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Helvetica Neue" w:eastAsia="Times New Roman" w:hAnsi="Helvetica Neue" w:cs="Arial"/>
          <w:sz w:val="20"/>
        </w:rPr>
        <w:id w:val="655730006"/>
        <w:docPartObj>
          <w:docPartGallery w:val="Cover Pages"/>
          <w:docPartUnique/>
        </w:docPartObj>
      </w:sdtPr>
      <w:sdtEndPr>
        <w:rPr>
          <w:rFonts w:ascii="Arial" w:hAnsi="Arial"/>
          <w:szCs w:val="20"/>
        </w:rPr>
      </w:sdtEndPr>
      <w:sdtContent>
        <w:p w:rsidR="00B95C41" w:rsidRPr="003C7FB5" w:rsidRDefault="00B95C41" w:rsidP="003C7FB5">
          <w:pPr>
            <w:spacing w:after="1440" w:line="240" w:lineRule="auto"/>
            <w:rPr>
              <w:rFonts w:ascii="Helvetica Neue" w:eastAsia="Times New Roman" w:hAnsi="Helvetica Neue" w:cs="Arial"/>
              <w:b/>
              <w:bCs/>
            </w:rPr>
          </w:pPr>
          <w:r w:rsidRPr="003C7FB5">
            <w:rPr>
              <w:rFonts w:ascii="Helvetica Neue" w:eastAsia="Times New Roman" w:hAnsi="Helvetica Neue" w:cs="Arial"/>
              <w:noProof/>
              <w:sz w:val="20"/>
            </w:rPr>
            <w:drawing>
              <wp:inline distT="0" distB="0" distL="0" distR="0" wp14:anchorId="132FD85D" wp14:editId="2D8C1F75">
                <wp:extent cx="1276350" cy="752475"/>
                <wp:effectExtent l="0" t="0" r="0" b="9525"/>
                <wp:docPr id="1" name="Picture 1" descr="Department fo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for Educatio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752475"/>
                        </a:xfrm>
                        <a:prstGeom prst="rect">
                          <a:avLst/>
                        </a:prstGeom>
                        <a:noFill/>
                        <a:ln>
                          <a:noFill/>
                        </a:ln>
                      </pic:spPr>
                    </pic:pic>
                  </a:graphicData>
                </a:graphic>
              </wp:inline>
            </w:drawing>
          </w:r>
        </w:p>
        <w:p w:rsidR="00B95C41" w:rsidRPr="003C7FB5" w:rsidRDefault="00E93CAD" w:rsidP="003C7FB5">
          <w:pPr>
            <w:spacing w:after="1200" w:line="240" w:lineRule="auto"/>
            <w:jc w:val="right"/>
            <w:rPr>
              <w:b/>
              <w:bCs/>
              <w:szCs w:val="28"/>
            </w:rPr>
          </w:pPr>
          <w:r>
            <w:rPr>
              <w:b/>
              <w:bCs/>
              <w:sz w:val="28"/>
              <w:szCs w:val="28"/>
            </w:rPr>
            <w:t xml:space="preserve">T </w:t>
          </w:r>
          <w:r w:rsidR="00B95C41" w:rsidRPr="003C7FB5">
            <w:rPr>
              <w:b/>
              <w:bCs/>
              <w:sz w:val="28"/>
              <w:szCs w:val="28"/>
            </w:rPr>
            <w:t xml:space="preserve">Levels ITT – </w:t>
          </w:r>
          <w:r w:rsidR="00B95C41">
            <w:rPr>
              <w:b/>
              <w:bCs/>
              <w:sz w:val="28"/>
              <w:szCs w:val="28"/>
            </w:rPr>
            <w:t>Invitation to tender</w:t>
          </w:r>
        </w:p>
        <w:p w:rsidR="009C2F5F" w:rsidRDefault="009C2F5F" w:rsidP="0097425E">
          <w:pPr>
            <w:spacing w:line="240" w:lineRule="auto"/>
            <w:rPr>
              <w:rFonts w:ascii="Helvetica Neue" w:eastAsia="Times New Roman" w:hAnsi="Helvetica Neue" w:cs="Arial"/>
              <w:b/>
              <w:bCs/>
              <w:sz w:val="20"/>
              <w:u w:val="single"/>
            </w:rPr>
          </w:pPr>
        </w:p>
        <w:p w:rsidR="0097425E" w:rsidRDefault="0097425E" w:rsidP="0097425E">
          <w:pPr>
            <w:spacing w:line="240" w:lineRule="auto"/>
            <w:rPr>
              <w:rFonts w:ascii="Helvetica Neue" w:eastAsia="Times New Roman" w:hAnsi="Helvetica Neue" w:cs="Arial"/>
              <w:b/>
              <w:bCs/>
              <w:sz w:val="20"/>
              <w:u w:val="single"/>
            </w:rPr>
          </w:pPr>
        </w:p>
        <w:p w:rsidR="0097425E" w:rsidRDefault="0097425E" w:rsidP="0097425E">
          <w:pPr>
            <w:spacing w:line="240" w:lineRule="auto"/>
            <w:rPr>
              <w:rFonts w:ascii="Helvetica Neue" w:eastAsia="Times New Roman" w:hAnsi="Helvetica Neue" w:cs="Arial"/>
              <w:b/>
              <w:bCs/>
              <w:sz w:val="20"/>
              <w:u w:val="single"/>
            </w:rPr>
          </w:pPr>
        </w:p>
        <w:p w:rsidR="0097425E" w:rsidRDefault="0097425E" w:rsidP="0097425E">
          <w:pPr>
            <w:spacing w:line="240" w:lineRule="auto"/>
            <w:rPr>
              <w:rFonts w:ascii="Helvetica Neue" w:eastAsia="Times New Roman" w:hAnsi="Helvetica Neue" w:cs="Arial"/>
              <w:b/>
              <w:bCs/>
              <w:sz w:val="20"/>
              <w:u w:val="single"/>
            </w:rPr>
          </w:pPr>
        </w:p>
        <w:p w:rsidR="0097425E" w:rsidRDefault="0097425E" w:rsidP="0097425E">
          <w:pPr>
            <w:spacing w:line="240" w:lineRule="auto"/>
            <w:rPr>
              <w:rFonts w:ascii="Helvetica Neue" w:eastAsia="Times New Roman" w:hAnsi="Helvetica Neue" w:cs="Arial"/>
              <w:b/>
              <w:bCs/>
              <w:sz w:val="20"/>
              <w:u w:val="single"/>
            </w:rPr>
          </w:pPr>
        </w:p>
        <w:p w:rsidR="0097425E" w:rsidRDefault="0097425E" w:rsidP="0097425E">
          <w:pPr>
            <w:spacing w:line="240" w:lineRule="auto"/>
            <w:rPr>
              <w:rFonts w:ascii="Helvetica Neue" w:eastAsia="Times New Roman" w:hAnsi="Helvetica Neue" w:cs="Arial"/>
              <w:b/>
              <w:bCs/>
              <w:sz w:val="20"/>
              <w:u w:val="single"/>
            </w:rPr>
          </w:pPr>
        </w:p>
        <w:p w:rsidR="0097425E" w:rsidRDefault="0097425E" w:rsidP="0097425E">
          <w:pPr>
            <w:spacing w:line="240" w:lineRule="auto"/>
            <w:rPr>
              <w:rFonts w:ascii="Helvetica Neue" w:eastAsia="Times New Roman" w:hAnsi="Helvetica Neue" w:cs="Arial"/>
              <w:b/>
              <w:bCs/>
              <w:sz w:val="20"/>
              <w:u w:val="single"/>
            </w:rPr>
          </w:pPr>
        </w:p>
        <w:p w:rsidR="0097425E" w:rsidRDefault="0097425E" w:rsidP="0097425E">
          <w:pPr>
            <w:spacing w:line="240" w:lineRule="auto"/>
            <w:rPr>
              <w:rFonts w:ascii="Helvetica Neue" w:eastAsia="Times New Roman" w:hAnsi="Helvetica Neue" w:cs="Arial"/>
              <w:b/>
              <w:bCs/>
              <w:sz w:val="20"/>
              <w:u w:val="single"/>
            </w:rPr>
          </w:pPr>
        </w:p>
        <w:p w:rsidR="0097425E" w:rsidRPr="0097425E" w:rsidRDefault="0097425E" w:rsidP="0097425E">
          <w:pPr>
            <w:spacing w:line="240" w:lineRule="auto"/>
            <w:rPr>
              <w:rFonts w:ascii="Helvetica Neue" w:eastAsia="Times New Roman" w:hAnsi="Helvetica Neue" w:cs="Arial"/>
              <w:b/>
              <w:bCs/>
              <w:sz w:val="20"/>
              <w:u w:val="single"/>
            </w:rPr>
          </w:pPr>
        </w:p>
        <w:p w:rsidR="00B95C41" w:rsidRDefault="003E4A65" w:rsidP="00BE410D">
          <w:pPr>
            <w:spacing w:line="240" w:lineRule="auto"/>
            <w:ind w:right="-20"/>
            <w:rPr>
              <w:rFonts w:ascii="Times New Roman" w:eastAsia="Times New Roman" w:hAnsi="Times New Roman"/>
              <w:sz w:val="20"/>
              <w:szCs w:val="20"/>
            </w:rPr>
          </w:pPr>
        </w:p>
      </w:sdtContent>
    </w:sdt>
    <w:p w:rsidR="00B95C41" w:rsidRDefault="00B95C41">
      <w:pPr>
        <w:spacing w:after="5682"/>
        <w:rPr>
          <w:rFonts w:ascii="Times New Roman" w:eastAsia="Times New Roman" w:hAnsi="Times New Roman"/>
          <w:sz w:val="20"/>
          <w:szCs w:val="20"/>
        </w:rPr>
      </w:pPr>
    </w:p>
    <w:p w:rsidR="0028403D" w:rsidRDefault="0028403D" w:rsidP="00D23BD3">
      <w:pPr>
        <w:tabs>
          <w:tab w:val="left" w:pos="3168"/>
          <w:tab w:val="center" w:pos="4629"/>
        </w:tabs>
        <w:spacing w:before="32" w:line="352" w:lineRule="auto"/>
        <w:ind w:left="2484" w:right="2466" w:firstLine="1"/>
        <w:rPr>
          <w:b/>
          <w:bCs/>
        </w:rPr>
      </w:pPr>
      <w:r>
        <w:rPr>
          <w:rFonts w:eastAsia="Arial" w:cs="Arial"/>
          <w:b/>
          <w:bCs/>
        </w:rPr>
        <w:lastRenderedPageBreak/>
        <w:t xml:space="preserve">   </w:t>
      </w:r>
      <w:r w:rsidR="00B95C41">
        <w:rPr>
          <w:b/>
          <w:bCs/>
        </w:rPr>
        <w:tab/>
      </w:r>
    </w:p>
    <w:p w:rsidR="0028403D" w:rsidRDefault="0028403D" w:rsidP="00D23BD3">
      <w:pPr>
        <w:tabs>
          <w:tab w:val="left" w:pos="3168"/>
          <w:tab w:val="center" w:pos="4629"/>
        </w:tabs>
        <w:spacing w:before="32" w:line="352" w:lineRule="auto"/>
        <w:ind w:left="2484" w:right="2466" w:firstLine="1"/>
        <w:rPr>
          <w:b/>
          <w:bCs/>
        </w:rPr>
      </w:pPr>
    </w:p>
    <w:p w:rsidR="0028403D" w:rsidRDefault="0028403D" w:rsidP="00D23BD3">
      <w:pPr>
        <w:tabs>
          <w:tab w:val="left" w:pos="3168"/>
          <w:tab w:val="center" w:pos="4629"/>
        </w:tabs>
        <w:spacing w:before="32" w:line="352" w:lineRule="auto"/>
        <w:ind w:left="2484" w:right="2466" w:firstLine="1"/>
        <w:rPr>
          <w:b/>
          <w:bCs/>
        </w:rPr>
      </w:pPr>
    </w:p>
    <w:p w:rsidR="0028403D" w:rsidRDefault="0028403D" w:rsidP="00D23BD3">
      <w:pPr>
        <w:tabs>
          <w:tab w:val="left" w:pos="3168"/>
          <w:tab w:val="center" w:pos="4629"/>
        </w:tabs>
        <w:spacing w:before="32" w:line="352" w:lineRule="auto"/>
        <w:ind w:left="2484" w:right="2466" w:firstLine="1"/>
        <w:rPr>
          <w:b/>
          <w:bCs/>
        </w:rPr>
      </w:pPr>
    </w:p>
    <w:p w:rsidR="0028403D" w:rsidRDefault="0028403D" w:rsidP="00D23BD3">
      <w:pPr>
        <w:tabs>
          <w:tab w:val="left" w:pos="3168"/>
          <w:tab w:val="center" w:pos="4629"/>
        </w:tabs>
        <w:spacing w:before="32" w:line="352" w:lineRule="auto"/>
        <w:ind w:left="2484" w:right="2466" w:firstLine="1"/>
        <w:rPr>
          <w:b/>
          <w:bCs/>
        </w:rPr>
      </w:pPr>
    </w:p>
    <w:p w:rsidR="0028403D" w:rsidRDefault="0028403D" w:rsidP="00D23BD3">
      <w:pPr>
        <w:tabs>
          <w:tab w:val="left" w:pos="3168"/>
          <w:tab w:val="center" w:pos="4629"/>
        </w:tabs>
        <w:spacing w:before="32" w:line="352" w:lineRule="auto"/>
        <w:ind w:left="2484" w:right="2466" w:firstLine="1"/>
        <w:rPr>
          <w:b/>
          <w:bCs/>
        </w:rPr>
      </w:pPr>
    </w:p>
    <w:p w:rsidR="0028403D" w:rsidRDefault="0028403D" w:rsidP="00D23BD3">
      <w:pPr>
        <w:tabs>
          <w:tab w:val="left" w:pos="3168"/>
          <w:tab w:val="center" w:pos="4629"/>
        </w:tabs>
        <w:spacing w:before="32" w:line="352" w:lineRule="auto"/>
        <w:ind w:left="2484" w:right="2466" w:firstLine="1"/>
        <w:rPr>
          <w:b/>
          <w:bCs/>
        </w:rPr>
      </w:pPr>
    </w:p>
    <w:p w:rsidR="0028403D" w:rsidRDefault="0028403D" w:rsidP="00D23BD3">
      <w:pPr>
        <w:tabs>
          <w:tab w:val="left" w:pos="3168"/>
          <w:tab w:val="center" w:pos="4629"/>
        </w:tabs>
        <w:spacing w:before="32" w:line="352" w:lineRule="auto"/>
        <w:ind w:left="2484" w:right="2466" w:firstLine="1"/>
        <w:rPr>
          <w:b/>
          <w:bCs/>
        </w:rPr>
      </w:pPr>
    </w:p>
    <w:p w:rsidR="0028403D" w:rsidRDefault="0028403D" w:rsidP="00D23BD3">
      <w:pPr>
        <w:tabs>
          <w:tab w:val="left" w:pos="3168"/>
          <w:tab w:val="center" w:pos="4629"/>
        </w:tabs>
        <w:spacing w:before="32" w:line="352" w:lineRule="auto"/>
        <w:ind w:left="2484" w:right="2466" w:firstLine="1"/>
        <w:rPr>
          <w:b/>
          <w:bCs/>
        </w:rPr>
      </w:pPr>
    </w:p>
    <w:p w:rsidR="0028403D" w:rsidRDefault="0028403D" w:rsidP="00D23BD3">
      <w:pPr>
        <w:tabs>
          <w:tab w:val="left" w:pos="3168"/>
          <w:tab w:val="center" w:pos="4629"/>
        </w:tabs>
        <w:spacing w:before="32" w:line="352" w:lineRule="auto"/>
        <w:ind w:left="2484" w:right="2466" w:firstLine="1"/>
        <w:rPr>
          <w:b/>
          <w:bCs/>
        </w:rPr>
      </w:pPr>
    </w:p>
    <w:p w:rsidR="0028403D" w:rsidRDefault="0028403D" w:rsidP="00D23BD3">
      <w:pPr>
        <w:tabs>
          <w:tab w:val="left" w:pos="3168"/>
          <w:tab w:val="center" w:pos="4629"/>
        </w:tabs>
        <w:spacing w:before="32" w:line="352" w:lineRule="auto"/>
        <w:ind w:left="2484" w:right="2466" w:firstLine="1"/>
        <w:rPr>
          <w:b/>
          <w:bCs/>
        </w:rPr>
      </w:pPr>
    </w:p>
    <w:p w:rsidR="0028403D" w:rsidRDefault="0028403D" w:rsidP="00D23BD3">
      <w:pPr>
        <w:tabs>
          <w:tab w:val="left" w:pos="3168"/>
          <w:tab w:val="center" w:pos="4629"/>
        </w:tabs>
        <w:spacing w:before="32" w:line="352" w:lineRule="auto"/>
        <w:ind w:left="2484" w:right="2466" w:firstLine="1"/>
        <w:rPr>
          <w:b/>
          <w:bCs/>
        </w:rPr>
      </w:pPr>
    </w:p>
    <w:p w:rsidR="0028403D" w:rsidRDefault="0028403D" w:rsidP="00D23BD3">
      <w:pPr>
        <w:tabs>
          <w:tab w:val="left" w:pos="3168"/>
          <w:tab w:val="center" w:pos="4629"/>
        </w:tabs>
        <w:spacing w:before="32" w:line="352" w:lineRule="auto"/>
        <w:ind w:left="2484" w:right="2466" w:firstLine="1"/>
        <w:rPr>
          <w:b/>
          <w:bCs/>
        </w:rPr>
      </w:pPr>
    </w:p>
    <w:p w:rsidR="00B95C41" w:rsidRDefault="0028403D" w:rsidP="00D23BD3">
      <w:pPr>
        <w:tabs>
          <w:tab w:val="left" w:pos="3168"/>
          <w:tab w:val="center" w:pos="4629"/>
        </w:tabs>
        <w:spacing w:before="32" w:line="352" w:lineRule="auto"/>
        <w:ind w:left="2484" w:right="2466" w:firstLine="1"/>
        <w:rPr>
          <w:b/>
          <w:bCs/>
        </w:rPr>
      </w:pPr>
      <w:r>
        <w:rPr>
          <w:b/>
          <w:bCs/>
        </w:rPr>
        <w:t xml:space="preserve">            </w:t>
      </w:r>
      <w:r w:rsidR="00B95C41">
        <w:rPr>
          <w:b/>
          <w:bCs/>
        </w:rPr>
        <w:t>INVITATION TO TENDER</w:t>
      </w:r>
    </w:p>
    <w:p w:rsidR="00B95C41" w:rsidRDefault="00E93CAD">
      <w:pPr>
        <w:spacing w:before="32" w:line="352" w:lineRule="auto"/>
        <w:ind w:left="2484" w:right="2466" w:firstLine="1"/>
        <w:jc w:val="center"/>
      </w:pPr>
      <w:r>
        <w:rPr>
          <w:b/>
          <w:bCs/>
        </w:rPr>
        <w:t xml:space="preserve">T </w:t>
      </w:r>
      <w:r w:rsidR="00B95C41">
        <w:rPr>
          <w:b/>
          <w:bCs/>
        </w:rPr>
        <w:t>LEVEL</w:t>
      </w:r>
    </w:p>
    <w:p w:rsidR="00B95C41" w:rsidRPr="00BE410D" w:rsidRDefault="00B95C41" w:rsidP="00BE410D">
      <w:pPr>
        <w:spacing w:before="32" w:after="512" w:line="352" w:lineRule="auto"/>
        <w:ind w:left="2484" w:right="2466" w:firstLine="1"/>
        <w:jc w:val="center"/>
        <w:rPr>
          <w:b/>
          <w:bCs/>
        </w:rPr>
      </w:pPr>
      <w:r w:rsidRPr="00BE410D">
        <w:rPr>
          <w:b/>
          <w:bCs/>
        </w:rPr>
        <w:t>AWARDING ORGANISATIONS PROCUREMENT</w:t>
      </w:r>
    </w:p>
    <w:p w:rsidR="00B95C41" w:rsidRDefault="00D91585" w:rsidP="00D91585">
      <w:pPr>
        <w:spacing w:line="593" w:lineRule="auto"/>
        <w:ind w:left="1985" w:right="1869"/>
        <w:jc w:val="center"/>
      </w:pPr>
      <w:r>
        <w:rPr>
          <w:b/>
          <w:bCs/>
        </w:rPr>
        <w:t>ITT REFERENCE N</w:t>
      </w:r>
      <w:r w:rsidR="00B95C41">
        <w:rPr>
          <w:b/>
          <w:bCs/>
        </w:rPr>
        <w:t>UMBER</w:t>
      </w:r>
      <w:r>
        <w:rPr>
          <w:b/>
          <w:bCs/>
        </w:rPr>
        <w:t>S:</w:t>
      </w:r>
      <w:r w:rsidR="00B95C41">
        <w:rPr>
          <w:b/>
          <w:bCs/>
        </w:rPr>
        <w:t xml:space="preserve"> </w:t>
      </w:r>
    </w:p>
    <w:p w:rsidR="00D91585" w:rsidRDefault="00D91585" w:rsidP="00D91585">
      <w:pPr>
        <w:jc w:val="center"/>
      </w:pPr>
      <w:r>
        <w:t xml:space="preserve">ITT 30405 Standard Selection Questionnaire </w:t>
      </w:r>
    </w:p>
    <w:p w:rsidR="00D91585" w:rsidRDefault="00D91585" w:rsidP="00D91585">
      <w:pPr>
        <w:jc w:val="center"/>
      </w:pPr>
      <w:r>
        <w:t xml:space="preserve">ITT 30408 LOT 1 Education </w:t>
      </w:r>
    </w:p>
    <w:p w:rsidR="00D91585" w:rsidRDefault="00D91585" w:rsidP="00D91585">
      <w:pPr>
        <w:jc w:val="center"/>
      </w:pPr>
      <w:r>
        <w:t xml:space="preserve">ITT 30409 LOT 2 Design, Surveying and Planning </w:t>
      </w:r>
    </w:p>
    <w:p w:rsidR="00D91585" w:rsidRDefault="00D91585" w:rsidP="00D91585">
      <w:pPr>
        <w:jc w:val="center"/>
        <w:sectPr w:rsidR="00D91585" w:rsidSect="00C47F4C">
          <w:type w:val="continuous"/>
          <w:pgSz w:w="11920" w:h="16840"/>
          <w:pgMar w:top="580" w:right="1340" w:bottom="280" w:left="1340" w:header="720" w:footer="720" w:gutter="0"/>
          <w:cols w:space="720"/>
        </w:sectPr>
      </w:pPr>
      <w:r>
        <w:t>ITT 30410 LOT 3 Digital Production, Design  and Development</w:t>
      </w:r>
    </w:p>
    <w:p w:rsidR="00145818" w:rsidRDefault="00B95C41" w:rsidP="00145818">
      <w:pPr>
        <w:spacing w:before="77" w:after="489" w:line="240" w:lineRule="auto"/>
        <w:ind w:left="4012" w:right="3994"/>
        <w:jc w:val="center"/>
        <w:rPr>
          <w:b/>
          <w:bCs/>
        </w:rPr>
      </w:pPr>
      <w:r>
        <w:rPr>
          <w:b/>
          <w:bCs/>
        </w:rPr>
        <w:lastRenderedPageBreak/>
        <w:t>CONTENTS</w:t>
      </w:r>
      <w:r w:rsidR="00C86861">
        <w:rPr>
          <w:b/>
          <w:bCs/>
        </w:rPr>
        <w:t xml:space="preserve"> </w:t>
      </w:r>
    </w:p>
    <w:p w:rsidR="00145818" w:rsidRDefault="00145818" w:rsidP="00145818">
      <w:pPr>
        <w:pStyle w:val="ListParagraph"/>
        <w:numPr>
          <w:ilvl w:val="0"/>
          <w:numId w:val="29"/>
        </w:numPr>
        <w:ind w:left="709" w:hanging="709"/>
      </w:pPr>
      <w:r>
        <w:t>Documents for this Procurement</w:t>
      </w:r>
    </w:p>
    <w:p w:rsidR="00145818" w:rsidRDefault="00145818" w:rsidP="00145818">
      <w:pPr>
        <w:pStyle w:val="ListParagraph"/>
        <w:numPr>
          <w:ilvl w:val="0"/>
          <w:numId w:val="29"/>
        </w:numPr>
        <w:ind w:left="709" w:hanging="709"/>
      </w:pPr>
      <w:r>
        <w:t>Introduction</w:t>
      </w:r>
    </w:p>
    <w:p w:rsidR="00145818" w:rsidRDefault="00145818" w:rsidP="00145818">
      <w:pPr>
        <w:pStyle w:val="ListParagraph"/>
        <w:numPr>
          <w:ilvl w:val="0"/>
          <w:numId w:val="29"/>
        </w:numPr>
        <w:ind w:left="709" w:hanging="709"/>
      </w:pPr>
      <w:r>
        <w:t>Background</w:t>
      </w:r>
    </w:p>
    <w:p w:rsidR="00145818" w:rsidRDefault="00145818" w:rsidP="00145818">
      <w:pPr>
        <w:pStyle w:val="ListParagraph"/>
        <w:numPr>
          <w:ilvl w:val="0"/>
          <w:numId w:val="29"/>
        </w:numPr>
        <w:ind w:left="709" w:hanging="709"/>
      </w:pPr>
      <w:r>
        <w:t>Contracts</w:t>
      </w:r>
    </w:p>
    <w:p w:rsidR="00145818" w:rsidRDefault="00145818" w:rsidP="00145818">
      <w:pPr>
        <w:pStyle w:val="ListParagraph"/>
        <w:numPr>
          <w:ilvl w:val="0"/>
          <w:numId w:val="29"/>
        </w:numPr>
        <w:ind w:left="709" w:hanging="709"/>
      </w:pPr>
      <w:r>
        <w:t>Key contract principles summary</w:t>
      </w:r>
    </w:p>
    <w:p w:rsidR="00145818" w:rsidRDefault="00145818" w:rsidP="00145818">
      <w:pPr>
        <w:pStyle w:val="ListParagraph"/>
        <w:numPr>
          <w:ilvl w:val="0"/>
          <w:numId w:val="29"/>
        </w:numPr>
        <w:ind w:left="709" w:hanging="709"/>
      </w:pPr>
      <w:r>
        <w:t>Student volumes</w:t>
      </w:r>
    </w:p>
    <w:p w:rsidR="00145818" w:rsidRDefault="00145818" w:rsidP="00145818">
      <w:pPr>
        <w:pStyle w:val="ListParagraph"/>
        <w:numPr>
          <w:ilvl w:val="0"/>
          <w:numId w:val="29"/>
        </w:numPr>
        <w:ind w:left="709" w:hanging="709"/>
      </w:pPr>
      <w:r>
        <w:t>Service Requirements</w:t>
      </w:r>
    </w:p>
    <w:p w:rsidR="00145818" w:rsidRDefault="00CF7133" w:rsidP="00145818">
      <w:pPr>
        <w:pStyle w:val="ListParagraph"/>
        <w:numPr>
          <w:ilvl w:val="0"/>
          <w:numId w:val="29"/>
        </w:numPr>
        <w:ind w:left="709" w:hanging="709"/>
      </w:pPr>
      <w:r>
        <w:t>e-Sourcing Portal</w:t>
      </w:r>
    </w:p>
    <w:p w:rsidR="00145818" w:rsidRDefault="00145818" w:rsidP="00145818">
      <w:pPr>
        <w:pStyle w:val="ListParagraph"/>
        <w:numPr>
          <w:ilvl w:val="0"/>
          <w:numId w:val="29"/>
        </w:numPr>
        <w:ind w:left="709" w:hanging="709"/>
      </w:pPr>
      <w:r>
        <w:t>Procurement contracts</w:t>
      </w:r>
    </w:p>
    <w:p w:rsidR="00145818" w:rsidRDefault="00145818" w:rsidP="00145818">
      <w:pPr>
        <w:pStyle w:val="ListParagraph"/>
        <w:numPr>
          <w:ilvl w:val="0"/>
          <w:numId w:val="29"/>
        </w:numPr>
        <w:ind w:left="709" w:hanging="709"/>
      </w:pPr>
      <w:bookmarkStart w:id="1" w:name="_Ref522617539"/>
      <w:r>
        <w:t>Procurement timetable</w:t>
      </w:r>
      <w:bookmarkEnd w:id="1"/>
    </w:p>
    <w:p w:rsidR="00145818" w:rsidRDefault="00145818" w:rsidP="00145818">
      <w:pPr>
        <w:pStyle w:val="ListParagraph"/>
        <w:numPr>
          <w:ilvl w:val="0"/>
          <w:numId w:val="29"/>
        </w:numPr>
        <w:ind w:left="709" w:hanging="709"/>
      </w:pPr>
      <w:r>
        <w:t>Potential Supplier days</w:t>
      </w:r>
    </w:p>
    <w:p w:rsidR="00145818" w:rsidRDefault="00145818" w:rsidP="00145818">
      <w:pPr>
        <w:pStyle w:val="ListParagraph"/>
        <w:numPr>
          <w:ilvl w:val="0"/>
          <w:numId w:val="29"/>
        </w:numPr>
        <w:ind w:left="709" w:hanging="709"/>
      </w:pPr>
      <w:r>
        <w:t>Questions and clarifications</w:t>
      </w:r>
    </w:p>
    <w:p w:rsidR="00145818" w:rsidRDefault="00145818" w:rsidP="00145818">
      <w:pPr>
        <w:pStyle w:val="ListParagraph"/>
        <w:numPr>
          <w:ilvl w:val="0"/>
          <w:numId w:val="29"/>
        </w:numPr>
        <w:ind w:left="709" w:hanging="709"/>
      </w:pPr>
      <w:r>
        <w:t>Contracting arrangements (Sub-contractors and consortia)</w:t>
      </w:r>
    </w:p>
    <w:p w:rsidR="00145818" w:rsidRDefault="00145818" w:rsidP="00145818">
      <w:pPr>
        <w:pStyle w:val="ListParagraph"/>
        <w:numPr>
          <w:ilvl w:val="0"/>
          <w:numId w:val="29"/>
        </w:numPr>
        <w:ind w:left="709" w:hanging="709"/>
      </w:pPr>
      <w:bookmarkStart w:id="2" w:name="_Ref522776257"/>
      <w:r>
        <w:t>Conflicts of Interest</w:t>
      </w:r>
      <w:bookmarkEnd w:id="2"/>
    </w:p>
    <w:p w:rsidR="00145818" w:rsidRDefault="00145818" w:rsidP="00145818">
      <w:pPr>
        <w:pStyle w:val="ListParagraph"/>
        <w:numPr>
          <w:ilvl w:val="0"/>
          <w:numId w:val="29"/>
        </w:numPr>
        <w:ind w:left="709" w:hanging="709"/>
      </w:pPr>
      <w:r>
        <w:t>Terms of participation</w:t>
      </w:r>
    </w:p>
    <w:p w:rsidR="00145818" w:rsidRDefault="00145818" w:rsidP="00145818">
      <w:pPr>
        <w:pStyle w:val="ListParagraph"/>
        <w:numPr>
          <w:ilvl w:val="0"/>
          <w:numId w:val="29"/>
        </w:numPr>
        <w:ind w:left="709" w:hanging="709"/>
      </w:pPr>
      <w:r>
        <w:t>Completing and submitting a tender</w:t>
      </w:r>
    </w:p>
    <w:p w:rsidR="00145818" w:rsidRDefault="00145818" w:rsidP="00145818">
      <w:pPr>
        <w:pStyle w:val="ListParagraph"/>
        <w:numPr>
          <w:ilvl w:val="0"/>
          <w:numId w:val="29"/>
        </w:numPr>
        <w:ind w:left="709" w:hanging="709"/>
      </w:pPr>
      <w:r>
        <w:t>Tender validity</w:t>
      </w:r>
    </w:p>
    <w:p w:rsidR="00145818" w:rsidRDefault="00145818" w:rsidP="00145818">
      <w:pPr>
        <w:pStyle w:val="ListParagraph"/>
        <w:numPr>
          <w:ilvl w:val="0"/>
          <w:numId w:val="29"/>
        </w:numPr>
        <w:ind w:left="709" w:hanging="709"/>
      </w:pPr>
      <w:r>
        <w:t>Tender evaluation</w:t>
      </w:r>
    </w:p>
    <w:p w:rsidR="00145818" w:rsidRDefault="00145818" w:rsidP="00145818">
      <w:pPr>
        <w:pStyle w:val="ListParagraph"/>
        <w:numPr>
          <w:ilvl w:val="0"/>
          <w:numId w:val="29"/>
        </w:numPr>
        <w:ind w:left="709" w:hanging="709"/>
      </w:pPr>
      <w:r>
        <w:t>Contract award</w:t>
      </w:r>
    </w:p>
    <w:p w:rsidR="00145818" w:rsidRDefault="00145818" w:rsidP="00145818">
      <w:pPr>
        <w:pStyle w:val="ListParagraph"/>
        <w:numPr>
          <w:ilvl w:val="0"/>
          <w:numId w:val="29"/>
        </w:numPr>
        <w:ind w:left="709" w:hanging="709"/>
      </w:pPr>
      <w:r>
        <w:t>Armed Forces Covenant</w:t>
      </w:r>
    </w:p>
    <w:p w:rsidR="006E3FB9" w:rsidRPr="00145818" w:rsidRDefault="006E3FB9" w:rsidP="00145818">
      <w:pPr>
        <w:pStyle w:val="ListParagraph"/>
        <w:numPr>
          <w:ilvl w:val="0"/>
          <w:numId w:val="29"/>
        </w:numPr>
      </w:pPr>
      <w:r>
        <w:br w:type="page"/>
      </w:r>
    </w:p>
    <w:p w:rsidR="00B95C41" w:rsidRPr="001F5C16" w:rsidRDefault="00B95C41" w:rsidP="00396823">
      <w:pPr>
        <w:tabs>
          <w:tab w:val="right" w:leader="dot" w:pos="8931"/>
        </w:tabs>
        <w:spacing w:after="240" w:line="240" w:lineRule="auto"/>
        <w:ind w:left="104" w:right="-36"/>
        <w:rPr>
          <w:b/>
          <w:i/>
        </w:rPr>
      </w:pPr>
      <w:r w:rsidRPr="001F5C16">
        <w:rPr>
          <w:b/>
          <w:i/>
        </w:rPr>
        <w:lastRenderedPageBreak/>
        <w:t>Appendices</w:t>
      </w:r>
      <w:r>
        <w:rPr>
          <w:b/>
          <w:i/>
        </w:rPr>
        <w:t>:</w:t>
      </w:r>
    </w:p>
    <w:p w:rsidR="00B95C41" w:rsidRPr="001F5C16" w:rsidRDefault="00B95C41" w:rsidP="001F5C16">
      <w:pPr>
        <w:tabs>
          <w:tab w:val="right" w:leader="dot" w:pos="8931"/>
        </w:tabs>
        <w:spacing w:after="240" w:line="240" w:lineRule="auto"/>
        <w:ind w:left="104" w:right="-36"/>
      </w:pPr>
      <w:r w:rsidRPr="001F5C16">
        <w:t xml:space="preserve">Appendix </w:t>
      </w:r>
      <w:r w:rsidR="000B2141">
        <w:t>1</w:t>
      </w:r>
      <w:r w:rsidRPr="001F5C16">
        <w:t xml:space="preserve"> – Glossary</w:t>
      </w:r>
    </w:p>
    <w:p w:rsidR="00B95C41" w:rsidRDefault="00B95C41" w:rsidP="001F5C16">
      <w:pPr>
        <w:tabs>
          <w:tab w:val="right" w:leader="dot" w:pos="8931"/>
        </w:tabs>
        <w:spacing w:after="240" w:line="240" w:lineRule="auto"/>
        <w:ind w:left="104" w:right="-36"/>
      </w:pPr>
      <w:r w:rsidRPr="001F5C16">
        <w:t xml:space="preserve">Appendix </w:t>
      </w:r>
      <w:r w:rsidR="000B2141">
        <w:t>2</w:t>
      </w:r>
      <w:r w:rsidRPr="001F5C16">
        <w:t xml:space="preserve"> – </w:t>
      </w:r>
      <w:r>
        <w:t xml:space="preserve">Additional </w:t>
      </w:r>
      <w:r w:rsidRPr="001F5C16">
        <w:t>Useful Information</w:t>
      </w:r>
    </w:p>
    <w:p w:rsidR="000B2141" w:rsidRPr="001F5C16" w:rsidRDefault="000B2141" w:rsidP="001F5C16">
      <w:pPr>
        <w:tabs>
          <w:tab w:val="right" w:leader="dot" w:pos="8931"/>
        </w:tabs>
        <w:spacing w:after="240" w:line="240" w:lineRule="auto"/>
        <w:ind w:left="104" w:right="-36"/>
      </w:pPr>
      <w:r>
        <w:t>Appendix 3 – Q&amp;A following market engagement</w:t>
      </w:r>
    </w:p>
    <w:p w:rsidR="00B95C41" w:rsidRDefault="00B95C41" w:rsidP="00C47F4C">
      <w:pPr>
        <w:tabs>
          <w:tab w:val="left" w:pos="8505"/>
        </w:tabs>
        <w:ind w:right="-36"/>
      </w:pPr>
    </w:p>
    <w:p w:rsidR="000B2141" w:rsidRDefault="000B2141" w:rsidP="00C47F4C">
      <w:pPr>
        <w:tabs>
          <w:tab w:val="left" w:pos="8505"/>
        </w:tabs>
        <w:ind w:right="-36"/>
        <w:sectPr w:rsidR="000B2141" w:rsidSect="00C47F4C">
          <w:headerReference w:type="even" r:id="rId9"/>
          <w:headerReference w:type="default" r:id="rId10"/>
          <w:footerReference w:type="default" r:id="rId11"/>
          <w:headerReference w:type="first" r:id="rId12"/>
          <w:pgSz w:w="11920" w:h="16840"/>
          <w:pgMar w:top="1338" w:right="1298" w:bottom="1599" w:left="1298" w:header="0" w:footer="1406" w:gutter="0"/>
          <w:pgNumType w:start="2"/>
          <w:cols w:space="720"/>
        </w:sectPr>
      </w:pPr>
    </w:p>
    <w:p w:rsidR="00B95C41" w:rsidRPr="001176B4" w:rsidRDefault="00B95C41" w:rsidP="001176B4">
      <w:pPr>
        <w:pStyle w:val="MRHeading1"/>
        <w:tabs>
          <w:tab w:val="left" w:pos="980"/>
        </w:tabs>
        <w:spacing w:before="77" w:after="240" w:line="240" w:lineRule="auto"/>
        <w:ind w:left="140" w:right="-20"/>
        <w:rPr>
          <w:bCs/>
        </w:rPr>
      </w:pPr>
      <w:r>
        <w:rPr>
          <w:bCs/>
        </w:rPr>
        <w:lastRenderedPageBreak/>
        <w:t>Documents for this Procurement</w:t>
      </w:r>
    </w:p>
    <w:p w:rsidR="00B95C41" w:rsidRDefault="00B95C41" w:rsidP="001176B4">
      <w:pPr>
        <w:pStyle w:val="MRHeading2"/>
        <w:tabs>
          <w:tab w:val="left" w:pos="980"/>
        </w:tabs>
        <w:spacing w:line="252" w:lineRule="exact"/>
        <w:ind w:left="992" w:right="76" w:hanging="852"/>
      </w:pPr>
      <w:r w:rsidRPr="001176B4">
        <w:t>The following documents form part of this Invitation to Tender:</w:t>
      </w:r>
    </w:p>
    <w:tbl>
      <w:tblPr>
        <w:tblStyle w:val="TableGrid"/>
        <w:tblW w:w="0" w:type="auto"/>
        <w:tblInd w:w="720" w:type="dxa"/>
        <w:tblLook w:val="04A0" w:firstRow="1" w:lastRow="0" w:firstColumn="1" w:lastColumn="0" w:noHBand="0" w:noVBand="1"/>
      </w:tblPr>
      <w:tblGrid>
        <w:gridCol w:w="8522"/>
      </w:tblGrid>
      <w:tr w:rsidR="00B95C41" w:rsidRPr="001176B4" w:rsidTr="001176B4">
        <w:trPr>
          <w:trHeight w:val="454"/>
        </w:trPr>
        <w:tc>
          <w:tcPr>
            <w:tcW w:w="8522" w:type="dxa"/>
            <w:shd w:val="clear" w:color="auto" w:fill="00AE9C"/>
            <w:vAlign w:val="center"/>
          </w:tcPr>
          <w:p w:rsidR="00B95C41" w:rsidRPr="001176B4" w:rsidRDefault="00B95C41" w:rsidP="00144BAF">
            <w:pPr>
              <w:tabs>
                <w:tab w:val="left" w:pos="3020"/>
              </w:tabs>
              <w:spacing w:after="240" w:line="240" w:lineRule="auto"/>
              <w:ind w:left="140" w:right="1103"/>
              <w:rPr>
                <w:b/>
              </w:rPr>
            </w:pPr>
            <w:r w:rsidRPr="001176B4">
              <w:rPr>
                <w:b/>
              </w:rPr>
              <w:t>INVITATION TO TENDER DOCUMENTS</w:t>
            </w:r>
          </w:p>
        </w:tc>
      </w:tr>
      <w:tr w:rsidR="00B95C41" w:rsidRPr="001176B4" w:rsidTr="001176B4">
        <w:tc>
          <w:tcPr>
            <w:tcW w:w="8522" w:type="dxa"/>
          </w:tcPr>
          <w:p w:rsidR="00B95C41" w:rsidRPr="001176B4" w:rsidRDefault="00B95C41" w:rsidP="00144BAF">
            <w:pPr>
              <w:tabs>
                <w:tab w:val="left" w:pos="3020"/>
              </w:tabs>
              <w:spacing w:after="240" w:line="240" w:lineRule="auto"/>
              <w:ind w:right="1103"/>
              <w:rPr>
                <w:b/>
              </w:rPr>
            </w:pPr>
            <w:r w:rsidRPr="001176B4">
              <w:rPr>
                <w:b/>
              </w:rPr>
              <w:t>Invitation to Tender</w:t>
            </w:r>
          </w:p>
          <w:p w:rsidR="00A83A3F" w:rsidRDefault="00B95C41" w:rsidP="00144BAF">
            <w:pPr>
              <w:tabs>
                <w:tab w:val="left" w:pos="3020"/>
              </w:tabs>
              <w:spacing w:after="240" w:line="240" w:lineRule="auto"/>
              <w:ind w:right="1103"/>
              <w:rPr>
                <w:i/>
              </w:rPr>
            </w:pPr>
            <w:r>
              <w:rPr>
                <w:i/>
              </w:rPr>
              <w:t>This document p</w:t>
            </w:r>
            <w:r w:rsidRPr="001176B4">
              <w:rPr>
                <w:i/>
              </w:rPr>
              <w:t>rovides an introduction t</w:t>
            </w:r>
            <w:r>
              <w:rPr>
                <w:i/>
              </w:rPr>
              <w:t>o the Procurement, signposts key information</w:t>
            </w:r>
            <w:r w:rsidRPr="001176B4">
              <w:rPr>
                <w:i/>
              </w:rPr>
              <w:t xml:space="preserve"> and provides ins</w:t>
            </w:r>
            <w:r w:rsidR="00EF3276">
              <w:rPr>
                <w:i/>
              </w:rPr>
              <w:t>tructions to Potential Supplier</w:t>
            </w:r>
            <w:r>
              <w:rPr>
                <w:i/>
              </w:rPr>
              <w:t>s.</w:t>
            </w:r>
            <w:r w:rsidR="00A83A3F">
              <w:rPr>
                <w:i/>
              </w:rPr>
              <w:t xml:space="preserve"> </w:t>
            </w:r>
          </w:p>
          <w:p w:rsidR="00E93CAD" w:rsidRDefault="00E93CAD" w:rsidP="00144BAF">
            <w:pPr>
              <w:tabs>
                <w:tab w:val="left" w:pos="3020"/>
              </w:tabs>
              <w:spacing w:after="240" w:line="240" w:lineRule="auto"/>
              <w:ind w:right="1103"/>
              <w:rPr>
                <w:i/>
              </w:rPr>
            </w:pPr>
            <w:r>
              <w:rPr>
                <w:i/>
              </w:rPr>
              <w:t>This ITT document also includes:</w:t>
            </w:r>
          </w:p>
          <w:p w:rsidR="00E1339D" w:rsidRDefault="00E93CAD">
            <w:pPr>
              <w:tabs>
                <w:tab w:val="left" w:pos="3020"/>
              </w:tabs>
              <w:spacing w:after="240" w:line="240" w:lineRule="auto"/>
              <w:ind w:right="1103"/>
              <w:rPr>
                <w:i/>
              </w:rPr>
            </w:pPr>
            <w:r w:rsidRPr="00E93CAD">
              <w:rPr>
                <w:b/>
                <w:i/>
              </w:rPr>
              <w:t>Appendix 1</w:t>
            </w:r>
            <w:r>
              <w:rPr>
                <w:i/>
              </w:rPr>
              <w:t xml:space="preserve">: </w:t>
            </w:r>
            <w:r w:rsidR="00E1339D">
              <w:rPr>
                <w:i/>
              </w:rPr>
              <w:t>Glossary of terms used throughout the ITT and attachments.</w:t>
            </w:r>
          </w:p>
          <w:p w:rsidR="00E93CAD" w:rsidRDefault="00E93CAD" w:rsidP="00144BAF">
            <w:pPr>
              <w:tabs>
                <w:tab w:val="left" w:pos="3020"/>
              </w:tabs>
              <w:spacing w:after="240" w:line="240" w:lineRule="auto"/>
              <w:ind w:right="1103"/>
              <w:rPr>
                <w:i/>
              </w:rPr>
            </w:pPr>
            <w:r w:rsidRPr="00E93CAD">
              <w:rPr>
                <w:b/>
                <w:i/>
              </w:rPr>
              <w:t xml:space="preserve">Appendix </w:t>
            </w:r>
            <w:r w:rsidR="000B2141">
              <w:rPr>
                <w:b/>
                <w:i/>
              </w:rPr>
              <w:t>2</w:t>
            </w:r>
            <w:r>
              <w:rPr>
                <w:i/>
              </w:rPr>
              <w:t>: Additional useful information in relation to the Procurement</w:t>
            </w:r>
            <w:r w:rsidR="0062401A">
              <w:rPr>
                <w:i/>
              </w:rPr>
              <w:t>.</w:t>
            </w:r>
          </w:p>
          <w:p w:rsidR="000B2141" w:rsidRPr="00A83A3F" w:rsidRDefault="000B2141" w:rsidP="00144BAF">
            <w:pPr>
              <w:tabs>
                <w:tab w:val="left" w:pos="3020"/>
              </w:tabs>
              <w:spacing w:after="240" w:line="240" w:lineRule="auto"/>
              <w:ind w:right="1103"/>
              <w:rPr>
                <w:i/>
              </w:rPr>
            </w:pPr>
            <w:r w:rsidRPr="002D4823">
              <w:rPr>
                <w:b/>
                <w:i/>
              </w:rPr>
              <w:t>Appendix 3</w:t>
            </w:r>
            <w:r>
              <w:rPr>
                <w:i/>
              </w:rPr>
              <w:t>: Q&amp;A following the market engagement</w:t>
            </w:r>
            <w:r w:rsidR="0062401A">
              <w:rPr>
                <w:i/>
              </w:rPr>
              <w:t>.</w:t>
            </w:r>
          </w:p>
        </w:tc>
      </w:tr>
      <w:tr w:rsidR="00B95C41" w:rsidRPr="001176B4" w:rsidTr="001176B4">
        <w:tc>
          <w:tcPr>
            <w:tcW w:w="8522" w:type="dxa"/>
            <w:shd w:val="clear" w:color="auto" w:fill="auto"/>
          </w:tcPr>
          <w:p w:rsidR="00B95C41" w:rsidRPr="001176B4" w:rsidRDefault="00B95C41" w:rsidP="00144BAF">
            <w:pPr>
              <w:tabs>
                <w:tab w:val="left" w:pos="3020"/>
              </w:tabs>
              <w:spacing w:after="240" w:line="240" w:lineRule="auto"/>
              <w:ind w:right="1103"/>
              <w:rPr>
                <w:b/>
              </w:rPr>
            </w:pPr>
            <w:r>
              <w:rPr>
                <w:b/>
              </w:rPr>
              <w:t>Attachment 1</w:t>
            </w:r>
            <w:r w:rsidRPr="001176B4">
              <w:rPr>
                <w:b/>
              </w:rPr>
              <w:t xml:space="preserve"> – Terms of Participation</w:t>
            </w:r>
            <w:r w:rsidRPr="001176B4">
              <w:rPr>
                <w:rFonts w:eastAsia="Arial" w:cs="Arial"/>
                <w:b/>
              </w:rPr>
              <w:tab/>
            </w:r>
          </w:p>
          <w:p w:rsidR="00B95C41" w:rsidRPr="001176B4" w:rsidRDefault="00B95C41" w:rsidP="00EF3276">
            <w:pPr>
              <w:tabs>
                <w:tab w:val="left" w:pos="3020"/>
              </w:tabs>
              <w:spacing w:after="240" w:line="240" w:lineRule="auto"/>
              <w:ind w:right="1103"/>
            </w:pPr>
            <w:r>
              <w:rPr>
                <w:i/>
              </w:rPr>
              <w:t>This attachment s</w:t>
            </w:r>
            <w:r w:rsidRPr="001176B4">
              <w:rPr>
                <w:i/>
              </w:rPr>
              <w:t xml:space="preserve">ets out the rights and obligations which apply respectively to the </w:t>
            </w:r>
            <w:r>
              <w:rPr>
                <w:i/>
              </w:rPr>
              <w:t xml:space="preserve">Potential </w:t>
            </w:r>
            <w:r w:rsidR="00EF3276">
              <w:rPr>
                <w:i/>
              </w:rPr>
              <w:t>Supplier</w:t>
            </w:r>
            <w:r w:rsidRPr="001176B4">
              <w:rPr>
                <w:i/>
              </w:rPr>
              <w:t xml:space="preserve"> and the Authority during this Procurement.</w:t>
            </w:r>
          </w:p>
        </w:tc>
      </w:tr>
      <w:tr w:rsidR="00B95C41" w:rsidRPr="001176B4" w:rsidTr="001176B4">
        <w:trPr>
          <w:trHeight w:val="510"/>
        </w:trPr>
        <w:tc>
          <w:tcPr>
            <w:tcW w:w="8522" w:type="dxa"/>
            <w:shd w:val="clear" w:color="auto" w:fill="00AE9C"/>
            <w:vAlign w:val="center"/>
          </w:tcPr>
          <w:p w:rsidR="00B95C41" w:rsidRPr="001176B4" w:rsidRDefault="00B95C41" w:rsidP="00144BAF">
            <w:pPr>
              <w:tabs>
                <w:tab w:val="left" w:pos="3020"/>
              </w:tabs>
              <w:spacing w:after="240" w:line="240" w:lineRule="auto"/>
              <w:ind w:left="140" w:right="1103"/>
              <w:rPr>
                <w:b/>
              </w:rPr>
            </w:pPr>
            <w:r w:rsidRPr="001176B4">
              <w:rPr>
                <w:b/>
              </w:rPr>
              <w:t>INFORMATION AND GUIDANCE</w:t>
            </w:r>
          </w:p>
        </w:tc>
      </w:tr>
      <w:tr w:rsidR="00B95C41" w:rsidRPr="001176B4" w:rsidTr="001176B4">
        <w:tc>
          <w:tcPr>
            <w:tcW w:w="8522" w:type="dxa"/>
            <w:shd w:val="clear" w:color="auto" w:fill="auto"/>
          </w:tcPr>
          <w:p w:rsidR="00B95C41" w:rsidRPr="001176B4" w:rsidRDefault="00B95C41" w:rsidP="00144BAF">
            <w:pPr>
              <w:tabs>
                <w:tab w:val="left" w:pos="3020"/>
              </w:tabs>
              <w:spacing w:after="240" w:line="240" w:lineRule="auto"/>
              <w:ind w:right="1103"/>
            </w:pPr>
            <w:r>
              <w:rPr>
                <w:b/>
              </w:rPr>
              <w:t>Attachment 2</w:t>
            </w:r>
            <w:r w:rsidRPr="001176B4">
              <w:rPr>
                <w:b/>
              </w:rPr>
              <w:t xml:space="preserve"> </w:t>
            </w:r>
            <w:r>
              <w:rPr>
                <w:b/>
              </w:rPr>
              <w:t xml:space="preserve"> – </w:t>
            </w:r>
            <w:r w:rsidRPr="001176B4">
              <w:rPr>
                <w:b/>
              </w:rPr>
              <w:t xml:space="preserve">Service </w:t>
            </w:r>
            <w:r>
              <w:rPr>
                <w:b/>
              </w:rPr>
              <w:t>Requirements</w:t>
            </w:r>
          </w:p>
          <w:p w:rsidR="00B95C41" w:rsidRPr="001176B4" w:rsidRDefault="00B95C41" w:rsidP="0084069D">
            <w:pPr>
              <w:tabs>
                <w:tab w:val="left" w:pos="3020"/>
              </w:tabs>
              <w:spacing w:after="240" w:line="240" w:lineRule="auto"/>
              <w:ind w:right="1103"/>
            </w:pPr>
            <w:r>
              <w:rPr>
                <w:i/>
              </w:rPr>
              <w:t>This attachment p</w:t>
            </w:r>
            <w:r w:rsidRPr="002A59D7">
              <w:rPr>
                <w:i/>
              </w:rPr>
              <w:t>rovides a detailed description of the Services that the Supplier will be requir</w:t>
            </w:r>
            <w:r>
              <w:rPr>
                <w:i/>
              </w:rPr>
              <w:t xml:space="preserve">ed to provide to the Authority and </w:t>
            </w:r>
            <w:r w:rsidR="0084069D">
              <w:rPr>
                <w:i/>
              </w:rPr>
              <w:t>Providers</w:t>
            </w:r>
            <w:r>
              <w:rPr>
                <w:i/>
              </w:rPr>
              <w:t>. This attachment will</w:t>
            </w:r>
            <w:r w:rsidRPr="002A59D7">
              <w:rPr>
                <w:i/>
              </w:rPr>
              <w:t xml:space="preserve"> form </w:t>
            </w:r>
            <w:r>
              <w:rPr>
                <w:i/>
              </w:rPr>
              <w:t>part of the Contract</w:t>
            </w:r>
            <w:r w:rsidRPr="002A59D7">
              <w:rPr>
                <w:i/>
              </w:rPr>
              <w:t>.</w:t>
            </w:r>
          </w:p>
        </w:tc>
      </w:tr>
      <w:tr w:rsidR="00B95C41" w:rsidRPr="001176B4" w:rsidTr="001176B4">
        <w:tc>
          <w:tcPr>
            <w:tcW w:w="8522" w:type="dxa"/>
            <w:shd w:val="clear" w:color="auto" w:fill="auto"/>
          </w:tcPr>
          <w:p w:rsidR="00B95C41" w:rsidRPr="001176B4" w:rsidRDefault="00B95C41" w:rsidP="00144BAF">
            <w:pPr>
              <w:tabs>
                <w:tab w:val="left" w:pos="3020"/>
              </w:tabs>
              <w:spacing w:after="240" w:line="240" w:lineRule="auto"/>
              <w:ind w:right="1103"/>
            </w:pPr>
            <w:r>
              <w:rPr>
                <w:b/>
              </w:rPr>
              <w:t>Attachment 3</w:t>
            </w:r>
            <w:r w:rsidRPr="001176B4">
              <w:rPr>
                <w:b/>
              </w:rPr>
              <w:t xml:space="preserve">  – Contract (including Schedules)</w:t>
            </w:r>
          </w:p>
          <w:p w:rsidR="00B95C41" w:rsidRPr="001176B4" w:rsidRDefault="00B95C41" w:rsidP="00144BAF">
            <w:pPr>
              <w:tabs>
                <w:tab w:val="left" w:pos="3020"/>
              </w:tabs>
              <w:spacing w:after="240" w:line="240" w:lineRule="auto"/>
              <w:ind w:right="1103"/>
            </w:pPr>
            <w:r>
              <w:rPr>
                <w:i/>
              </w:rPr>
              <w:t xml:space="preserve">This attachment </w:t>
            </w:r>
            <w:r w:rsidRPr="002A59D7">
              <w:rPr>
                <w:i/>
              </w:rPr>
              <w:t>sets out the terms and conditions and the schedules that will govern the relationship between the Authority and the Supplier.</w:t>
            </w:r>
          </w:p>
        </w:tc>
      </w:tr>
      <w:tr w:rsidR="00B95C41" w:rsidRPr="001176B4" w:rsidTr="001176B4">
        <w:tc>
          <w:tcPr>
            <w:tcW w:w="8522" w:type="dxa"/>
            <w:shd w:val="clear" w:color="auto" w:fill="auto"/>
          </w:tcPr>
          <w:p w:rsidR="00B95C41" w:rsidRPr="001176B4" w:rsidRDefault="00B95C41" w:rsidP="00144BAF">
            <w:pPr>
              <w:tabs>
                <w:tab w:val="left" w:pos="3020"/>
              </w:tabs>
              <w:spacing w:after="240" w:line="240" w:lineRule="auto"/>
              <w:ind w:right="1103"/>
            </w:pPr>
            <w:r>
              <w:rPr>
                <w:b/>
              </w:rPr>
              <w:t>Attachment 4</w:t>
            </w:r>
            <w:r w:rsidRPr="001176B4">
              <w:rPr>
                <w:b/>
              </w:rPr>
              <w:t xml:space="preserve"> – Evaluation </w:t>
            </w:r>
            <w:r>
              <w:rPr>
                <w:b/>
              </w:rPr>
              <w:t xml:space="preserve">Methodology and </w:t>
            </w:r>
            <w:r w:rsidRPr="001176B4">
              <w:rPr>
                <w:b/>
              </w:rPr>
              <w:t>Guidance</w:t>
            </w:r>
          </w:p>
          <w:p w:rsidR="00B95C41" w:rsidRPr="001176B4" w:rsidRDefault="00B95C41" w:rsidP="00144BAF">
            <w:pPr>
              <w:tabs>
                <w:tab w:val="left" w:pos="3020"/>
              </w:tabs>
              <w:spacing w:after="240" w:line="240" w:lineRule="auto"/>
              <w:ind w:right="1103"/>
            </w:pPr>
            <w:r>
              <w:rPr>
                <w:i/>
              </w:rPr>
              <w:t>This attachment d</w:t>
            </w:r>
            <w:r w:rsidRPr="002A59D7">
              <w:rPr>
                <w:i/>
              </w:rPr>
              <w:t>escribes the evaluation methodology and</w:t>
            </w:r>
            <w:r w:rsidR="0084069D">
              <w:rPr>
                <w:i/>
              </w:rPr>
              <w:t xml:space="preserve"> selection and</w:t>
            </w:r>
            <w:r w:rsidRPr="002A59D7">
              <w:rPr>
                <w:i/>
              </w:rPr>
              <w:t xml:space="preserve"> evaluation criteria that will apply to the evaluation of Tenders.</w:t>
            </w:r>
          </w:p>
        </w:tc>
      </w:tr>
      <w:tr w:rsidR="00B95C41" w:rsidRPr="001176B4" w:rsidTr="001176B4">
        <w:tc>
          <w:tcPr>
            <w:tcW w:w="8522" w:type="dxa"/>
            <w:shd w:val="clear" w:color="auto" w:fill="auto"/>
          </w:tcPr>
          <w:p w:rsidR="00B95C41" w:rsidRPr="001176B4" w:rsidRDefault="00B95C41" w:rsidP="00144BAF">
            <w:pPr>
              <w:tabs>
                <w:tab w:val="left" w:pos="3020"/>
              </w:tabs>
              <w:spacing w:after="240" w:line="240" w:lineRule="auto"/>
              <w:ind w:right="1103"/>
            </w:pPr>
            <w:r>
              <w:rPr>
                <w:b/>
              </w:rPr>
              <w:t>Attachment 5</w:t>
            </w:r>
            <w:r w:rsidRPr="001176B4">
              <w:rPr>
                <w:b/>
              </w:rPr>
              <w:t xml:space="preserve"> –</w:t>
            </w:r>
            <w:r>
              <w:rPr>
                <w:b/>
              </w:rPr>
              <w:t xml:space="preserve"> Bravo </w:t>
            </w:r>
            <w:r w:rsidR="00CF7133">
              <w:rPr>
                <w:b/>
              </w:rPr>
              <w:t>e-Sourcing Portal</w:t>
            </w:r>
            <w:r>
              <w:rPr>
                <w:b/>
              </w:rPr>
              <w:t xml:space="preserve"> </w:t>
            </w:r>
            <w:r w:rsidRPr="001176B4">
              <w:rPr>
                <w:b/>
              </w:rPr>
              <w:t>Guidance</w:t>
            </w:r>
          </w:p>
          <w:p w:rsidR="00B95C41" w:rsidRDefault="00B95C41" w:rsidP="00CF7133">
            <w:pPr>
              <w:tabs>
                <w:tab w:val="left" w:pos="3020"/>
              </w:tabs>
              <w:spacing w:after="240" w:line="240" w:lineRule="auto"/>
              <w:ind w:right="1103"/>
              <w:rPr>
                <w:b/>
              </w:rPr>
            </w:pPr>
            <w:r>
              <w:rPr>
                <w:i/>
              </w:rPr>
              <w:t xml:space="preserve">This attachment describes how to use the </w:t>
            </w:r>
            <w:r w:rsidR="00E1339D">
              <w:rPr>
                <w:i/>
              </w:rPr>
              <w:t>e-Sourcing Portal</w:t>
            </w:r>
            <w:r w:rsidRPr="002A59D7">
              <w:rPr>
                <w:i/>
              </w:rPr>
              <w:t>.</w:t>
            </w:r>
          </w:p>
        </w:tc>
      </w:tr>
      <w:tr w:rsidR="00B95C41" w:rsidRPr="001176B4" w:rsidTr="001176B4">
        <w:trPr>
          <w:trHeight w:val="567"/>
        </w:trPr>
        <w:tc>
          <w:tcPr>
            <w:tcW w:w="8522" w:type="dxa"/>
            <w:shd w:val="clear" w:color="auto" w:fill="00AE9C"/>
            <w:vAlign w:val="center"/>
          </w:tcPr>
          <w:p w:rsidR="00B95C41" w:rsidRPr="001176B4" w:rsidRDefault="00B95C41" w:rsidP="00144BAF">
            <w:pPr>
              <w:tabs>
                <w:tab w:val="left" w:pos="3020"/>
              </w:tabs>
              <w:spacing w:after="240" w:line="240" w:lineRule="auto"/>
              <w:ind w:left="142" w:right="1106"/>
            </w:pPr>
            <w:r w:rsidRPr="001176B4">
              <w:rPr>
                <w:b/>
              </w:rPr>
              <w:lastRenderedPageBreak/>
              <w:t>DOCUMENTS TO COMPLETE AND RETURN BY THE TENDER SUBMISSION DEADLINE</w:t>
            </w:r>
          </w:p>
        </w:tc>
      </w:tr>
      <w:tr w:rsidR="00B95C41" w:rsidRPr="001176B4" w:rsidTr="001176B4">
        <w:tc>
          <w:tcPr>
            <w:tcW w:w="8522" w:type="dxa"/>
            <w:shd w:val="clear" w:color="auto" w:fill="auto"/>
          </w:tcPr>
          <w:p w:rsidR="00B95C41" w:rsidRPr="001176B4" w:rsidRDefault="00B95C41" w:rsidP="00144BAF">
            <w:pPr>
              <w:tabs>
                <w:tab w:val="left" w:pos="3020"/>
              </w:tabs>
              <w:spacing w:after="240" w:line="240" w:lineRule="auto"/>
              <w:ind w:right="1106"/>
            </w:pPr>
            <w:r>
              <w:rPr>
                <w:b/>
              </w:rPr>
              <w:t xml:space="preserve">Attachment 6 – Tender Response Document – Part 1 </w:t>
            </w:r>
            <w:r w:rsidRPr="001176B4">
              <w:rPr>
                <w:b/>
              </w:rPr>
              <w:t>– Selection Questionnaire</w:t>
            </w:r>
          </w:p>
          <w:p w:rsidR="00B95C41" w:rsidRPr="001176B4" w:rsidRDefault="00B95C41" w:rsidP="00EF3276">
            <w:pPr>
              <w:tabs>
                <w:tab w:val="left" w:pos="3020"/>
              </w:tabs>
              <w:spacing w:after="240" w:line="240" w:lineRule="auto"/>
              <w:ind w:right="1106"/>
            </w:pPr>
            <w:r>
              <w:rPr>
                <w:i/>
              </w:rPr>
              <w:t>This attachment</w:t>
            </w:r>
            <w:r w:rsidRPr="002A59D7">
              <w:rPr>
                <w:i/>
              </w:rPr>
              <w:t xml:space="preserve"> </w:t>
            </w:r>
            <w:r>
              <w:rPr>
                <w:i/>
              </w:rPr>
              <w:t>c</w:t>
            </w:r>
            <w:r w:rsidRPr="002A59D7">
              <w:rPr>
                <w:i/>
              </w:rPr>
              <w:t xml:space="preserve">ontains the selection questions which the </w:t>
            </w:r>
            <w:r>
              <w:rPr>
                <w:i/>
              </w:rPr>
              <w:t xml:space="preserve">Potential </w:t>
            </w:r>
            <w:r w:rsidR="00EF3276">
              <w:rPr>
                <w:i/>
              </w:rPr>
              <w:t>Supplier</w:t>
            </w:r>
            <w:r w:rsidRPr="002A59D7">
              <w:rPr>
                <w:i/>
              </w:rPr>
              <w:t xml:space="preserve"> is required to respond to.</w:t>
            </w:r>
          </w:p>
        </w:tc>
      </w:tr>
      <w:tr w:rsidR="00B95C41" w:rsidRPr="001176B4" w:rsidTr="001176B4">
        <w:tc>
          <w:tcPr>
            <w:tcW w:w="8522" w:type="dxa"/>
            <w:shd w:val="clear" w:color="auto" w:fill="auto"/>
          </w:tcPr>
          <w:p w:rsidR="00B95C41" w:rsidRPr="001176B4" w:rsidRDefault="00B95C41" w:rsidP="00144BAF">
            <w:pPr>
              <w:tabs>
                <w:tab w:val="left" w:pos="3020"/>
              </w:tabs>
              <w:spacing w:after="240" w:line="240" w:lineRule="auto"/>
              <w:ind w:right="1106"/>
            </w:pPr>
            <w:r>
              <w:rPr>
                <w:b/>
              </w:rPr>
              <w:t xml:space="preserve">Attachment 6 – Tender Response Document – Part 2 </w:t>
            </w:r>
            <w:r w:rsidRPr="001176B4">
              <w:rPr>
                <w:b/>
              </w:rPr>
              <w:t>– Award Questionnaire</w:t>
            </w:r>
          </w:p>
          <w:p w:rsidR="00B95C41" w:rsidRDefault="00B95C41" w:rsidP="00144BAF">
            <w:pPr>
              <w:tabs>
                <w:tab w:val="left" w:pos="3020"/>
              </w:tabs>
              <w:spacing w:after="240" w:line="240" w:lineRule="auto"/>
              <w:ind w:right="1103"/>
              <w:rPr>
                <w:i/>
              </w:rPr>
            </w:pPr>
            <w:r w:rsidRPr="002A59D7">
              <w:rPr>
                <w:i/>
              </w:rPr>
              <w:t xml:space="preserve">This </w:t>
            </w:r>
            <w:r>
              <w:rPr>
                <w:i/>
              </w:rPr>
              <w:t>attachment</w:t>
            </w:r>
            <w:r w:rsidRPr="002A59D7">
              <w:rPr>
                <w:i/>
              </w:rPr>
              <w:t xml:space="preserve"> </w:t>
            </w:r>
            <w:r>
              <w:rPr>
                <w:i/>
              </w:rPr>
              <w:t>c</w:t>
            </w:r>
            <w:r w:rsidRPr="002A59D7">
              <w:rPr>
                <w:i/>
              </w:rPr>
              <w:t xml:space="preserve">ontains the award questions which the </w:t>
            </w:r>
            <w:r>
              <w:rPr>
                <w:i/>
              </w:rPr>
              <w:t xml:space="preserve">Potential </w:t>
            </w:r>
            <w:r w:rsidR="00EF3276">
              <w:rPr>
                <w:i/>
              </w:rPr>
              <w:t xml:space="preserve">Supplier </w:t>
            </w:r>
            <w:r w:rsidRPr="002A59D7">
              <w:rPr>
                <w:i/>
              </w:rPr>
              <w:t>is required to respond to or complete.</w:t>
            </w:r>
            <w:r>
              <w:rPr>
                <w:i/>
              </w:rPr>
              <w:t xml:space="preserve"> </w:t>
            </w:r>
          </w:p>
          <w:p w:rsidR="00D97C44" w:rsidRPr="00D97C44" w:rsidRDefault="00D97C44" w:rsidP="00BC5127">
            <w:pPr>
              <w:tabs>
                <w:tab w:val="left" w:pos="3020"/>
              </w:tabs>
              <w:spacing w:after="240" w:line="240" w:lineRule="auto"/>
              <w:ind w:right="1103"/>
              <w:rPr>
                <w:i/>
              </w:rPr>
            </w:pPr>
            <w:r>
              <w:rPr>
                <w:i/>
              </w:rPr>
              <w:t>Certain responses in this attachment will form part of the Contract with the Supplier.</w:t>
            </w:r>
          </w:p>
        </w:tc>
      </w:tr>
      <w:tr w:rsidR="00B95C41" w:rsidRPr="001176B4" w:rsidTr="001176B4">
        <w:tc>
          <w:tcPr>
            <w:tcW w:w="8522" w:type="dxa"/>
            <w:shd w:val="clear" w:color="auto" w:fill="auto"/>
          </w:tcPr>
          <w:p w:rsidR="00B95C41" w:rsidRPr="001176B4" w:rsidRDefault="00B95C41" w:rsidP="00144BAF">
            <w:pPr>
              <w:tabs>
                <w:tab w:val="left" w:pos="3020"/>
              </w:tabs>
              <w:spacing w:after="240" w:line="240" w:lineRule="auto"/>
              <w:ind w:right="1103"/>
            </w:pPr>
            <w:r>
              <w:rPr>
                <w:b/>
              </w:rPr>
              <w:t>Attachment 7</w:t>
            </w:r>
            <w:r w:rsidRPr="001176B4">
              <w:rPr>
                <w:b/>
              </w:rPr>
              <w:t xml:space="preserve"> – </w:t>
            </w:r>
            <w:r>
              <w:rPr>
                <w:b/>
              </w:rPr>
              <w:t>Pricing Schedule and Guidance</w:t>
            </w:r>
          </w:p>
          <w:p w:rsidR="0084069D" w:rsidRPr="00BC5127" w:rsidRDefault="00B95C41" w:rsidP="0084069D">
            <w:pPr>
              <w:tabs>
                <w:tab w:val="left" w:pos="3020"/>
              </w:tabs>
              <w:spacing w:after="240" w:line="240" w:lineRule="auto"/>
              <w:ind w:right="1103"/>
              <w:rPr>
                <w:i/>
              </w:rPr>
            </w:pPr>
            <w:r w:rsidRPr="00EA5E4D">
              <w:rPr>
                <w:i/>
              </w:rPr>
              <w:t xml:space="preserve">This </w:t>
            </w:r>
            <w:r>
              <w:rPr>
                <w:i/>
              </w:rPr>
              <w:t>attachment</w:t>
            </w:r>
            <w:r w:rsidRPr="00EA5E4D">
              <w:rPr>
                <w:i/>
              </w:rPr>
              <w:t xml:space="preserve"> is to be completed by the </w:t>
            </w:r>
            <w:r>
              <w:rPr>
                <w:i/>
              </w:rPr>
              <w:t xml:space="preserve">Potential </w:t>
            </w:r>
            <w:r w:rsidR="00EF3276">
              <w:rPr>
                <w:i/>
              </w:rPr>
              <w:t>Supplier</w:t>
            </w:r>
            <w:r w:rsidRPr="00EA5E4D">
              <w:rPr>
                <w:i/>
              </w:rPr>
              <w:t xml:space="preserve"> se</w:t>
            </w:r>
            <w:r w:rsidR="0084069D">
              <w:rPr>
                <w:i/>
              </w:rPr>
              <w:t>tting out the requested pricing</w:t>
            </w:r>
            <w:r w:rsidRPr="00EA5E4D">
              <w:rPr>
                <w:i/>
              </w:rPr>
              <w:t xml:space="preserve"> details in compliance with the guidance notes included as part of this </w:t>
            </w:r>
            <w:r>
              <w:rPr>
                <w:i/>
              </w:rPr>
              <w:t>attachment</w:t>
            </w:r>
            <w:r w:rsidRPr="00EA5E4D">
              <w:rPr>
                <w:i/>
              </w:rPr>
              <w:t>.</w:t>
            </w:r>
            <w:r>
              <w:t xml:space="preserve"> </w:t>
            </w:r>
            <w:r w:rsidR="00BC5127">
              <w:rPr>
                <w:i/>
              </w:rPr>
              <w:t>Award Questionnaire question 10.1 must also be answered within this attachment.</w:t>
            </w:r>
          </w:p>
          <w:p w:rsidR="00B95C41" w:rsidRPr="001176B4" w:rsidRDefault="00BC5127" w:rsidP="0084069D">
            <w:pPr>
              <w:tabs>
                <w:tab w:val="left" w:pos="3020"/>
              </w:tabs>
              <w:spacing w:after="240" w:line="240" w:lineRule="auto"/>
              <w:ind w:right="1103"/>
            </w:pPr>
            <w:r>
              <w:rPr>
                <w:i/>
              </w:rPr>
              <w:t>Certain parts of this</w:t>
            </w:r>
            <w:r w:rsidR="00B95C41">
              <w:rPr>
                <w:i/>
              </w:rPr>
              <w:t xml:space="preserve"> attachment </w:t>
            </w:r>
            <w:r w:rsidR="006B171B">
              <w:rPr>
                <w:i/>
              </w:rPr>
              <w:t xml:space="preserve">when completed </w:t>
            </w:r>
            <w:r w:rsidR="00B95C41">
              <w:rPr>
                <w:i/>
              </w:rPr>
              <w:t>will</w:t>
            </w:r>
            <w:r w:rsidR="00B95C41" w:rsidRPr="002A59D7">
              <w:rPr>
                <w:i/>
              </w:rPr>
              <w:t xml:space="preserve"> form </w:t>
            </w:r>
            <w:r w:rsidR="00B95C41">
              <w:rPr>
                <w:i/>
              </w:rPr>
              <w:t>part of the Contract</w:t>
            </w:r>
            <w:r w:rsidR="0084069D">
              <w:rPr>
                <w:i/>
              </w:rPr>
              <w:t xml:space="preserve"> with the Supplier</w:t>
            </w:r>
            <w:r w:rsidR="00B95C41" w:rsidRPr="002A59D7">
              <w:rPr>
                <w:i/>
              </w:rPr>
              <w:t>.</w:t>
            </w:r>
          </w:p>
        </w:tc>
      </w:tr>
      <w:tr w:rsidR="00E1339D" w:rsidRPr="001176B4" w:rsidTr="001176B4">
        <w:tc>
          <w:tcPr>
            <w:tcW w:w="8522" w:type="dxa"/>
            <w:shd w:val="clear" w:color="auto" w:fill="auto"/>
          </w:tcPr>
          <w:p w:rsidR="00E1339D" w:rsidRDefault="00E1339D" w:rsidP="00144BAF">
            <w:pPr>
              <w:tabs>
                <w:tab w:val="left" w:pos="3020"/>
              </w:tabs>
              <w:spacing w:after="240" w:line="240" w:lineRule="auto"/>
              <w:ind w:right="1103"/>
              <w:rPr>
                <w:b/>
              </w:rPr>
            </w:pPr>
            <w:r>
              <w:rPr>
                <w:b/>
              </w:rPr>
              <w:t>Attachment 8 – Conflicts of Interest declaration</w:t>
            </w:r>
          </w:p>
          <w:p w:rsidR="00E1339D" w:rsidRPr="00E1339D" w:rsidRDefault="00E1339D" w:rsidP="00E1339D">
            <w:pPr>
              <w:tabs>
                <w:tab w:val="left" w:pos="3020"/>
              </w:tabs>
              <w:spacing w:after="240" w:line="240" w:lineRule="auto"/>
              <w:ind w:right="1103"/>
            </w:pPr>
            <w:r w:rsidRPr="00EA5E4D">
              <w:rPr>
                <w:i/>
              </w:rPr>
              <w:t xml:space="preserve">This </w:t>
            </w:r>
            <w:r>
              <w:rPr>
                <w:i/>
              </w:rPr>
              <w:t>attachment</w:t>
            </w:r>
            <w:r w:rsidRPr="00EA5E4D">
              <w:rPr>
                <w:i/>
              </w:rPr>
              <w:t xml:space="preserve"> is to be completed by the </w:t>
            </w:r>
            <w:r>
              <w:rPr>
                <w:i/>
              </w:rPr>
              <w:t>Potential Supplier</w:t>
            </w:r>
            <w:r w:rsidRPr="00EA5E4D">
              <w:rPr>
                <w:i/>
              </w:rPr>
              <w:t xml:space="preserve"> se</w:t>
            </w:r>
            <w:r>
              <w:rPr>
                <w:i/>
              </w:rPr>
              <w:t>tting out details of any known Conflicts of Interest and the steps the Potential Supplier will take to eliminate or mitigate them</w:t>
            </w:r>
            <w:r w:rsidRPr="00EA5E4D">
              <w:rPr>
                <w:i/>
              </w:rPr>
              <w:t>.</w:t>
            </w:r>
            <w:r>
              <w:t xml:space="preserve"> </w:t>
            </w:r>
          </w:p>
        </w:tc>
      </w:tr>
      <w:tr w:rsidR="00E1339D" w:rsidRPr="001176B4" w:rsidTr="001176B4">
        <w:tc>
          <w:tcPr>
            <w:tcW w:w="8522" w:type="dxa"/>
            <w:shd w:val="clear" w:color="auto" w:fill="auto"/>
          </w:tcPr>
          <w:p w:rsidR="00E1339D" w:rsidRDefault="00E1339D" w:rsidP="00144BAF">
            <w:pPr>
              <w:tabs>
                <w:tab w:val="left" w:pos="3020"/>
              </w:tabs>
              <w:spacing w:after="240" w:line="240" w:lineRule="auto"/>
              <w:ind w:right="1103"/>
              <w:rPr>
                <w:b/>
              </w:rPr>
            </w:pPr>
            <w:r>
              <w:rPr>
                <w:b/>
              </w:rPr>
              <w:t>Attachment 9 – Commercially sensitive information</w:t>
            </w:r>
          </w:p>
          <w:p w:rsidR="00E1339D" w:rsidRDefault="00E1339D" w:rsidP="00E1339D">
            <w:pPr>
              <w:tabs>
                <w:tab w:val="left" w:pos="3020"/>
              </w:tabs>
              <w:spacing w:after="240" w:line="240" w:lineRule="auto"/>
              <w:ind w:right="1103"/>
            </w:pPr>
            <w:r w:rsidRPr="00EA5E4D">
              <w:rPr>
                <w:i/>
              </w:rPr>
              <w:t xml:space="preserve">This </w:t>
            </w:r>
            <w:r>
              <w:rPr>
                <w:i/>
              </w:rPr>
              <w:t>attachment</w:t>
            </w:r>
            <w:r w:rsidRPr="00EA5E4D">
              <w:rPr>
                <w:i/>
              </w:rPr>
              <w:t xml:space="preserve"> is to be completed by the </w:t>
            </w:r>
            <w:r>
              <w:rPr>
                <w:i/>
              </w:rPr>
              <w:t>Potential Supplier</w:t>
            </w:r>
            <w:r w:rsidRPr="00EA5E4D">
              <w:rPr>
                <w:i/>
              </w:rPr>
              <w:t xml:space="preserve"> se</w:t>
            </w:r>
            <w:r>
              <w:rPr>
                <w:i/>
              </w:rPr>
              <w:t>tting out details of any information forming part of the Potential Supplier’s Tender which the Potential Supplier believes to be confidential and/or commercially sensitive</w:t>
            </w:r>
            <w:r w:rsidRPr="00EA5E4D">
              <w:rPr>
                <w:i/>
              </w:rPr>
              <w:t>.</w:t>
            </w:r>
            <w:r>
              <w:t xml:space="preserve"> </w:t>
            </w:r>
          </w:p>
          <w:p w:rsidR="00E1339D" w:rsidRDefault="00E1339D" w:rsidP="00E1339D">
            <w:pPr>
              <w:tabs>
                <w:tab w:val="left" w:pos="3020"/>
              </w:tabs>
              <w:spacing w:after="240" w:line="240" w:lineRule="auto"/>
              <w:ind w:right="1103"/>
              <w:rPr>
                <w:b/>
              </w:rPr>
            </w:pPr>
            <w:r>
              <w:rPr>
                <w:i/>
              </w:rPr>
              <w:t xml:space="preserve">This attachment </w:t>
            </w:r>
            <w:r w:rsidR="006B171B">
              <w:rPr>
                <w:i/>
              </w:rPr>
              <w:t xml:space="preserve">when completed </w:t>
            </w:r>
            <w:r>
              <w:rPr>
                <w:i/>
              </w:rPr>
              <w:t>will</w:t>
            </w:r>
            <w:r w:rsidRPr="002A59D7">
              <w:rPr>
                <w:i/>
              </w:rPr>
              <w:t xml:space="preserve"> form </w:t>
            </w:r>
            <w:r>
              <w:rPr>
                <w:i/>
              </w:rPr>
              <w:t>part of the Contract with the Supplier</w:t>
            </w:r>
            <w:r w:rsidRPr="002A59D7">
              <w:rPr>
                <w:i/>
              </w:rPr>
              <w:t>.</w:t>
            </w:r>
          </w:p>
        </w:tc>
      </w:tr>
    </w:tbl>
    <w:p w:rsidR="00B95C41" w:rsidRPr="001176B4" w:rsidRDefault="00B95C41" w:rsidP="001176B4">
      <w:pPr>
        <w:tabs>
          <w:tab w:val="left" w:pos="3020"/>
        </w:tabs>
        <w:spacing w:after="240" w:line="465" w:lineRule="auto"/>
        <w:ind w:left="140" w:right="1103"/>
        <w:rPr>
          <w:rFonts w:eastAsia="Arial" w:cs="Arial"/>
        </w:rPr>
      </w:pPr>
    </w:p>
    <w:p w:rsidR="00B95C41" w:rsidRPr="00693CF9" w:rsidRDefault="00B95C41">
      <w:pPr>
        <w:rPr>
          <w:b/>
        </w:rPr>
        <w:sectPr w:rsidR="00B95C41" w:rsidRPr="00693CF9" w:rsidSect="00C47F4C">
          <w:pgSz w:w="11920" w:h="16840"/>
          <w:pgMar w:top="1340" w:right="1300" w:bottom="1620" w:left="1300" w:header="0" w:footer="1409" w:gutter="0"/>
          <w:cols w:space="720"/>
        </w:sectPr>
      </w:pPr>
    </w:p>
    <w:p w:rsidR="00B95C41" w:rsidRPr="006E3FB9" w:rsidRDefault="00B95C41" w:rsidP="006E3FB9">
      <w:pPr>
        <w:pStyle w:val="MRHeading1"/>
      </w:pPr>
      <w:r w:rsidRPr="006E3FB9">
        <w:lastRenderedPageBreak/>
        <w:t>Introduction</w:t>
      </w:r>
    </w:p>
    <w:p w:rsidR="00BD394B" w:rsidRPr="00BD394B" w:rsidRDefault="00BD394B" w:rsidP="00B035C0">
      <w:pPr>
        <w:pStyle w:val="MRHeading2"/>
      </w:pPr>
      <w:r w:rsidRPr="00BD394B">
        <w:t xml:space="preserve">This Invitation to </w:t>
      </w:r>
      <w:r w:rsidRPr="001A39C8">
        <w:t>Tender (“</w:t>
      </w:r>
      <w:r w:rsidRPr="00B035C0">
        <w:rPr>
          <w:b/>
        </w:rPr>
        <w:t>ITT</w:t>
      </w:r>
      <w:r w:rsidRPr="001A39C8">
        <w:t xml:space="preserve">”) </w:t>
      </w:r>
      <w:r w:rsidR="003409AD" w:rsidRPr="001A39C8">
        <w:t xml:space="preserve">follows the </w:t>
      </w:r>
      <w:r w:rsidR="00383BB0" w:rsidRPr="001A39C8">
        <w:t>PIN Notice</w:t>
      </w:r>
      <w:r w:rsidR="003409AD" w:rsidRPr="001A39C8">
        <w:t xml:space="preserve"> published in the OJEU on </w:t>
      </w:r>
      <w:r w:rsidR="00A268CC">
        <w:t>31</w:t>
      </w:r>
      <w:r w:rsidR="00A268CC" w:rsidRPr="00A268CC">
        <w:rPr>
          <w:vertAlign w:val="superscript"/>
        </w:rPr>
        <w:t>st</w:t>
      </w:r>
      <w:r w:rsidR="00A268CC">
        <w:t xml:space="preserve"> August 2018</w:t>
      </w:r>
      <w:r w:rsidR="003409AD" w:rsidRPr="001A39C8">
        <w:t xml:space="preserve"> with reference </w:t>
      </w:r>
      <w:r w:rsidR="00B035C0" w:rsidRPr="00B035C0">
        <w:t>2018-041813</w:t>
      </w:r>
      <w:r w:rsidR="003409AD" w:rsidRPr="001A39C8">
        <w:t xml:space="preserve">. </w:t>
      </w:r>
      <w:r w:rsidR="00383BB0" w:rsidRPr="001A39C8">
        <w:t>This</w:t>
      </w:r>
      <w:r w:rsidR="00383BB0">
        <w:t xml:space="preserve"> ITT</w:t>
      </w:r>
      <w:r w:rsidR="003409AD">
        <w:t xml:space="preserve"> </w:t>
      </w:r>
      <w:r>
        <w:t>sets out details of the procurement process being run by the</w:t>
      </w:r>
      <w:r w:rsidR="00E1339D">
        <w:t xml:space="preserve"> Department for Education on behalf of the</w:t>
      </w:r>
      <w:r>
        <w:t xml:space="preserve"> </w:t>
      </w:r>
      <w:r w:rsidR="00E1339D">
        <w:t>Institute for Apprenticeships (to be renamed the Institute for Apprenticeships and Technical Education)</w:t>
      </w:r>
      <w:r>
        <w:t xml:space="preserve"> to select a supplier to design, implement and deliver the </w:t>
      </w:r>
      <w:r w:rsidR="00366933">
        <w:t>Technical Q</w:t>
      </w:r>
      <w:r>
        <w:t>ualification component of the first three T Level</w:t>
      </w:r>
      <w:r w:rsidR="00366933">
        <w:t>s</w:t>
      </w:r>
      <w:r>
        <w:t xml:space="preserve"> to be launched.</w:t>
      </w:r>
    </w:p>
    <w:p w:rsidR="00B95C41" w:rsidRPr="0083654E" w:rsidRDefault="00B95C41" w:rsidP="00D86E4C">
      <w:pPr>
        <w:pStyle w:val="MRHeading2"/>
      </w:pPr>
      <w:r w:rsidRPr="0083654E">
        <w:t>This ITT and</w:t>
      </w:r>
      <w:r w:rsidR="00BD394B" w:rsidRPr="0083654E">
        <w:t xml:space="preserve"> its</w:t>
      </w:r>
      <w:r w:rsidRPr="0083654E">
        <w:t xml:space="preserve"> attachments contain information and instructions that will facilitate your submission of a compliant Tender. Words in this ITT and its Attachments which are capitalised have definitions either in </w:t>
      </w:r>
      <w:r w:rsidR="006B171B">
        <w:t>the</w:t>
      </w:r>
      <w:r w:rsidRPr="0083654E">
        <w:t xml:space="preserve"> paragraph</w:t>
      </w:r>
      <w:r w:rsidR="006B171B">
        <w:t xml:space="preserve"> in which they appear</w:t>
      </w:r>
      <w:r w:rsidRPr="0083654E">
        <w:t xml:space="preserve"> or in the </w:t>
      </w:r>
      <w:r w:rsidR="0083654E">
        <w:t>G</w:t>
      </w:r>
      <w:r w:rsidRPr="0083654E">
        <w:t xml:space="preserve">lossary at Appendix </w:t>
      </w:r>
      <w:r w:rsidR="000B2141">
        <w:t>1</w:t>
      </w:r>
      <w:r w:rsidRPr="0083654E">
        <w:t xml:space="preserve"> to this ITT.</w:t>
      </w:r>
    </w:p>
    <w:p w:rsidR="00B95C41" w:rsidRPr="0083654E" w:rsidRDefault="00B95C41" w:rsidP="00D86E4C">
      <w:pPr>
        <w:pStyle w:val="MRHeading2"/>
      </w:pPr>
      <w:r w:rsidRPr="0083654E">
        <w:t>Please read the information and instructions carefully because non-compliance with the instructions may result in disqualification of your Tender from this Procurement.</w:t>
      </w:r>
    </w:p>
    <w:p w:rsidR="00B95C41" w:rsidRPr="0083654E" w:rsidRDefault="00B95C41" w:rsidP="00D86E4C">
      <w:pPr>
        <w:pStyle w:val="MRHeading2"/>
      </w:pPr>
      <w:r w:rsidRPr="0083654E">
        <w:t>If you are participating in this Procurement and plan to use sub-contr</w:t>
      </w:r>
      <w:r w:rsidR="0083654E">
        <w:t>actors and/or bid as a consortium</w:t>
      </w:r>
      <w:r w:rsidRPr="0083654E">
        <w:t xml:space="preserve">, please read the guidance in </w:t>
      </w:r>
      <w:r w:rsidR="0051600F" w:rsidRPr="0083654E">
        <w:t>paragraph</w:t>
      </w:r>
      <w:r w:rsidRPr="0083654E">
        <w:t xml:space="preserve"> </w:t>
      </w:r>
      <w:r w:rsidR="0084069D">
        <w:t>1</w:t>
      </w:r>
      <w:r w:rsidR="00F71D26">
        <w:t>3</w:t>
      </w:r>
      <w:r w:rsidRPr="0083654E">
        <w:t xml:space="preserve"> of this ITT (Contracting Arrangements (Sub-Contractors and Consortia)).</w:t>
      </w:r>
    </w:p>
    <w:p w:rsidR="00B95C41" w:rsidRDefault="00671A77" w:rsidP="00D86E4C">
      <w:pPr>
        <w:pStyle w:val="MRHeading2"/>
      </w:pPr>
      <w:r>
        <w:t>The Authority is</w:t>
      </w:r>
      <w:r w:rsidR="00B95C41" w:rsidRPr="0083654E">
        <w:t xml:space="preserve"> using </w:t>
      </w:r>
      <w:r w:rsidR="00E93CAD">
        <w:t>a Bravo Solutions</w:t>
      </w:r>
      <w:r w:rsidR="00B95C41" w:rsidRPr="0083654E">
        <w:t xml:space="preserve"> e-</w:t>
      </w:r>
      <w:r w:rsidR="00E93CAD">
        <w:t>s</w:t>
      </w:r>
      <w:r w:rsidR="00B95C41" w:rsidRPr="0083654E">
        <w:t xml:space="preserve">ourcing </w:t>
      </w:r>
      <w:r w:rsidR="00E93CAD">
        <w:t>p</w:t>
      </w:r>
      <w:r w:rsidR="0083654E" w:rsidRPr="0083654E">
        <w:t>ortal</w:t>
      </w:r>
      <w:r w:rsidR="00E93CAD">
        <w:t xml:space="preserve"> (“</w:t>
      </w:r>
      <w:r w:rsidR="00E93CAD" w:rsidRPr="00E93CAD">
        <w:rPr>
          <w:b/>
        </w:rPr>
        <w:t>e-Sourcing Portal</w:t>
      </w:r>
      <w:r w:rsidR="00E93CAD">
        <w:t>”)</w:t>
      </w:r>
      <w:r w:rsidR="0083654E" w:rsidRPr="0083654E">
        <w:t xml:space="preserve"> </w:t>
      </w:r>
      <w:r w:rsidR="00B95C41" w:rsidRPr="0083654E">
        <w:t xml:space="preserve">to manage this Procurement and to communicate with </w:t>
      </w:r>
      <w:r>
        <w:t>Potential Suppliers</w:t>
      </w:r>
      <w:r w:rsidR="00B95C41" w:rsidRPr="0083654E">
        <w:t xml:space="preserve">. No hard copy documents will be issued and all communications with the Authority (including the submission of Tenders) will be conducted via </w:t>
      </w:r>
      <w:r w:rsidR="0083654E" w:rsidRPr="0083654E">
        <w:t>the e-Sourcing Portal</w:t>
      </w:r>
      <w:r w:rsidR="00B95C41" w:rsidRPr="0083654E">
        <w:t xml:space="preserve">. To ensure all communications relating to this Procurement are received, you must ensure that the point of contact you nominate in </w:t>
      </w:r>
      <w:r w:rsidR="0083654E" w:rsidRPr="0083654E">
        <w:t xml:space="preserve">the e-Sourcing Portal </w:t>
      </w:r>
      <w:r w:rsidR="00B95C41" w:rsidRPr="0083654E">
        <w:t xml:space="preserve">is accurate at all times as the Authority will not be under any obligation to contact any other point of contact apart from the one that you have named in </w:t>
      </w:r>
      <w:r w:rsidR="0083654E" w:rsidRPr="0083654E">
        <w:t>the e-Sourcing Portal</w:t>
      </w:r>
      <w:r w:rsidR="00B95C41" w:rsidRPr="0083654E">
        <w:t xml:space="preserve">. Guidance on how to use </w:t>
      </w:r>
      <w:r w:rsidR="0083654E" w:rsidRPr="0083654E">
        <w:t xml:space="preserve">the e-Sourcing Portal </w:t>
      </w:r>
      <w:r w:rsidR="00B95C41" w:rsidRPr="0083654E">
        <w:t xml:space="preserve">can be found in the Bravo </w:t>
      </w:r>
      <w:r w:rsidR="00CF7133">
        <w:t>e-Sourcing Portal</w:t>
      </w:r>
      <w:r w:rsidR="00B95C41" w:rsidRPr="0083654E">
        <w:t xml:space="preserve"> Guidance (Attachment 5).</w:t>
      </w:r>
    </w:p>
    <w:p w:rsidR="00042A84" w:rsidRPr="0083654E" w:rsidRDefault="00042A84" w:rsidP="00D86E4C">
      <w:pPr>
        <w:pStyle w:val="MRHeading2"/>
      </w:pPr>
      <w:r>
        <w:t xml:space="preserve">Please ensure that you submit your notice of intent to </w:t>
      </w:r>
      <w:r w:rsidR="008022B0">
        <w:t>Tender</w:t>
      </w:r>
      <w:r>
        <w:t xml:space="preserve">, via the </w:t>
      </w:r>
      <w:r w:rsidR="00D46BF5">
        <w:t xml:space="preserve">on-line message board forming part of the </w:t>
      </w:r>
      <w:r>
        <w:t>e-Sourcing Portal,  by the date specified in paragraph 10 below.</w:t>
      </w:r>
      <w:r w:rsidR="0060108D">
        <w:t xml:space="preserve">  See paragraph 2.11 below for further details.</w:t>
      </w:r>
    </w:p>
    <w:p w:rsidR="0084069D" w:rsidRDefault="00B95C41" w:rsidP="00D86E4C">
      <w:pPr>
        <w:pStyle w:val="MRHeading2"/>
      </w:pPr>
      <w:r w:rsidRPr="0083654E">
        <w:t xml:space="preserve">Your </w:t>
      </w:r>
      <w:r w:rsidR="00964ECA">
        <w:t>Tender</w:t>
      </w:r>
      <w:r w:rsidR="00D16333">
        <w:t>(s)</w:t>
      </w:r>
      <w:r w:rsidRPr="0083654E">
        <w:t xml:space="preserve"> </w:t>
      </w:r>
      <w:r w:rsidR="00690B6E">
        <w:t xml:space="preserve">comprising </w:t>
      </w:r>
      <w:r w:rsidR="00964ECA">
        <w:t>the documents set out in paragraph 1</w:t>
      </w:r>
      <w:r w:rsidR="00313553">
        <w:t>6</w:t>
      </w:r>
      <w:r w:rsidR="00964ECA">
        <w:t xml:space="preserve">.2 of this ITT must </w:t>
      </w:r>
      <w:r w:rsidR="00042A84">
        <w:t xml:space="preserve">also </w:t>
      </w:r>
      <w:r w:rsidR="00964ECA">
        <w:t>be submitted via</w:t>
      </w:r>
      <w:r w:rsidRPr="0083654E">
        <w:t xml:space="preserve"> </w:t>
      </w:r>
      <w:r w:rsidR="0083654E" w:rsidRPr="0083654E">
        <w:t>the e-Sourcing Portal</w:t>
      </w:r>
      <w:r w:rsidR="005F4436">
        <w:t xml:space="preserve">, by the deadline </w:t>
      </w:r>
      <w:r w:rsidR="00042A84">
        <w:t xml:space="preserve"> specified</w:t>
      </w:r>
      <w:r w:rsidR="005F4436">
        <w:t xml:space="preserve"> in paragraph 10 below</w:t>
      </w:r>
      <w:r w:rsidRPr="0083654E">
        <w:t xml:space="preserve">. </w:t>
      </w:r>
    </w:p>
    <w:p w:rsidR="00B95C41" w:rsidRPr="0083654E" w:rsidRDefault="00B95C41" w:rsidP="00D86E4C">
      <w:pPr>
        <w:pStyle w:val="MRHeading2"/>
      </w:pPr>
      <w:r w:rsidRPr="0083654E">
        <w:lastRenderedPageBreak/>
        <w:t>You are welcome to ask questions or seek clarification r</w:t>
      </w:r>
      <w:r w:rsidR="0051600F" w:rsidRPr="0083654E">
        <w:t xml:space="preserve">egarding this Procurement. See paragraph </w:t>
      </w:r>
      <w:r w:rsidR="0084069D">
        <w:t>1</w:t>
      </w:r>
      <w:r w:rsidR="00F71D26">
        <w:t>2</w:t>
      </w:r>
      <w:r w:rsidRPr="0083654E">
        <w:t xml:space="preserve"> (</w:t>
      </w:r>
      <w:r w:rsidR="0084069D">
        <w:t>Questions and Clarifications</w:t>
      </w:r>
      <w:r w:rsidRPr="0083654E">
        <w:t xml:space="preserve">) below for details on how to do so. You must read all the information contained within this ITT and the Attachments on </w:t>
      </w:r>
      <w:r w:rsidR="0083654E" w:rsidRPr="0083654E">
        <w:t xml:space="preserve">the e-Sourcing Portal </w:t>
      </w:r>
      <w:r w:rsidRPr="0083654E">
        <w:t>thoroughly so that questions or clarifications are not raised unnecessarily.</w:t>
      </w:r>
    </w:p>
    <w:p w:rsidR="00B95C41" w:rsidRDefault="0083654E" w:rsidP="00D86E4C">
      <w:pPr>
        <w:pStyle w:val="MRHeading2"/>
      </w:pPr>
      <w:r w:rsidRPr="0083654E">
        <w:t>This Procurement is being conducted under the Concession Contracts Regulations 2016 (“</w:t>
      </w:r>
      <w:r w:rsidRPr="0084069D">
        <w:rPr>
          <w:b/>
        </w:rPr>
        <w:t>Regulations</w:t>
      </w:r>
      <w:r w:rsidRPr="0083654E">
        <w:t>”)</w:t>
      </w:r>
      <w:r>
        <w:t>. As the Services which are the subject of the Procurement fall within Schedule 3 of the Regulations, the Procurement is subject to lighter regulation in accordance with Regulation 19. Accordingly, whilst the Authority intends to conduct this Procurement as a form of open procedure, it shall only be bound by those obligations referred to in Regulation 19.</w:t>
      </w:r>
    </w:p>
    <w:p w:rsidR="000B2141" w:rsidRDefault="000B2141" w:rsidP="00D86E4C">
      <w:pPr>
        <w:pStyle w:val="MRHeading2"/>
      </w:pPr>
      <w:r>
        <w:t>This ITT is launched following a marke</w:t>
      </w:r>
      <w:r w:rsidR="00150133">
        <w:t>t</w:t>
      </w:r>
      <w:r>
        <w:t xml:space="preserve"> consultation exercise earlier in 2018 including the publication of a draft ITT. There have been a number of important changes to this ITT, and you should read this ITT carefully and ensure that you respond to this version of the ITT and its attachments. The </w:t>
      </w:r>
      <w:r w:rsidR="00DF4D65">
        <w:t>Authority</w:t>
      </w:r>
      <w:r>
        <w:t xml:space="preserve"> has prepared a number of Q&amp;As to assist Potential Suppliers in response to various issues raised during the market consultation exercise, and these are attached at Appendix 3 to this ITT.</w:t>
      </w:r>
    </w:p>
    <w:p w:rsidR="00476F26" w:rsidRPr="0083654E" w:rsidRDefault="0060108D" w:rsidP="00D86E4C">
      <w:pPr>
        <w:pStyle w:val="MRHeading2"/>
      </w:pPr>
      <w:r w:rsidRPr="002D4823">
        <w:rPr>
          <w:b/>
        </w:rPr>
        <w:t xml:space="preserve">To assist the Authority in </w:t>
      </w:r>
      <w:r>
        <w:rPr>
          <w:b/>
        </w:rPr>
        <w:t>t</w:t>
      </w:r>
      <w:r w:rsidRPr="002D4823">
        <w:rPr>
          <w:b/>
        </w:rPr>
        <w:t>he</w:t>
      </w:r>
      <w:r>
        <w:rPr>
          <w:b/>
        </w:rPr>
        <w:t xml:space="preserve"> management of the</w:t>
      </w:r>
      <w:r w:rsidRPr="002D4823">
        <w:rPr>
          <w:b/>
        </w:rPr>
        <w:t xml:space="preserve"> Procurement,</w:t>
      </w:r>
      <w:r>
        <w:t xml:space="preserve"> </w:t>
      </w:r>
      <w:r w:rsidR="00476F26" w:rsidRPr="002D4823">
        <w:rPr>
          <w:b/>
        </w:rPr>
        <w:t>Potential Suppliers</w:t>
      </w:r>
      <w:r w:rsidR="00042A84" w:rsidRPr="002D4823">
        <w:rPr>
          <w:b/>
        </w:rPr>
        <w:t xml:space="preserve"> </w:t>
      </w:r>
      <w:r w:rsidR="00A67E16">
        <w:rPr>
          <w:b/>
        </w:rPr>
        <w:t>should</w:t>
      </w:r>
      <w:r w:rsidR="00476F26" w:rsidRPr="002D4823">
        <w:rPr>
          <w:b/>
        </w:rPr>
        <w:t xml:space="preserve"> notify the Authority of their intent to submit </w:t>
      </w:r>
      <w:r w:rsidR="008022B0">
        <w:rPr>
          <w:b/>
        </w:rPr>
        <w:t xml:space="preserve">a Tender for </w:t>
      </w:r>
      <w:r w:rsidR="00476F26" w:rsidRPr="002D4823">
        <w:rPr>
          <w:b/>
        </w:rPr>
        <w:t xml:space="preserve">one or more </w:t>
      </w:r>
      <w:r w:rsidR="008022B0">
        <w:rPr>
          <w:b/>
        </w:rPr>
        <w:t>Lots</w:t>
      </w:r>
      <w:r w:rsidR="00476F26" w:rsidRPr="002D4823">
        <w:rPr>
          <w:b/>
        </w:rPr>
        <w:t xml:space="preserve">. Such </w:t>
      </w:r>
      <w:r w:rsidR="00A67E16">
        <w:rPr>
          <w:b/>
        </w:rPr>
        <w:t xml:space="preserve">notification </w:t>
      </w:r>
      <w:r w:rsidR="00042A84" w:rsidRPr="002D4823">
        <w:rPr>
          <w:b/>
        </w:rPr>
        <w:t>should be submitted by the date specified in paragraph 10 below</w:t>
      </w:r>
      <w:r w:rsidR="00D46BF5">
        <w:rPr>
          <w:b/>
        </w:rPr>
        <w:t>, via the on-line message board of the e-Sourcing Portal</w:t>
      </w:r>
      <w:r w:rsidR="00042A84" w:rsidRPr="002D4823">
        <w:rPr>
          <w:b/>
        </w:rPr>
        <w:t xml:space="preserve"> and</w:t>
      </w:r>
      <w:r w:rsidR="00476F26" w:rsidRPr="002D4823">
        <w:rPr>
          <w:b/>
        </w:rPr>
        <w:t xml:space="preserve"> state which Lot(s) the Potential Supplier intends to submit a Tender in respect of.</w:t>
      </w:r>
      <w:r w:rsidR="00476F26">
        <w:t xml:space="preserve"> </w:t>
      </w:r>
      <w:r w:rsidR="00476F26" w:rsidRPr="002D4823">
        <w:rPr>
          <w:b/>
        </w:rPr>
        <w:t xml:space="preserve"> </w:t>
      </w:r>
      <w:r w:rsidR="00A67E16">
        <w:t xml:space="preserve">Whilst this notification does not bind a Potential Supplier and late and/or amended notifications will be considered, Potential Suppliers are encouraged to confirm their intention by the date specified in paragraph </w:t>
      </w:r>
      <w:r w:rsidR="00A67E16">
        <w:fldChar w:fldCharType="begin"/>
      </w:r>
      <w:r w:rsidR="00A67E16">
        <w:instrText xml:space="preserve"> REF _Ref522617539 \r \h </w:instrText>
      </w:r>
      <w:r w:rsidR="00A67E16">
        <w:fldChar w:fldCharType="separate"/>
      </w:r>
      <w:r w:rsidR="0011756F">
        <w:t>10</w:t>
      </w:r>
      <w:r w:rsidR="00A67E16">
        <w:fldChar w:fldCharType="end"/>
      </w:r>
      <w:r w:rsidR="00A67E16">
        <w:t xml:space="preserve"> wherever possible. </w:t>
      </w:r>
    </w:p>
    <w:p w:rsidR="00B95C41" w:rsidRDefault="00B95C41" w:rsidP="00D86E4C">
      <w:pPr>
        <w:pStyle w:val="MRHeading1"/>
        <w:ind w:left="720"/>
      </w:pPr>
      <w:r w:rsidRPr="00D86E4C">
        <w:t>Background</w:t>
      </w:r>
      <w:r w:rsidR="001546FE" w:rsidRPr="001546FE">
        <w:rPr>
          <w:u w:val="none"/>
        </w:rPr>
        <w:t xml:space="preserve"> </w:t>
      </w:r>
    </w:p>
    <w:p w:rsidR="00DC439F" w:rsidRPr="00DC439F" w:rsidRDefault="00DC439F" w:rsidP="00DC439F">
      <w:pPr>
        <w:pStyle w:val="MRHeading2"/>
        <w:numPr>
          <w:ilvl w:val="0"/>
          <w:numId w:val="0"/>
        </w:numPr>
        <w:ind w:left="720"/>
        <w:rPr>
          <w:b/>
        </w:rPr>
      </w:pPr>
      <w:r w:rsidRPr="00DC439F">
        <w:rPr>
          <w:b/>
        </w:rPr>
        <w:t>Introduction to the T Levels Programme</w:t>
      </w:r>
      <w:r w:rsidR="001546FE">
        <w:rPr>
          <w:b/>
        </w:rPr>
        <w:t xml:space="preserve"> </w:t>
      </w:r>
    </w:p>
    <w:p w:rsidR="00DC439F" w:rsidRDefault="00DC439F" w:rsidP="00DC439F">
      <w:pPr>
        <w:pStyle w:val="MRHeading2"/>
      </w:pPr>
      <w:r w:rsidRPr="00DC439F">
        <w:t>The report of the Independent Panel on Technical Education (“</w:t>
      </w:r>
      <w:r w:rsidRPr="00DC439F">
        <w:rPr>
          <w:b/>
        </w:rPr>
        <w:t>the Sainsbury Report</w:t>
      </w:r>
      <w:r w:rsidRPr="00DC439F">
        <w:t xml:space="preserve">”) recommended a new system of technical education that would introduce a high quality technical option alongside an academic option for </w:t>
      </w:r>
      <w:r w:rsidR="0050121B">
        <w:t>s</w:t>
      </w:r>
      <w:r w:rsidRPr="00DC439F">
        <w:t>tudents aged 16 and above. In the Government’s Post-16 Skills Plan</w:t>
      </w:r>
      <w:r w:rsidR="005B757B">
        <w:t>, the Government</w:t>
      </w:r>
      <w:r w:rsidRPr="00DC439F">
        <w:t xml:space="preserve"> committed to these recommendations, which were enacted through the Technical and Further Education Act 2017.</w:t>
      </w:r>
    </w:p>
    <w:p w:rsidR="00DC439F" w:rsidRPr="00DC439F" w:rsidRDefault="00DC439F" w:rsidP="00DC439F">
      <w:pPr>
        <w:pStyle w:val="MRHeading2"/>
      </w:pPr>
      <w:r>
        <w:rPr>
          <w:sz w:val="23"/>
          <w:szCs w:val="23"/>
        </w:rPr>
        <w:lastRenderedPageBreak/>
        <w:t>The Government’s aim is to reform the post 16 education system so that options for 16 year olds are radically simplified. Students will be able to choose from an academic study programme (primarily through A levels), or a technical option (primarily through a T Level study programme or an apprenticeship).</w:t>
      </w:r>
    </w:p>
    <w:p w:rsidR="00DC439F" w:rsidRPr="00DC439F" w:rsidRDefault="00DC439F" w:rsidP="00DC439F">
      <w:pPr>
        <w:pStyle w:val="MRHeading2"/>
      </w:pPr>
      <w:r w:rsidRPr="00DC439F">
        <w:rPr>
          <w:sz w:val="23"/>
          <w:szCs w:val="23"/>
        </w:rPr>
        <w:t xml:space="preserve">All young people will have access to high quality education programmes that give them the chance to succeed, wherever their aspirations lie. </w:t>
      </w:r>
      <w:r w:rsidR="00671A77">
        <w:rPr>
          <w:sz w:val="23"/>
          <w:szCs w:val="23"/>
        </w:rPr>
        <w:t>The Government is</w:t>
      </w:r>
      <w:r w:rsidRPr="00DC439F">
        <w:rPr>
          <w:sz w:val="23"/>
          <w:szCs w:val="23"/>
        </w:rPr>
        <w:t xml:space="preserve"> unashamedly ambitious for the new technical education system. </w:t>
      </w:r>
      <w:r w:rsidR="00AD554D">
        <w:rPr>
          <w:sz w:val="23"/>
          <w:szCs w:val="23"/>
        </w:rPr>
        <w:t>The Government</w:t>
      </w:r>
      <w:r w:rsidRPr="00DC439F">
        <w:rPr>
          <w:sz w:val="23"/>
          <w:szCs w:val="23"/>
        </w:rPr>
        <w:t xml:space="preserve"> </w:t>
      </w:r>
      <w:r w:rsidR="00812E3A">
        <w:rPr>
          <w:sz w:val="23"/>
          <w:szCs w:val="23"/>
        </w:rPr>
        <w:t>is</w:t>
      </w:r>
      <w:r w:rsidRPr="00DC439F">
        <w:rPr>
          <w:sz w:val="23"/>
          <w:szCs w:val="23"/>
        </w:rPr>
        <w:t xml:space="preserve"> not setting out to make</w:t>
      </w:r>
      <w:r w:rsidRPr="00DC439F">
        <w:t xml:space="preserve"> </w:t>
      </w:r>
      <w:r w:rsidRPr="00DC439F">
        <w:rPr>
          <w:sz w:val="23"/>
          <w:szCs w:val="23"/>
        </w:rPr>
        <w:t xml:space="preserve">incremental improvement, but rather to make a transformational change to the quality of the system, achieving parity of esteem between academic A levels and technical education routes. </w:t>
      </w:r>
      <w:r w:rsidR="00AD554D">
        <w:rPr>
          <w:sz w:val="23"/>
          <w:szCs w:val="23"/>
        </w:rPr>
        <w:t>The Government</w:t>
      </w:r>
      <w:r w:rsidRPr="00DC439F">
        <w:rPr>
          <w:sz w:val="23"/>
          <w:szCs w:val="23"/>
        </w:rPr>
        <w:t xml:space="preserve"> will achieve this by simplifying the options available to </w:t>
      </w:r>
      <w:r w:rsidR="0050121B">
        <w:rPr>
          <w:sz w:val="23"/>
          <w:szCs w:val="23"/>
        </w:rPr>
        <w:t>s</w:t>
      </w:r>
      <w:r w:rsidRPr="00DC439F">
        <w:rPr>
          <w:sz w:val="23"/>
          <w:szCs w:val="23"/>
        </w:rPr>
        <w:t>tudents, promoting high quality provision, and removing poor quality provision.</w:t>
      </w:r>
    </w:p>
    <w:p w:rsidR="00DC439F" w:rsidRDefault="00DC439F" w:rsidP="00DC439F">
      <w:pPr>
        <w:pStyle w:val="MRHeading2"/>
      </w:pPr>
      <w:r w:rsidRPr="00DC439F">
        <w:t xml:space="preserve">As set out in </w:t>
      </w:r>
      <w:r w:rsidR="00257A3E">
        <w:t>the Department’s</w:t>
      </w:r>
      <w:r w:rsidRPr="00DC439F">
        <w:t xml:space="preserve"> Action Plan published in October 2017, A levels and T Levels will exist as high quality, rigorous, level 3 study programmes. Although A levels and T Levels will support entry to degree level higher education, T </w:t>
      </w:r>
      <w:r w:rsidR="00AD554D">
        <w:t>L</w:t>
      </w:r>
      <w:r w:rsidRPr="00DC439F">
        <w:t xml:space="preserve">evels will primarily support entry to skilled employment in technical occupations at level 3 and above. They will also support progression to higher education options including higher technical qualifications, higher apprenticeships, degree apprenticeships, and technical degrees, including through Institutes of Technology and National Colleges. Both A levels and T Levels will be prestigious programmes for ambitious </w:t>
      </w:r>
      <w:r w:rsidR="0050121B">
        <w:t>s</w:t>
      </w:r>
      <w:r w:rsidRPr="00DC439F">
        <w:t>tudents who want to progress into rewarding careers.</w:t>
      </w:r>
    </w:p>
    <w:p w:rsidR="00DC439F" w:rsidRDefault="00DC439F" w:rsidP="00DC439F">
      <w:pPr>
        <w:pStyle w:val="MRHeading2"/>
      </w:pPr>
      <w:r w:rsidRPr="00DC439F">
        <w:t>T Levels are a classroom-based technical study programme. They will be available alongside apprenticeships as one half of a high quality technical education offer. Both T Levels and apprenticeships will provide in depth technical training via two different routes. Apprenticeships are employment with training, and apprentices specialise in one occupation as they learn on the job. T Levels will be primarily studied at an education or training provider. Students will study a broad occupational area before specialising, and will have the opportunity to apply their knowledge and skills on a substantial industry placement.</w:t>
      </w:r>
    </w:p>
    <w:p w:rsidR="00DC439F" w:rsidRDefault="00DC439F" w:rsidP="005E525B">
      <w:pPr>
        <w:pStyle w:val="MRHeading2"/>
      </w:pPr>
      <w:r w:rsidRPr="00DC439F">
        <w:t>As set out in the Technical and Furthe</w:t>
      </w:r>
      <w:r w:rsidR="00366933">
        <w:t>r Education Act 2017, approved T</w:t>
      </w:r>
      <w:r w:rsidRPr="00DC439F">
        <w:t xml:space="preserve">echnical </w:t>
      </w:r>
      <w:r w:rsidR="00366933">
        <w:t>Q</w:t>
      </w:r>
      <w:r w:rsidRPr="00DC439F">
        <w:t>ualifications (which will form part of T Levels) and apprenticeships will be ba</w:t>
      </w:r>
      <w:r w:rsidR="006B171B">
        <w:t>sed on the same set of employer-</w:t>
      </w:r>
      <w:r w:rsidRPr="00DC439F">
        <w:t xml:space="preserve">designed </w:t>
      </w:r>
      <w:r w:rsidR="00856460">
        <w:t>S</w:t>
      </w:r>
      <w:r w:rsidRPr="00DC439F">
        <w:t>tandards. The Institute approve</w:t>
      </w:r>
      <w:r w:rsidR="005E525B">
        <w:t>s</w:t>
      </w:r>
      <w:r w:rsidRPr="00DC439F">
        <w:t xml:space="preserve"> and manage</w:t>
      </w:r>
      <w:r w:rsidR="005E525B">
        <w:t>s</w:t>
      </w:r>
      <w:r w:rsidRPr="00DC439F">
        <w:t xml:space="preserve"> the development of </w:t>
      </w:r>
      <w:r w:rsidR="00856460">
        <w:t>S</w:t>
      </w:r>
      <w:r w:rsidRPr="00DC439F">
        <w:t xml:space="preserve">tandards and </w:t>
      </w:r>
      <w:r w:rsidR="005E525B">
        <w:t xml:space="preserve">will </w:t>
      </w:r>
      <w:r w:rsidRPr="00DC439F">
        <w:t>in turn</w:t>
      </w:r>
      <w:r w:rsidR="005E525B">
        <w:t xml:space="preserve"> </w:t>
      </w:r>
      <w:r w:rsidR="005E525B" w:rsidRPr="005E525B">
        <w:t xml:space="preserve">approve </w:t>
      </w:r>
      <w:r w:rsidR="00856460">
        <w:t>T</w:t>
      </w:r>
      <w:r w:rsidR="005E525B" w:rsidRPr="005E525B">
        <w:t xml:space="preserve">echnical </w:t>
      </w:r>
      <w:r w:rsidR="00856460">
        <w:t>Q</w:t>
      </w:r>
      <w:r w:rsidR="005E525B" w:rsidRPr="005E525B">
        <w:t xml:space="preserve">ualifications and determine </w:t>
      </w:r>
      <w:r w:rsidR="005E525B" w:rsidRPr="005E525B">
        <w:lastRenderedPageBreak/>
        <w:t>the additional steps towards occupational competence th</w:t>
      </w:r>
      <w:r w:rsidR="005E525B">
        <w:t>at together will make up the T L</w:t>
      </w:r>
      <w:r w:rsidR="005E525B" w:rsidRPr="005E525B">
        <w:t xml:space="preserve">evel </w:t>
      </w:r>
      <w:r w:rsidR="005E525B">
        <w:t>P</w:t>
      </w:r>
      <w:r w:rsidR="005E525B" w:rsidRPr="005E525B">
        <w:t>rogramme</w:t>
      </w:r>
      <w:r w:rsidRPr="00DC439F">
        <w:t>.</w:t>
      </w:r>
    </w:p>
    <w:p w:rsidR="00B048AA" w:rsidRDefault="00493A0C" w:rsidP="00B048AA">
      <w:pPr>
        <w:pStyle w:val="MRHeading2"/>
      </w:pPr>
      <w:r>
        <w:t>The Department</w:t>
      </w:r>
      <w:r w:rsidRPr="00DC439F">
        <w:t xml:space="preserve"> </w:t>
      </w:r>
      <w:r w:rsidR="00B048AA" w:rsidRPr="00DC439F">
        <w:t>want</w:t>
      </w:r>
      <w:r>
        <w:t>s</w:t>
      </w:r>
      <w:r w:rsidR="00B048AA" w:rsidRPr="00DC439F">
        <w:t xml:space="preserve"> </w:t>
      </w:r>
      <w:r w:rsidR="0050121B">
        <w:t>S</w:t>
      </w:r>
      <w:r w:rsidR="00B048AA" w:rsidRPr="00DC439F">
        <w:t xml:space="preserve">tudents who complete T Levels to be able to </w:t>
      </w:r>
      <w:r w:rsidR="00B048AA">
        <w:t>progress onto apprenticeships</w:t>
      </w:r>
      <w:r w:rsidR="00B048AA" w:rsidRPr="00DC439F">
        <w:t xml:space="preserve"> at </w:t>
      </w:r>
      <w:r w:rsidR="00B048AA">
        <w:t xml:space="preserve">level </w:t>
      </w:r>
      <w:r w:rsidR="00B048AA" w:rsidRPr="00DC439F">
        <w:t xml:space="preserve">4 and above, </w:t>
      </w:r>
      <w:r w:rsidR="00B048AA">
        <w:t>though in</w:t>
      </w:r>
      <w:r w:rsidR="00B048AA" w:rsidRPr="00325196">
        <w:t xml:space="preserve"> some routes</w:t>
      </w:r>
      <w:r w:rsidR="00B048AA">
        <w:t>,</w:t>
      </w:r>
      <w:r w:rsidR="00B048AA" w:rsidRPr="00325196">
        <w:t xml:space="preserve"> </w:t>
      </w:r>
      <w:r w:rsidR="0050121B">
        <w:t>S</w:t>
      </w:r>
      <w:r w:rsidR="00B048AA" w:rsidRPr="00325196">
        <w:t xml:space="preserve">tudents may need additional training </w:t>
      </w:r>
      <w:r w:rsidR="00B048AA">
        <w:t xml:space="preserve">on a level 3 apprenticeship prior to doing so. Students should also be able to </w:t>
      </w:r>
      <w:r w:rsidR="00B048AA" w:rsidRPr="00DC439F">
        <w:t xml:space="preserve">progress to </w:t>
      </w:r>
      <w:r w:rsidR="00B048AA">
        <w:t>further</w:t>
      </w:r>
      <w:r w:rsidR="00B048AA" w:rsidRPr="00325196">
        <w:t xml:space="preserve"> </w:t>
      </w:r>
      <w:r w:rsidR="00B048AA">
        <w:t xml:space="preserve">technical study at level 4 </w:t>
      </w:r>
      <w:r w:rsidR="00B048AA" w:rsidRPr="00DC439F">
        <w:t>and above</w:t>
      </w:r>
      <w:r w:rsidR="00B048AA">
        <w:t>,</w:t>
      </w:r>
      <w:r w:rsidR="00B048AA" w:rsidRPr="00325196">
        <w:t xml:space="preserve"> including at FE colleges, new I</w:t>
      </w:r>
      <w:r w:rsidR="00B048AA">
        <w:t>nstitutes of Technology (IoTs)</w:t>
      </w:r>
      <w:r w:rsidR="00B048AA" w:rsidRPr="00325196">
        <w:t xml:space="preserve"> and universities</w:t>
      </w:r>
      <w:r w:rsidR="00B048AA">
        <w:t>.</w:t>
      </w:r>
    </w:p>
    <w:p w:rsidR="00DC439F" w:rsidRDefault="00DC439F" w:rsidP="00DC439F">
      <w:pPr>
        <w:pStyle w:val="MRHeading2"/>
      </w:pPr>
      <w:r w:rsidRPr="00DC439F">
        <w:t xml:space="preserve">T Levels will </w:t>
      </w:r>
      <w:r w:rsidR="00B048AA">
        <w:t xml:space="preserve">provide </w:t>
      </w:r>
      <w:r w:rsidR="0050121B">
        <w:t>S</w:t>
      </w:r>
      <w:r w:rsidR="00B048AA">
        <w:t>tudents with</w:t>
      </w:r>
      <w:r w:rsidRPr="00DC439F">
        <w:t xml:space="preserve"> in-depth</w:t>
      </w:r>
      <w:r w:rsidR="00B048AA">
        <w:t>, technical</w:t>
      </w:r>
      <w:r w:rsidRPr="00DC439F">
        <w:t xml:space="preserve"> knowledge and skills, and </w:t>
      </w:r>
      <w:r w:rsidR="00493A0C">
        <w:t>the Department</w:t>
      </w:r>
      <w:r w:rsidR="00493A0C" w:rsidRPr="00DC439F">
        <w:t xml:space="preserve"> </w:t>
      </w:r>
      <w:r w:rsidRPr="00DC439F">
        <w:t xml:space="preserve">want </w:t>
      </w:r>
      <w:r w:rsidR="0050121B">
        <w:t>S</w:t>
      </w:r>
      <w:r w:rsidRPr="00DC439F">
        <w:t xml:space="preserve">tudents who take them to be highly </w:t>
      </w:r>
      <w:r w:rsidR="00B048AA">
        <w:t>sought-after</w:t>
      </w:r>
      <w:r w:rsidRPr="00DC439F">
        <w:t xml:space="preserve"> by employers. </w:t>
      </w:r>
      <w:r w:rsidR="00B048AA">
        <w:t>T Levels</w:t>
      </w:r>
      <w:r w:rsidRPr="00DC439F">
        <w:t xml:space="preserve"> will be valued as highly as apprenticeships and academic programmes and will improve social mobility, enabling </w:t>
      </w:r>
      <w:r w:rsidR="0050121B">
        <w:t>S</w:t>
      </w:r>
      <w:r w:rsidRPr="00DC439F">
        <w:t xml:space="preserve">tudents from all backgrounds to reach their potential. They will also benefit employers, who will have access to more highly skilled young people across different areas of our economy. </w:t>
      </w:r>
      <w:r w:rsidR="00493A0C">
        <w:t>The Department</w:t>
      </w:r>
      <w:r w:rsidR="00493A0C" w:rsidRPr="00DC439F">
        <w:t xml:space="preserve"> </w:t>
      </w:r>
      <w:r w:rsidR="00257A3E">
        <w:t xml:space="preserve">ultimately </w:t>
      </w:r>
      <w:r w:rsidRPr="00DC439F">
        <w:t xml:space="preserve">want a variety of T Levels to be available to all </w:t>
      </w:r>
      <w:r w:rsidR="0050121B">
        <w:t>S</w:t>
      </w:r>
      <w:r w:rsidRPr="00DC439F">
        <w:t>tudents, regardless of where they live. Our intention is for T Levels to replace most current technical qualifications available to post 16</w:t>
      </w:r>
      <w:r w:rsidR="007448F5">
        <w:t xml:space="preserve"> </w:t>
      </w:r>
      <w:r w:rsidR="0050121B">
        <w:t>s</w:t>
      </w:r>
      <w:r w:rsidR="007448F5">
        <w:t>tudents</w:t>
      </w:r>
      <w:r w:rsidRPr="00DC439F">
        <w:t xml:space="preserve">: the Sainsbury Report highlighted that many of these qualifications are not understood or </w:t>
      </w:r>
      <w:r w:rsidR="007776EE">
        <w:t>valued</w:t>
      </w:r>
      <w:r w:rsidRPr="00DC439F">
        <w:t xml:space="preserve"> by employers.</w:t>
      </w:r>
    </w:p>
    <w:p w:rsidR="00DC439F" w:rsidRDefault="00DC439F" w:rsidP="00DC439F">
      <w:pPr>
        <w:pStyle w:val="MRHeading2"/>
      </w:pPr>
      <w:r>
        <w:t xml:space="preserve">The introduction of T Levels must simplify </w:t>
      </w:r>
      <w:r w:rsidR="00AD554D">
        <w:t>the existing</w:t>
      </w:r>
      <w:r>
        <w:t xml:space="preserve"> complicated qualifications system. In future, as T Levels are introduced, </w:t>
      </w:r>
      <w:r w:rsidR="00257A3E">
        <w:t xml:space="preserve">the Department expects </w:t>
      </w:r>
      <w:r>
        <w:t xml:space="preserve">the majority of funding for post 16 </w:t>
      </w:r>
      <w:r w:rsidR="0050121B">
        <w:t>s</w:t>
      </w:r>
      <w:r>
        <w:t xml:space="preserve">tudents studying level 3 qualifications to be directed to T Level and A level programmes. </w:t>
      </w:r>
      <w:r w:rsidR="00257A3E">
        <w:t>The Department</w:t>
      </w:r>
      <w:r>
        <w:t xml:space="preserve"> recognise</w:t>
      </w:r>
      <w:r w:rsidR="00257A3E">
        <w:t>s</w:t>
      </w:r>
      <w:r>
        <w:t xml:space="preserve"> that there may be a need to fund some other qualifications in addition to A levels and T Levels but </w:t>
      </w:r>
      <w:r w:rsidR="00AD554D">
        <w:t>is</w:t>
      </w:r>
      <w:r>
        <w:t xml:space="preserve"> keen to ensure that the system is as simple as possible and that other qualifications offer </w:t>
      </w:r>
      <w:r w:rsidR="00B048AA">
        <w:t>young people the best possible opportunities</w:t>
      </w:r>
      <w:r>
        <w:t xml:space="preserve">. Therefore, </w:t>
      </w:r>
      <w:r w:rsidR="00257A3E">
        <w:t>the Department</w:t>
      </w:r>
      <w:r>
        <w:t xml:space="preserve"> will review the range of qualifications currently funded by Government</w:t>
      </w:r>
      <w:r w:rsidR="00366933">
        <w:t>, including</w:t>
      </w:r>
      <w:r>
        <w:t xml:space="preserve"> the role of Applied General Qualifications. </w:t>
      </w:r>
      <w:r w:rsidR="00B048AA">
        <w:t xml:space="preserve">In the </w:t>
      </w:r>
      <w:r w:rsidR="009F3BF6">
        <w:t>I</w:t>
      </w:r>
      <w:r w:rsidR="00B048AA">
        <w:t>mplementation of T Level programmes</w:t>
      </w:r>
      <w:r w:rsidR="009F3BF6">
        <w:t xml:space="preserve"> consultation,</w:t>
      </w:r>
      <w:r w:rsidR="00B048AA">
        <w:t xml:space="preserve"> t</w:t>
      </w:r>
      <w:r w:rsidR="00257A3E">
        <w:t>he Department</w:t>
      </w:r>
      <w:r>
        <w:t xml:space="preserve"> propose</w:t>
      </w:r>
      <w:r w:rsidR="00257A3E">
        <w:t>s</w:t>
      </w:r>
      <w:r>
        <w:t xml:space="preserve"> that the review should be guided by three key principles in assessing continued funding</w:t>
      </w:r>
      <w:r w:rsidR="006B171B">
        <w:t xml:space="preserve"> for qualifications</w:t>
      </w:r>
      <w:r>
        <w:t>:</w:t>
      </w:r>
    </w:p>
    <w:p w:rsidR="00DC439F" w:rsidRDefault="00DC439F" w:rsidP="00DC439F">
      <w:pPr>
        <w:pStyle w:val="MRHeading3"/>
      </w:pPr>
      <w:r>
        <w:t>they have a distinct purpose, and are truly necessary in the new simplified system;</w:t>
      </w:r>
    </w:p>
    <w:p w:rsidR="00DC439F" w:rsidRDefault="00DC439F" w:rsidP="00DC439F">
      <w:pPr>
        <w:pStyle w:val="MRHeading3"/>
      </w:pPr>
      <w:r>
        <w:t>they are good quality; and</w:t>
      </w:r>
    </w:p>
    <w:p w:rsidR="00DC439F" w:rsidRDefault="00DC439F" w:rsidP="00DC439F">
      <w:pPr>
        <w:pStyle w:val="MRHeading3"/>
      </w:pPr>
      <w:r>
        <w:t>they support progression to good outcomes.</w:t>
      </w:r>
    </w:p>
    <w:p w:rsidR="00B048AA" w:rsidRDefault="00493A0C" w:rsidP="00B048AA">
      <w:pPr>
        <w:pStyle w:val="MRHeading3"/>
        <w:numPr>
          <w:ilvl w:val="0"/>
          <w:numId w:val="0"/>
        </w:numPr>
        <w:ind w:left="720"/>
      </w:pPr>
      <w:r>
        <w:lastRenderedPageBreak/>
        <w:t xml:space="preserve">The Department </w:t>
      </w:r>
      <w:r w:rsidR="00B048AA">
        <w:t xml:space="preserve">will set out more detail about these principles, and the process for the review in due course. </w:t>
      </w:r>
    </w:p>
    <w:p w:rsidR="00DC439F" w:rsidRPr="00DC439F" w:rsidRDefault="00DC439F" w:rsidP="00DC439F">
      <w:pPr>
        <w:pStyle w:val="MRHeading2"/>
        <w:numPr>
          <w:ilvl w:val="0"/>
          <w:numId w:val="0"/>
        </w:numPr>
        <w:ind w:left="720"/>
        <w:rPr>
          <w:b/>
        </w:rPr>
      </w:pPr>
      <w:r w:rsidRPr="00DC439F">
        <w:rPr>
          <w:b/>
        </w:rPr>
        <w:t>The components of the T Level programme</w:t>
      </w:r>
    </w:p>
    <w:p w:rsidR="00DC439F" w:rsidRDefault="00DC439F" w:rsidP="00DC439F">
      <w:pPr>
        <w:pStyle w:val="MRHeading2"/>
      </w:pPr>
      <w:r>
        <w:t>T Levels will follow a study programme format, designed to deliver the skills, knowledge and behaviours required for skilled employment. T Levels will each follow the same broad framework. Each programme will consist of five components:</w:t>
      </w:r>
    </w:p>
    <w:p w:rsidR="00DC439F" w:rsidRDefault="00366933" w:rsidP="00DC439F">
      <w:pPr>
        <w:pStyle w:val="MRHeading3"/>
      </w:pPr>
      <w:r>
        <w:t>an approved T</w:t>
      </w:r>
      <w:r w:rsidR="00DC439F">
        <w:t xml:space="preserve">echnical </w:t>
      </w:r>
      <w:r>
        <w:t>Q</w:t>
      </w:r>
      <w:r w:rsidR="00DC439F">
        <w:t>ualification</w:t>
      </w:r>
      <w:r w:rsidR="00E1339D">
        <w:t>, which is the subject of this Procurement</w:t>
      </w:r>
      <w:r w:rsidR="00DC439F">
        <w:t>;</w:t>
      </w:r>
    </w:p>
    <w:p w:rsidR="00DC439F" w:rsidRDefault="00DC439F" w:rsidP="00DC439F">
      <w:pPr>
        <w:pStyle w:val="MRHeading3"/>
      </w:pPr>
      <w:r>
        <w:t>an industry placement</w:t>
      </w:r>
      <w:r w:rsidR="00E1339D">
        <w:t xml:space="preserve">, which will be put in place by Providers for each of their </w:t>
      </w:r>
      <w:r w:rsidR="0050121B">
        <w:t>S</w:t>
      </w:r>
      <w:r w:rsidR="00E1339D">
        <w:t>tudents</w:t>
      </w:r>
      <w:r>
        <w:t>;</w:t>
      </w:r>
    </w:p>
    <w:p w:rsidR="00DC439F" w:rsidRDefault="001546FE" w:rsidP="00DC439F">
      <w:pPr>
        <w:pStyle w:val="MRHeading3"/>
      </w:pPr>
      <w:r>
        <w:t>l</w:t>
      </w:r>
      <w:r w:rsidR="00E1339D">
        <w:t>evel 2 maths and</w:t>
      </w:r>
      <w:r w:rsidR="00DC439F">
        <w:t xml:space="preserve"> English requirements</w:t>
      </w:r>
      <w:r w:rsidR="00E1339D">
        <w:t>, which the Provider shall arrange to be separately assessed for each</w:t>
      </w:r>
      <w:r>
        <w:t xml:space="preserve"> of their</w:t>
      </w:r>
      <w:r w:rsidR="00E1339D">
        <w:t xml:space="preserve"> </w:t>
      </w:r>
      <w:r w:rsidR="0050121B">
        <w:t>S</w:t>
      </w:r>
      <w:r w:rsidR="00E1339D">
        <w:t>tudent</w:t>
      </w:r>
      <w:r>
        <w:t>s</w:t>
      </w:r>
      <w:r w:rsidR="00DC439F">
        <w:t>;</w:t>
      </w:r>
    </w:p>
    <w:p w:rsidR="00DC439F" w:rsidRDefault="00DC439F" w:rsidP="00DC439F">
      <w:pPr>
        <w:pStyle w:val="MRHeading3"/>
      </w:pPr>
      <w:r>
        <w:t xml:space="preserve">any other occupation-specific requirements and/or qualifications, as set out by the relevant T Level </w:t>
      </w:r>
      <w:r w:rsidR="00EA1412">
        <w:t>P</w:t>
      </w:r>
      <w:r>
        <w:t>anel</w:t>
      </w:r>
      <w:r w:rsidR="00E1339D">
        <w:t>, and</w:t>
      </w:r>
      <w:r w:rsidR="001546FE">
        <w:t xml:space="preserve"> to be</w:t>
      </w:r>
      <w:r w:rsidR="00E1339D">
        <w:t xml:space="preserve"> delivered by the Provider</w:t>
      </w:r>
      <w:r>
        <w:t>; and</w:t>
      </w:r>
    </w:p>
    <w:p w:rsidR="00DC439F" w:rsidRDefault="00DC439F" w:rsidP="00DC439F">
      <w:pPr>
        <w:pStyle w:val="MRHeading3"/>
      </w:pPr>
      <w:r>
        <w:t>any further employability, enrichment and pastoral (“</w:t>
      </w:r>
      <w:r w:rsidRPr="00DC439F">
        <w:rPr>
          <w:b/>
        </w:rPr>
        <w:t>EEP</w:t>
      </w:r>
      <w:r>
        <w:t>”) provision (as required in all study programmes)</w:t>
      </w:r>
      <w:r w:rsidR="00E1339D">
        <w:t xml:space="preserve"> to be delivered by the Provider</w:t>
      </w:r>
      <w:r>
        <w:t>.</w:t>
      </w:r>
    </w:p>
    <w:p w:rsidR="00DC439F" w:rsidRDefault="00493A0C" w:rsidP="00DC439F">
      <w:pPr>
        <w:pStyle w:val="MRHeading2"/>
      </w:pPr>
      <w:r>
        <w:t>The Authority</w:t>
      </w:r>
      <w:r w:rsidRPr="00DC439F">
        <w:t xml:space="preserve"> </w:t>
      </w:r>
      <w:r w:rsidR="00DC439F" w:rsidRPr="00DC439F">
        <w:t>expect</w:t>
      </w:r>
      <w:r>
        <w:t>s</w:t>
      </w:r>
      <w:r w:rsidR="00DD7513">
        <w:t xml:space="preserve"> that</w:t>
      </w:r>
      <w:r w:rsidR="00DC439F" w:rsidRPr="00DC439F">
        <w:t xml:space="preserve"> each T Level will, on average, consist of 1,800 hours over two years. T Levels will differ in size to reflect the requirements of different occupations. </w:t>
      </w:r>
      <w:r w:rsidR="00DD7513">
        <w:t>The Authority</w:t>
      </w:r>
      <w:r w:rsidR="00DD7513" w:rsidRPr="00DC439F">
        <w:t xml:space="preserve"> </w:t>
      </w:r>
      <w:r w:rsidR="00DC439F" w:rsidRPr="00DC439F">
        <w:t>expect</w:t>
      </w:r>
      <w:r w:rsidR="00DD7513">
        <w:t>s that</w:t>
      </w:r>
      <w:r w:rsidR="00DC439F" w:rsidRPr="00DC439F">
        <w:t xml:space="preserve"> the total time for the </w:t>
      </w:r>
      <w:r w:rsidR="00366933">
        <w:t>Technical Q</w:t>
      </w:r>
      <w:r w:rsidR="00DC439F" w:rsidRPr="00DC439F">
        <w:t>ualification will fall between 900 and 1,400 hours. The remainder of the programme time will be made up of the other components listed above.</w:t>
      </w:r>
    </w:p>
    <w:p w:rsidR="005244BA" w:rsidRDefault="00257A3E" w:rsidP="0082585A">
      <w:pPr>
        <w:pStyle w:val="MRHeading2"/>
      </w:pPr>
      <w:r w:rsidRPr="00DC439F">
        <w:t xml:space="preserve">An </w:t>
      </w:r>
      <w:r w:rsidR="00366933">
        <w:t>Occupational M</w:t>
      </w:r>
      <w:r w:rsidRPr="00DC439F">
        <w:t xml:space="preserve">ap has been developed for each </w:t>
      </w:r>
      <w:r w:rsidR="00366933">
        <w:t>occupational</w:t>
      </w:r>
      <w:r w:rsidRPr="00DC439F">
        <w:t xml:space="preserve"> </w:t>
      </w:r>
      <w:r w:rsidR="00E93CAD">
        <w:t>R</w:t>
      </w:r>
      <w:r w:rsidRPr="00DC439F">
        <w:t xml:space="preserve">oute. This </w:t>
      </w:r>
      <w:r w:rsidR="00366933">
        <w:t>Occupational M</w:t>
      </w:r>
      <w:r w:rsidRPr="00DC439F">
        <w:t xml:space="preserve">ap breaks the </w:t>
      </w:r>
      <w:r w:rsidR="00E93CAD">
        <w:t>R</w:t>
      </w:r>
      <w:r w:rsidRPr="00DC439F">
        <w:t xml:space="preserve">oute down into a number of </w:t>
      </w:r>
      <w:r w:rsidR="00E93CAD">
        <w:t>O</w:t>
      </w:r>
      <w:r w:rsidRPr="00DC439F">
        <w:t>c</w:t>
      </w:r>
      <w:r w:rsidR="00E93CAD">
        <w:t>cupations, and closely-related O</w:t>
      </w:r>
      <w:r w:rsidRPr="00DC439F">
        <w:t xml:space="preserve">ccupations are grouped together into </w:t>
      </w:r>
      <w:r w:rsidR="00E93CAD">
        <w:t>P</w:t>
      </w:r>
      <w:r w:rsidRPr="00DC439F">
        <w:t xml:space="preserve">athways. </w:t>
      </w:r>
      <w:r w:rsidR="0082585A">
        <w:t xml:space="preserve"> Further details are available here: </w:t>
      </w:r>
      <w:hyperlink r:id="rId13" w:history="1">
        <w:r w:rsidR="0082585A" w:rsidRPr="00D704D7">
          <w:rPr>
            <w:rStyle w:val="Hyperlink"/>
          </w:rPr>
          <w:t>https://www.instituteforapprenticeships.org/about/occupational-maps/</w:t>
        </w:r>
      </w:hyperlink>
    </w:p>
    <w:p w:rsidR="00DC439F" w:rsidRPr="00DC439F" w:rsidRDefault="00DC439F" w:rsidP="00DC439F">
      <w:pPr>
        <w:pStyle w:val="MRHeading2"/>
        <w:numPr>
          <w:ilvl w:val="0"/>
          <w:numId w:val="0"/>
        </w:numPr>
        <w:ind w:left="720"/>
        <w:rPr>
          <w:b/>
        </w:rPr>
      </w:pPr>
      <w:r w:rsidRPr="00DC439F">
        <w:rPr>
          <w:b/>
        </w:rPr>
        <w:t>The process for developing T Levels</w:t>
      </w:r>
    </w:p>
    <w:p w:rsidR="00DC439F" w:rsidRDefault="00DC439F" w:rsidP="00DC439F">
      <w:pPr>
        <w:pStyle w:val="MRHeading2"/>
      </w:pPr>
      <w:r w:rsidRPr="00DC439F">
        <w:t xml:space="preserve">The Institute will manage the process of developing content for new T Levels. T Level </w:t>
      </w:r>
      <w:r w:rsidR="00EA1412">
        <w:t>P</w:t>
      </w:r>
      <w:r w:rsidRPr="00DC439F">
        <w:t>anels</w:t>
      </w:r>
      <w:r w:rsidR="00257A3E">
        <w:t xml:space="preserve"> managed by the Institute</w:t>
      </w:r>
      <w:r w:rsidRPr="00DC439F">
        <w:t xml:space="preserve"> will set out the knowledge, skills and behaviours required for each T Level, based on the </w:t>
      </w:r>
      <w:r w:rsidR="006B171B">
        <w:t>S</w:t>
      </w:r>
      <w:r w:rsidRPr="00DC439F">
        <w:t>tandards developed by employers and others</w:t>
      </w:r>
      <w:r w:rsidR="00257A3E">
        <w:t xml:space="preserve"> – the </w:t>
      </w:r>
      <w:r w:rsidR="00AD554D">
        <w:lastRenderedPageBreak/>
        <w:t>O</w:t>
      </w:r>
      <w:r w:rsidR="00257A3E">
        <w:t xml:space="preserve">utline </w:t>
      </w:r>
      <w:r w:rsidR="00AD554D">
        <w:t>C</w:t>
      </w:r>
      <w:r w:rsidR="00257A3E">
        <w:t xml:space="preserve">ontent for each </w:t>
      </w:r>
      <w:r w:rsidR="00E93CAD">
        <w:t>Technical Qualification</w:t>
      </w:r>
      <w:r w:rsidR="00257A3E">
        <w:t xml:space="preserve"> fo</w:t>
      </w:r>
      <w:r w:rsidR="001546FE">
        <w:t xml:space="preserve">rming part of this Procurement </w:t>
      </w:r>
      <w:r w:rsidR="00A901F6">
        <w:t>is published as part of this ITT</w:t>
      </w:r>
      <w:r w:rsidRPr="00DC439F">
        <w:t>.</w:t>
      </w:r>
    </w:p>
    <w:p w:rsidR="00DC439F" w:rsidRDefault="00EA1412" w:rsidP="00DC439F">
      <w:pPr>
        <w:pStyle w:val="MRHeading2"/>
      </w:pPr>
      <w:r>
        <w:t>Employer-led T Level P</w:t>
      </w:r>
      <w:r w:rsidR="00DC439F">
        <w:t>anels use a consistent process to develop T Level content. This follows the following principles:</w:t>
      </w:r>
    </w:p>
    <w:p w:rsidR="00DC439F" w:rsidRDefault="00DC439F" w:rsidP="00DC439F">
      <w:pPr>
        <w:pStyle w:val="MRHeading3"/>
      </w:pPr>
      <w:r>
        <w:t xml:space="preserve">T Level </w:t>
      </w:r>
      <w:r w:rsidR="00EA1412">
        <w:t>P</w:t>
      </w:r>
      <w:r>
        <w:t xml:space="preserve">anels use the approved </w:t>
      </w:r>
      <w:r w:rsidR="006B171B">
        <w:t>S</w:t>
      </w:r>
      <w:r>
        <w:t xml:space="preserve">tandards, which have been developed by apprenticeship trailblazer groups, as a basis for </w:t>
      </w:r>
      <w:r w:rsidR="006B171B">
        <w:t>O</w:t>
      </w:r>
      <w:r>
        <w:t xml:space="preserve">utline </w:t>
      </w:r>
      <w:r w:rsidR="006B171B">
        <w:t>C</w:t>
      </w:r>
      <w:r>
        <w:t xml:space="preserve">ontent, and </w:t>
      </w:r>
      <w:r w:rsidR="00DD7513">
        <w:t xml:space="preserve">the Authority </w:t>
      </w:r>
      <w:r>
        <w:t xml:space="preserve">will ensure that this process is responsive to new and revised </w:t>
      </w:r>
      <w:r w:rsidR="006B171B">
        <w:t>S</w:t>
      </w:r>
      <w:r>
        <w:t>tandards;</w:t>
      </w:r>
    </w:p>
    <w:p w:rsidR="00DC439F" w:rsidRDefault="00DC439F" w:rsidP="00DC439F">
      <w:pPr>
        <w:pStyle w:val="MRHeading3"/>
      </w:pPr>
      <w:r>
        <w:t xml:space="preserve">the content of </w:t>
      </w:r>
      <w:r w:rsidR="001546FE">
        <w:t>Technical Q</w:t>
      </w:r>
      <w:r>
        <w:t xml:space="preserve">ualifications will vary depending on the requirements of the occupations relevant to each T Level. For the 3 T Levels taught from September 2020, the scope of each </w:t>
      </w:r>
      <w:r w:rsidR="001546FE">
        <w:t>T</w:t>
      </w:r>
      <w:r>
        <w:t xml:space="preserve">echnical </w:t>
      </w:r>
      <w:r w:rsidR="001546FE">
        <w:t>Q</w:t>
      </w:r>
      <w:r>
        <w:t xml:space="preserve">ualification will be at </w:t>
      </w:r>
      <w:r w:rsidR="001546FE">
        <w:t>P</w:t>
      </w:r>
      <w:r>
        <w:t xml:space="preserve">athway level. T Level </w:t>
      </w:r>
      <w:r w:rsidR="00EA1412">
        <w:t>P</w:t>
      </w:r>
      <w:r>
        <w:t xml:space="preserve">anels determine the title of overall T Levels and ensure that the </w:t>
      </w:r>
      <w:r w:rsidR="00AD554D">
        <w:t>O</w:t>
      </w:r>
      <w:r>
        <w:t xml:space="preserve">utline </w:t>
      </w:r>
      <w:r w:rsidR="00AD554D">
        <w:t>C</w:t>
      </w:r>
      <w:r>
        <w:t xml:space="preserve">ontent meets employer expectations so that a </w:t>
      </w:r>
      <w:r w:rsidR="0050121B">
        <w:t>S</w:t>
      </w:r>
      <w:r>
        <w:t xml:space="preserve">tudent has the skills needed to secure skilled employment. The </w:t>
      </w:r>
      <w:r w:rsidR="00AD554D">
        <w:t>Outline C</w:t>
      </w:r>
      <w:r>
        <w:t xml:space="preserve">ontent has also been reviewed by delivery and assessment experts to ensure that it is deliverable and capable of being assessed. This will also help identify the typical planned hours needed to complete the </w:t>
      </w:r>
      <w:r w:rsidR="001546FE">
        <w:t>Technical Q</w:t>
      </w:r>
      <w:r>
        <w:t>ualification;</w:t>
      </w:r>
    </w:p>
    <w:p w:rsidR="00DC439F" w:rsidRDefault="00DC439F" w:rsidP="00DC439F">
      <w:pPr>
        <w:pStyle w:val="MRHeading3"/>
      </w:pPr>
      <w:r>
        <w:t xml:space="preserve">T Level </w:t>
      </w:r>
      <w:r w:rsidR="00EA1412">
        <w:t>P</w:t>
      </w:r>
      <w:r>
        <w:t xml:space="preserve">anels also advise on broader programme requirements. This includes the study of further qualifications where needed (e.g. mandatory licence to practise qualifications that cannot be incorporated into the </w:t>
      </w:r>
      <w:r w:rsidR="00366933">
        <w:t>T</w:t>
      </w:r>
      <w:r>
        <w:t xml:space="preserve">echnical </w:t>
      </w:r>
      <w:r w:rsidR="00366933">
        <w:t>Q</w:t>
      </w:r>
      <w:r>
        <w:t>ualification) and the maths</w:t>
      </w:r>
      <w:r w:rsidR="001546FE">
        <w:t xml:space="preserve"> and</w:t>
      </w:r>
      <w:r>
        <w:t xml:space="preserve"> English requirements and other transferable and employability skills required to secure skilled employment; and</w:t>
      </w:r>
    </w:p>
    <w:p w:rsidR="00DC439F" w:rsidRDefault="00257A3E" w:rsidP="00DC439F">
      <w:pPr>
        <w:pStyle w:val="MRHeading3"/>
      </w:pPr>
      <w:r>
        <w:t>t</w:t>
      </w:r>
      <w:r w:rsidR="00DC439F">
        <w:t xml:space="preserve">he Institute is responsible for overseeing and giving approval to the work of the T Level </w:t>
      </w:r>
      <w:r w:rsidR="00EA1412">
        <w:t>P</w:t>
      </w:r>
      <w:r w:rsidR="00DC439F">
        <w:t>anels.</w:t>
      </w:r>
    </w:p>
    <w:p w:rsidR="00DC439F" w:rsidRPr="00DC439F" w:rsidRDefault="00DC439F" w:rsidP="00DC439F">
      <w:pPr>
        <w:pStyle w:val="MRHeading2"/>
        <w:numPr>
          <w:ilvl w:val="0"/>
          <w:numId w:val="0"/>
        </w:numPr>
        <w:ind w:left="720"/>
        <w:rPr>
          <w:b/>
        </w:rPr>
      </w:pPr>
      <w:r w:rsidRPr="00DC439F">
        <w:rPr>
          <w:b/>
        </w:rPr>
        <w:t>The</w:t>
      </w:r>
      <w:r w:rsidR="00584566">
        <w:rPr>
          <w:b/>
        </w:rPr>
        <w:t xml:space="preserve"> T Level</w:t>
      </w:r>
      <w:r w:rsidRPr="00DC439F">
        <w:rPr>
          <w:b/>
        </w:rPr>
        <w:t xml:space="preserve"> </w:t>
      </w:r>
      <w:r w:rsidR="001546FE">
        <w:rPr>
          <w:b/>
        </w:rPr>
        <w:t>Technical Q</w:t>
      </w:r>
      <w:r w:rsidRPr="00DC439F">
        <w:rPr>
          <w:b/>
        </w:rPr>
        <w:t>ualification</w:t>
      </w:r>
    </w:p>
    <w:p w:rsidR="00DC439F" w:rsidRDefault="00DC439F" w:rsidP="00DC439F">
      <w:pPr>
        <w:pStyle w:val="MRHeading2"/>
      </w:pPr>
      <w:r w:rsidRPr="00DC439F">
        <w:t>Each T Level w</w:t>
      </w:r>
      <w:r w:rsidR="001546FE">
        <w:t>ill include a new, substantial Technical Q</w:t>
      </w:r>
      <w:r w:rsidRPr="00DC439F">
        <w:t xml:space="preserve">ualification based on content devised by T Level </w:t>
      </w:r>
      <w:r w:rsidR="00EA1412">
        <w:t>P</w:t>
      </w:r>
      <w:r w:rsidR="006B171B">
        <w:t>anels and S</w:t>
      </w:r>
      <w:r w:rsidRPr="00DC439F">
        <w:t xml:space="preserve">tandards approved by the Institute. This </w:t>
      </w:r>
      <w:r w:rsidR="001546FE">
        <w:t>Technical Q</w:t>
      </w:r>
      <w:r w:rsidRPr="00DC439F">
        <w:t xml:space="preserve">ualification will be the largest component of the T Level and will provide the </w:t>
      </w:r>
      <w:r w:rsidR="0050121B">
        <w:t>S</w:t>
      </w:r>
      <w:r w:rsidRPr="00DC439F">
        <w:t>tudent with technical knowledge and skills.</w:t>
      </w:r>
    </w:p>
    <w:p w:rsidR="00DC439F" w:rsidRDefault="001546FE" w:rsidP="00E934DB">
      <w:pPr>
        <w:pStyle w:val="MRHeading2"/>
      </w:pPr>
      <w:r>
        <w:lastRenderedPageBreak/>
        <w:t>The purpose of the T</w:t>
      </w:r>
      <w:r w:rsidR="00DC439F">
        <w:t xml:space="preserve">echnical </w:t>
      </w:r>
      <w:r>
        <w:t>Q</w:t>
      </w:r>
      <w:r w:rsidR="00DC439F">
        <w:t>ualification within the T Level is to</w:t>
      </w:r>
      <w:r w:rsidR="00E934DB" w:rsidRPr="00E934DB">
        <w:t xml:space="preserve"> ensure Students have the knowledge, skills and behaviours needed to progress into skilled employment or higher level technical training relevant to the T Level</w:t>
      </w:r>
      <w:r w:rsidR="00E934DB">
        <w:t>. To achieve this, each TQ must</w:t>
      </w:r>
      <w:r w:rsidR="00DC439F">
        <w:t>:</w:t>
      </w:r>
    </w:p>
    <w:p w:rsidR="00E934DB" w:rsidRDefault="00E934DB" w:rsidP="00E934DB">
      <w:pPr>
        <w:pStyle w:val="MRHeading3"/>
      </w:pPr>
      <w:r>
        <w:t>provide reliable evidence of Students’ attainment in relation to:</w:t>
      </w:r>
    </w:p>
    <w:p w:rsidR="00E934DB" w:rsidRDefault="00E934DB" w:rsidP="00E934DB">
      <w:pPr>
        <w:pStyle w:val="MRHeading4"/>
      </w:pPr>
      <w:r>
        <w:t>the core knowledge and skills relevant to the Route and occupational specialist component(s) covered by the TQ; and</w:t>
      </w:r>
    </w:p>
    <w:p w:rsidR="00E934DB" w:rsidRDefault="00E934DB" w:rsidP="00E934DB">
      <w:pPr>
        <w:pStyle w:val="MRHeading4"/>
      </w:pPr>
      <w:r>
        <w:t>the knowledge, skills and behaviours required for at least one occupational specialist component relevant to the TQ;</w:t>
      </w:r>
    </w:p>
    <w:p w:rsidR="00E934DB" w:rsidRDefault="00E934DB" w:rsidP="00E934DB">
      <w:pPr>
        <w:pStyle w:val="MRHeading3"/>
      </w:pPr>
      <w:r>
        <w:t>be up-to-date, ensuring the knowledge, skills and behaviours needed for the Occupations have continued currency among Employers and other end-users;</w:t>
      </w:r>
    </w:p>
    <w:p w:rsidR="00E934DB" w:rsidRDefault="00E934DB" w:rsidP="00E934DB">
      <w:pPr>
        <w:pStyle w:val="MRHeading3"/>
      </w:pPr>
      <w:r>
        <w:t>ensure maths, English and digital skills are developed and applied where they are essential to achieve occupationally relevant outcomes;</w:t>
      </w:r>
    </w:p>
    <w:p w:rsidR="00E934DB" w:rsidRDefault="00E934DB" w:rsidP="00E934DB">
      <w:pPr>
        <w:pStyle w:val="MRHeading3"/>
      </w:pPr>
      <w:r>
        <w:t>ensure the minimum pass grade standard for occupational specialist components attests to threshold competence, meets Employer expectations, and is as close to full occupational competence as possible;</w:t>
      </w:r>
    </w:p>
    <w:p w:rsidR="00E934DB" w:rsidRDefault="00E934DB" w:rsidP="00E934DB">
      <w:pPr>
        <w:pStyle w:val="MRHeading3"/>
      </w:pPr>
      <w:r>
        <w:t>allow end users to accurately identify Students’ level of attainment and effectively differentiate their performance;</w:t>
      </w:r>
    </w:p>
    <w:p w:rsidR="00E934DB" w:rsidRDefault="00E934DB" w:rsidP="00E934DB">
      <w:pPr>
        <w:pStyle w:val="MRHeading3"/>
      </w:pPr>
      <w:r>
        <w:t>provide a clear and coherent basis for development of suitably demanding high-quality level 3 courses, which enable Students to realise their potential;</w:t>
      </w:r>
    </w:p>
    <w:p w:rsidR="00E934DB" w:rsidRDefault="00E934DB" w:rsidP="00E934DB">
      <w:pPr>
        <w:pStyle w:val="MRHeading3"/>
      </w:pPr>
      <w:r>
        <w:t>provide Students with the opportunity to manage and improve their own performance; and</w:t>
      </w:r>
    </w:p>
    <w:p w:rsidR="00DC439F" w:rsidRDefault="00E934DB" w:rsidP="00E934DB">
      <w:pPr>
        <w:pStyle w:val="MRHeading3"/>
      </w:pPr>
      <w:r>
        <w:t>support fair access to attainment for all Students who take the TQ, including those with special educational needs and disabilities</w:t>
      </w:r>
      <w:r w:rsidR="00DC439F">
        <w:t xml:space="preserve"> (“</w:t>
      </w:r>
      <w:r w:rsidR="00DC439F" w:rsidRPr="00DC439F">
        <w:rPr>
          <w:b/>
        </w:rPr>
        <w:t>SEND</w:t>
      </w:r>
      <w:r w:rsidR="00DC439F">
        <w:t>”).</w:t>
      </w:r>
    </w:p>
    <w:p w:rsidR="001B73A1" w:rsidRDefault="001546FE" w:rsidP="001B73A1">
      <w:pPr>
        <w:pStyle w:val="MRHeading2"/>
      </w:pPr>
      <w:r>
        <w:t>In designing a T</w:t>
      </w:r>
      <w:r w:rsidR="001B73A1" w:rsidRPr="001B73A1">
        <w:t xml:space="preserve">echnical </w:t>
      </w:r>
      <w:r>
        <w:t>Q</w:t>
      </w:r>
      <w:r w:rsidR="001B73A1" w:rsidRPr="001B73A1">
        <w:t xml:space="preserve">ualification, the selected </w:t>
      </w:r>
      <w:r w:rsidR="00257A3E">
        <w:t xml:space="preserve">Potential </w:t>
      </w:r>
      <w:r w:rsidR="007B4BA6">
        <w:t>Supplier</w:t>
      </w:r>
      <w:r w:rsidR="001B73A1" w:rsidRPr="001B73A1">
        <w:t xml:space="preserve"> will need to ensure the </w:t>
      </w:r>
      <w:r w:rsidR="00AD554D">
        <w:t>O</w:t>
      </w:r>
      <w:r w:rsidR="001B73A1" w:rsidRPr="001B73A1">
        <w:t xml:space="preserve">utline </w:t>
      </w:r>
      <w:r w:rsidR="00AD554D">
        <w:t>C</w:t>
      </w:r>
      <w:r w:rsidR="001B73A1" w:rsidRPr="001B73A1">
        <w:t xml:space="preserve">ontent produced by T Level </w:t>
      </w:r>
      <w:r w:rsidR="00EA1412">
        <w:t>P</w:t>
      </w:r>
      <w:r w:rsidR="001B73A1" w:rsidRPr="001B73A1">
        <w:t xml:space="preserve">anels is properly covered within the </w:t>
      </w:r>
      <w:r>
        <w:t>Technical Q</w:t>
      </w:r>
      <w:r w:rsidR="001B73A1" w:rsidRPr="001B73A1">
        <w:t>ualification.</w:t>
      </w:r>
    </w:p>
    <w:p w:rsidR="001B73A1" w:rsidRDefault="001B73A1" w:rsidP="001B73A1">
      <w:pPr>
        <w:pStyle w:val="MRHeading2"/>
      </w:pPr>
      <w:r>
        <w:t>The Sainsbury Report re</w:t>
      </w:r>
      <w:r w:rsidR="001546FE">
        <w:t>commended that the Technical Q</w:t>
      </w:r>
      <w:r>
        <w:t>ualification included core content followed by specialisation. In line w</w:t>
      </w:r>
      <w:r w:rsidR="001546FE">
        <w:t>ith this, the content for each Technical Q</w:t>
      </w:r>
      <w:r>
        <w:t>ualification is assessed through separate components:</w:t>
      </w:r>
    </w:p>
    <w:p w:rsidR="001B73A1" w:rsidRDefault="001546FE" w:rsidP="001B73A1">
      <w:pPr>
        <w:pStyle w:val="MRHeading3"/>
      </w:pPr>
      <w:r>
        <w:rPr>
          <w:b/>
        </w:rPr>
        <w:lastRenderedPageBreak/>
        <w:t>t</w:t>
      </w:r>
      <w:r w:rsidR="001B73A1" w:rsidRPr="001B73A1">
        <w:rPr>
          <w:b/>
        </w:rPr>
        <w:t>he core</w:t>
      </w:r>
      <w:r w:rsidR="001B73A1">
        <w:t xml:space="preserve"> which will develop underpinning knowledge, skills and behaviours relevant to the overall occupational route. This component will have two parts:</w:t>
      </w:r>
    </w:p>
    <w:p w:rsidR="001B73A1" w:rsidRPr="001B73A1" w:rsidRDefault="001B73A1" w:rsidP="001B73A1">
      <w:pPr>
        <w:pStyle w:val="MRHeading4"/>
      </w:pPr>
      <w:r w:rsidRPr="001B73A1">
        <w:t>knowledge and understanding of contexts, concepts, theories and principles relevant to the T Level; and</w:t>
      </w:r>
    </w:p>
    <w:p w:rsidR="001B73A1" w:rsidRPr="001B73A1" w:rsidRDefault="001B73A1" w:rsidP="001B73A1">
      <w:pPr>
        <w:pStyle w:val="MRHeading4"/>
      </w:pPr>
      <w:r w:rsidRPr="001B73A1">
        <w:t>a coherent set of core skills relevant to the T Level that will support progression, adaptability and movement between different job roles once in work; and</w:t>
      </w:r>
    </w:p>
    <w:p w:rsidR="001B73A1" w:rsidRDefault="001546FE" w:rsidP="001B73A1">
      <w:pPr>
        <w:pStyle w:val="MRHeading3"/>
      </w:pPr>
      <w:r>
        <w:rPr>
          <w:b/>
        </w:rPr>
        <w:t>o</w:t>
      </w:r>
      <w:r w:rsidR="001B73A1" w:rsidRPr="001B73A1">
        <w:rPr>
          <w:b/>
        </w:rPr>
        <w:t>ne or more occupational specialisms</w:t>
      </w:r>
      <w:r w:rsidR="001B73A1" w:rsidRPr="001B73A1">
        <w:t xml:space="preserve"> focussed on developing occupationally specific knowledge, skills and behaviours to achieve ‘threshold competence’ in the occupational specialism.</w:t>
      </w:r>
    </w:p>
    <w:p w:rsidR="001B73A1" w:rsidRDefault="001B73A1" w:rsidP="001B73A1">
      <w:pPr>
        <w:pStyle w:val="MRHeading2"/>
      </w:pPr>
      <w:r w:rsidRPr="001B73A1">
        <w:t xml:space="preserve">Achievement of threshold competence signals that a </w:t>
      </w:r>
      <w:r w:rsidR="0050121B">
        <w:t>S</w:t>
      </w:r>
      <w:r w:rsidRPr="001B73A1">
        <w:t xml:space="preserve">tudent is well-placed to develop full occupational competence, with further support and development, once in employment. Threshold competence is as close to full occupational competence as can be reasonably expected of a </w:t>
      </w:r>
      <w:r w:rsidR="0050121B">
        <w:t>S</w:t>
      </w:r>
      <w:r w:rsidRPr="001B73A1">
        <w:t xml:space="preserve">tudent studying the </w:t>
      </w:r>
      <w:r w:rsidR="00025F57">
        <w:t>Technical Q</w:t>
      </w:r>
      <w:r w:rsidRPr="001B73A1">
        <w:t xml:space="preserve">ualification in a classroom-based setting (e.g. in the classroom, workshops and simulated working environments). This will differ according to the </w:t>
      </w:r>
      <w:r w:rsidR="00025F57">
        <w:t>P</w:t>
      </w:r>
      <w:r w:rsidRPr="001B73A1">
        <w:t>athways.</w:t>
      </w:r>
    </w:p>
    <w:p w:rsidR="001B73A1" w:rsidRDefault="001B73A1" w:rsidP="001B73A1">
      <w:pPr>
        <w:pStyle w:val="MRHeading2"/>
      </w:pPr>
      <w:r w:rsidRPr="001B73A1">
        <w:t xml:space="preserve">Some occupational specialisms will be too large to allow a </w:t>
      </w:r>
      <w:r w:rsidR="0050121B">
        <w:t>S</w:t>
      </w:r>
      <w:r w:rsidRPr="001B73A1">
        <w:t xml:space="preserve">tudent to successfully study all specialisms within a </w:t>
      </w:r>
      <w:r w:rsidR="00025F57">
        <w:t>T</w:t>
      </w:r>
      <w:r w:rsidRPr="001B73A1">
        <w:t xml:space="preserve">echnical </w:t>
      </w:r>
      <w:r w:rsidR="00025F57">
        <w:t>Q</w:t>
      </w:r>
      <w:r w:rsidRPr="001B73A1">
        <w:t xml:space="preserve">ualification. For example, it would take longer than two years to learn all the trades in construction. Therefore, where necessary, </w:t>
      </w:r>
      <w:r w:rsidR="0050121B">
        <w:t>S</w:t>
      </w:r>
      <w:r w:rsidRPr="001B73A1">
        <w:t>tudents will be able to select one or more specialisms from a defined set.</w:t>
      </w:r>
    </w:p>
    <w:p w:rsidR="001B73A1" w:rsidRDefault="001B73A1" w:rsidP="001B73A1">
      <w:pPr>
        <w:pStyle w:val="MRHeading2"/>
      </w:pPr>
      <w:r w:rsidRPr="001B73A1">
        <w:t>In designing the</w:t>
      </w:r>
      <w:r w:rsidR="00025F57">
        <w:t xml:space="preserve"> Technical</w:t>
      </w:r>
      <w:r w:rsidRPr="001B73A1">
        <w:t xml:space="preserve"> </w:t>
      </w:r>
      <w:r w:rsidR="00025F57">
        <w:t>Q</w:t>
      </w:r>
      <w:r w:rsidRPr="001B73A1">
        <w:t xml:space="preserve">ualification, </w:t>
      </w:r>
      <w:r w:rsidR="00DD7513">
        <w:t>the Authority</w:t>
      </w:r>
      <w:r w:rsidR="00DD7513" w:rsidRPr="001B73A1">
        <w:t xml:space="preserve"> </w:t>
      </w:r>
      <w:r w:rsidRPr="001B73A1">
        <w:t xml:space="preserve">would encourage </w:t>
      </w:r>
      <w:r w:rsidR="00257A3E">
        <w:t xml:space="preserve">Potential </w:t>
      </w:r>
      <w:r w:rsidR="007B4BA6">
        <w:t>Suppliers</w:t>
      </w:r>
      <w:r w:rsidRPr="001B73A1">
        <w:t xml:space="preserve"> to ensure much of the core is delivered before </w:t>
      </w:r>
      <w:r w:rsidR="0050121B">
        <w:t>S</w:t>
      </w:r>
      <w:r w:rsidRPr="001B73A1">
        <w:t>tudents are assessed on their occupational specialism(s).</w:t>
      </w:r>
    </w:p>
    <w:p w:rsidR="001B73A1" w:rsidRPr="001B73A1" w:rsidRDefault="001B73A1" w:rsidP="001B73A1">
      <w:pPr>
        <w:pStyle w:val="MRHeading2"/>
        <w:numPr>
          <w:ilvl w:val="0"/>
          <w:numId w:val="0"/>
        </w:numPr>
        <w:ind w:left="720"/>
        <w:rPr>
          <w:b/>
        </w:rPr>
      </w:pPr>
      <w:r w:rsidRPr="001B73A1">
        <w:rPr>
          <w:b/>
        </w:rPr>
        <w:t>Assessment</w:t>
      </w:r>
    </w:p>
    <w:p w:rsidR="001B73A1" w:rsidRDefault="001B73A1" w:rsidP="001B73A1">
      <w:pPr>
        <w:pStyle w:val="MRHeading2"/>
      </w:pPr>
      <w:r w:rsidRPr="001B73A1">
        <w:t>The content</w:t>
      </w:r>
      <w:r w:rsidR="00025F57">
        <w:t xml:space="preserve"> of the Technical Qualification</w:t>
      </w:r>
      <w:r w:rsidRPr="001B73A1">
        <w:t xml:space="preserve"> (e.g. knowledge, skills, behaviours, attitudes, understanding) will inform the method of assessment used. </w:t>
      </w:r>
    </w:p>
    <w:p w:rsidR="001B73A1" w:rsidRDefault="001B73A1" w:rsidP="001B73A1">
      <w:pPr>
        <w:pStyle w:val="MRHeading2"/>
      </w:pPr>
      <w:r>
        <w:t>It is expected that:</w:t>
      </w:r>
    </w:p>
    <w:p w:rsidR="001B73A1" w:rsidRDefault="001B73A1" w:rsidP="001B73A1">
      <w:pPr>
        <w:pStyle w:val="MRHeading3"/>
      </w:pPr>
      <w:r>
        <w:t>the underpinning knowledge</w:t>
      </w:r>
      <w:r w:rsidR="004164F9">
        <w:t xml:space="preserve"> and understanding</w:t>
      </w:r>
      <w:r>
        <w:t xml:space="preserve"> of the core component is assessed through </w:t>
      </w:r>
      <w:r w:rsidR="004164F9">
        <w:t>one or more</w:t>
      </w:r>
      <w:r>
        <w:t xml:space="preserve"> external examination</w:t>
      </w:r>
      <w:r w:rsidR="004164F9">
        <w:t>s</w:t>
      </w:r>
      <w:r>
        <w:t xml:space="preserve">, set and marked by the </w:t>
      </w:r>
      <w:r w:rsidR="00025F57">
        <w:lastRenderedPageBreak/>
        <w:t>appointed</w:t>
      </w:r>
      <w:r>
        <w:t xml:space="preserve"> awarding organisation. This will ensure breadth of knowledge and understanding is covered in sufficient depth;</w:t>
      </w:r>
    </w:p>
    <w:p w:rsidR="001B73A1" w:rsidRDefault="001B73A1" w:rsidP="001B73A1">
      <w:pPr>
        <w:pStyle w:val="MRHeading3"/>
      </w:pPr>
      <w:r>
        <w:t>core skills are assessed through practical employer-set projects, to ensure a</w:t>
      </w:r>
      <w:r w:rsidR="006B171B">
        <w:t xml:space="preserve"> motivating and authentic work-</w:t>
      </w:r>
      <w:r>
        <w:t>relevant focus to how they are applied; and</w:t>
      </w:r>
    </w:p>
    <w:p w:rsidR="001B73A1" w:rsidRDefault="001B73A1" w:rsidP="001B73A1">
      <w:pPr>
        <w:pStyle w:val="MRHeading3"/>
      </w:pPr>
      <w:r>
        <w:t xml:space="preserve">for occupational specialisms, </w:t>
      </w:r>
      <w:r w:rsidR="0050121B">
        <w:t>S</w:t>
      </w:r>
      <w:r>
        <w:t>tudents will need to demonstrate</w:t>
      </w:r>
      <w:r w:rsidR="004164F9">
        <w:t xml:space="preserve"> threshold competence through being assessed on the knowledge and</w:t>
      </w:r>
      <w:r>
        <w:t xml:space="preserve"> skills</w:t>
      </w:r>
      <w:r w:rsidR="004164F9">
        <w:t xml:space="preserve"> needed</w:t>
      </w:r>
      <w:r>
        <w:t xml:space="preserve"> to</w:t>
      </w:r>
      <w:r w:rsidR="004164F9">
        <w:t xml:space="preserve"> carry out tasks that relate to specific occupations</w:t>
      </w:r>
      <w:r>
        <w:t xml:space="preserve"> i.e. through practical assignments</w:t>
      </w:r>
      <w:r w:rsidR="004164F9">
        <w:t>. F</w:t>
      </w:r>
      <w:r w:rsidRPr="001B73A1">
        <w:t>or example,</w:t>
      </w:r>
      <w:r w:rsidR="004164F9">
        <w:t xml:space="preserve"> </w:t>
      </w:r>
      <w:r w:rsidR="0050121B">
        <w:t>S</w:t>
      </w:r>
      <w:r w:rsidR="004164F9">
        <w:t>tudents might need to</w:t>
      </w:r>
      <w:r w:rsidRPr="001B73A1">
        <w:t xml:space="preserve"> find and fix faults in an electrical system, deliver a learning plan or create a software application.</w:t>
      </w:r>
    </w:p>
    <w:p w:rsidR="001B73A1" w:rsidRPr="001B73A1" w:rsidRDefault="001B73A1" w:rsidP="001B73A1">
      <w:pPr>
        <w:pStyle w:val="MRHeading2"/>
        <w:numPr>
          <w:ilvl w:val="0"/>
          <w:numId w:val="0"/>
        </w:numPr>
        <w:ind w:left="720"/>
        <w:rPr>
          <w:b/>
        </w:rPr>
      </w:pPr>
      <w:r w:rsidRPr="001B73A1">
        <w:rPr>
          <w:b/>
        </w:rPr>
        <w:t xml:space="preserve">Scope of this </w:t>
      </w:r>
      <w:r w:rsidR="00257A3E">
        <w:rPr>
          <w:b/>
        </w:rPr>
        <w:t>P</w:t>
      </w:r>
      <w:r w:rsidRPr="001B73A1">
        <w:rPr>
          <w:b/>
        </w:rPr>
        <w:t>rocurement</w:t>
      </w:r>
    </w:p>
    <w:p w:rsidR="001B73A1" w:rsidRDefault="00257A3E" w:rsidP="001B73A1">
      <w:pPr>
        <w:pStyle w:val="MRHeading2"/>
      </w:pPr>
      <w:r>
        <w:t xml:space="preserve">This Procurement </w:t>
      </w:r>
      <w:r w:rsidR="00232AA9">
        <w:t>is to select</w:t>
      </w:r>
      <w:r w:rsidR="00AE40A9">
        <w:t xml:space="preserve"> a</w:t>
      </w:r>
      <w:r w:rsidR="00232AA9">
        <w:t xml:space="preserve"> Potential </w:t>
      </w:r>
      <w:r w:rsidR="007B4BA6">
        <w:t>Supplier</w:t>
      </w:r>
      <w:r w:rsidR="00AE40A9">
        <w:t xml:space="preserve"> to provide the Services</w:t>
      </w:r>
      <w:r w:rsidR="00232AA9">
        <w:t xml:space="preserve"> in respect of </w:t>
      </w:r>
      <w:r w:rsidR="00025F57">
        <w:t xml:space="preserve">the Technical Qualification for </w:t>
      </w:r>
      <w:r w:rsidR="00232AA9">
        <w:t>each of</w:t>
      </w:r>
      <w:r>
        <w:t xml:space="preserve"> the</w:t>
      </w:r>
      <w:r w:rsidR="001B73A1" w:rsidRPr="001B73A1">
        <w:t xml:space="preserve"> </w:t>
      </w:r>
      <w:r w:rsidR="00232AA9">
        <w:t>following</w:t>
      </w:r>
      <w:r w:rsidR="001B73A1" w:rsidRPr="001B73A1">
        <w:t xml:space="preserve"> T Levels being launched for first teaching in September 2020:</w:t>
      </w:r>
    </w:p>
    <w:tbl>
      <w:tblPr>
        <w:tblStyle w:val="TableGrid"/>
        <w:tblW w:w="0" w:type="auto"/>
        <w:tblInd w:w="720" w:type="dxa"/>
        <w:tblLook w:val="04A0" w:firstRow="1" w:lastRow="0" w:firstColumn="1" w:lastColumn="0" w:noHBand="0" w:noVBand="1"/>
      </w:tblPr>
      <w:tblGrid>
        <w:gridCol w:w="4291"/>
        <w:gridCol w:w="4299"/>
      </w:tblGrid>
      <w:tr w:rsidR="001B73A1" w:rsidTr="001B73A1">
        <w:tc>
          <w:tcPr>
            <w:tcW w:w="4768" w:type="dxa"/>
          </w:tcPr>
          <w:p w:rsidR="001B73A1" w:rsidRPr="001B73A1" w:rsidRDefault="001B73A1" w:rsidP="001B73A1">
            <w:pPr>
              <w:pStyle w:val="MRHeading2"/>
              <w:numPr>
                <w:ilvl w:val="0"/>
                <w:numId w:val="0"/>
              </w:numPr>
              <w:ind w:left="720" w:hanging="720"/>
              <w:rPr>
                <w:b/>
              </w:rPr>
            </w:pPr>
            <w:r w:rsidRPr="001B73A1">
              <w:rPr>
                <w:b/>
              </w:rPr>
              <w:t>Route</w:t>
            </w:r>
          </w:p>
        </w:tc>
        <w:tc>
          <w:tcPr>
            <w:tcW w:w="4768" w:type="dxa"/>
          </w:tcPr>
          <w:p w:rsidR="001B73A1" w:rsidRPr="001B73A1" w:rsidRDefault="001B73A1" w:rsidP="001B73A1">
            <w:pPr>
              <w:pStyle w:val="MRHeading2"/>
              <w:numPr>
                <w:ilvl w:val="0"/>
                <w:numId w:val="0"/>
              </w:numPr>
              <w:ind w:left="720" w:hanging="720"/>
              <w:rPr>
                <w:b/>
              </w:rPr>
            </w:pPr>
            <w:r w:rsidRPr="001B73A1">
              <w:rPr>
                <w:b/>
              </w:rPr>
              <w:t>Pathway</w:t>
            </w:r>
          </w:p>
        </w:tc>
      </w:tr>
      <w:tr w:rsidR="001B73A1" w:rsidTr="001B73A1">
        <w:tc>
          <w:tcPr>
            <w:tcW w:w="4768" w:type="dxa"/>
          </w:tcPr>
          <w:p w:rsidR="001B73A1" w:rsidRDefault="001B73A1" w:rsidP="001B73A1">
            <w:pPr>
              <w:pStyle w:val="MRHeading2"/>
              <w:numPr>
                <w:ilvl w:val="0"/>
                <w:numId w:val="0"/>
              </w:numPr>
              <w:ind w:left="720" w:hanging="720"/>
            </w:pPr>
            <w:r>
              <w:t>Education and Childcare</w:t>
            </w:r>
          </w:p>
        </w:tc>
        <w:tc>
          <w:tcPr>
            <w:tcW w:w="4768" w:type="dxa"/>
          </w:tcPr>
          <w:p w:rsidR="001B73A1" w:rsidRDefault="001B73A1" w:rsidP="001B73A1">
            <w:pPr>
              <w:pStyle w:val="MRHeading2"/>
              <w:numPr>
                <w:ilvl w:val="0"/>
                <w:numId w:val="0"/>
              </w:numPr>
              <w:ind w:left="720" w:hanging="720"/>
            </w:pPr>
            <w:r>
              <w:t>Education</w:t>
            </w:r>
          </w:p>
        </w:tc>
      </w:tr>
      <w:tr w:rsidR="001B73A1" w:rsidTr="001B73A1">
        <w:tc>
          <w:tcPr>
            <w:tcW w:w="4768" w:type="dxa"/>
          </w:tcPr>
          <w:p w:rsidR="001B73A1" w:rsidRDefault="001B73A1" w:rsidP="001B73A1">
            <w:pPr>
              <w:pStyle w:val="MRHeading2"/>
              <w:numPr>
                <w:ilvl w:val="0"/>
                <w:numId w:val="0"/>
              </w:numPr>
              <w:ind w:left="720" w:hanging="720"/>
            </w:pPr>
            <w:r>
              <w:t>Construction</w:t>
            </w:r>
          </w:p>
        </w:tc>
        <w:tc>
          <w:tcPr>
            <w:tcW w:w="4768" w:type="dxa"/>
          </w:tcPr>
          <w:p w:rsidR="001B73A1" w:rsidRDefault="001B73A1" w:rsidP="001B73A1">
            <w:pPr>
              <w:pStyle w:val="MRHeading2"/>
              <w:numPr>
                <w:ilvl w:val="0"/>
                <w:numId w:val="0"/>
              </w:numPr>
              <w:ind w:left="720" w:hanging="720"/>
            </w:pPr>
            <w:r>
              <w:t>Design, Surveying and Planning</w:t>
            </w:r>
          </w:p>
        </w:tc>
      </w:tr>
      <w:tr w:rsidR="001B73A1" w:rsidTr="001B73A1">
        <w:tc>
          <w:tcPr>
            <w:tcW w:w="4768" w:type="dxa"/>
          </w:tcPr>
          <w:p w:rsidR="001B73A1" w:rsidRDefault="001B73A1" w:rsidP="001B73A1">
            <w:pPr>
              <w:pStyle w:val="MRHeading2"/>
              <w:numPr>
                <w:ilvl w:val="0"/>
                <w:numId w:val="0"/>
              </w:numPr>
              <w:ind w:left="720" w:hanging="720"/>
            </w:pPr>
            <w:r>
              <w:t>Digital</w:t>
            </w:r>
          </w:p>
        </w:tc>
        <w:tc>
          <w:tcPr>
            <w:tcW w:w="4768" w:type="dxa"/>
          </w:tcPr>
          <w:p w:rsidR="001B73A1" w:rsidRDefault="001B73A1" w:rsidP="001B73A1">
            <w:pPr>
              <w:pStyle w:val="MRHeading2"/>
              <w:numPr>
                <w:ilvl w:val="0"/>
                <w:numId w:val="0"/>
              </w:numPr>
            </w:pPr>
            <w:r>
              <w:t>Digital Production, Design and Development</w:t>
            </w:r>
          </w:p>
        </w:tc>
      </w:tr>
    </w:tbl>
    <w:p w:rsidR="00AE40A9" w:rsidRDefault="00AE40A9" w:rsidP="00AE40A9">
      <w:pPr>
        <w:pStyle w:val="MRHeading2"/>
      </w:pPr>
      <w:r>
        <w:t>Potential Suppliers may submit a</w:t>
      </w:r>
      <w:r w:rsidR="00067CB8">
        <w:t xml:space="preserve"> </w:t>
      </w:r>
      <w:r>
        <w:t xml:space="preserve">Tender </w:t>
      </w:r>
      <w:r w:rsidR="00067CB8">
        <w:t>in respect of</w:t>
      </w:r>
      <w:r>
        <w:t xml:space="preserve"> </w:t>
      </w:r>
      <w:r w:rsidR="00025F57">
        <w:t xml:space="preserve">the Technical Qualification for </w:t>
      </w:r>
      <w:r>
        <w:t>one or more of the above T Levels. A Potential Supplier must submit a separate Tender for each</w:t>
      </w:r>
      <w:r w:rsidR="00025F57">
        <w:t xml:space="preserve"> Technical Qualification </w:t>
      </w:r>
      <w:r>
        <w:t xml:space="preserve">they wish to be considered for. The Tenders for each </w:t>
      </w:r>
      <w:r w:rsidR="00025F57">
        <w:t xml:space="preserve">Technical Qualification </w:t>
      </w:r>
      <w:r>
        <w:t xml:space="preserve">will be evaluated separately and it is the Authority’s intent that the Supplier offering the most economically advantageous Tender for the relevant </w:t>
      </w:r>
      <w:r w:rsidR="00025F57">
        <w:t>Technical Qualification</w:t>
      </w:r>
      <w:r>
        <w:t xml:space="preserve"> (as determined</w:t>
      </w:r>
      <w:r w:rsidR="009103E0">
        <w:t xml:space="preserve"> taking into account both quality and price</w:t>
      </w:r>
      <w:r>
        <w:t xml:space="preserve"> in accordance with the Evaluation</w:t>
      </w:r>
      <w:r w:rsidR="00025F57">
        <w:t xml:space="preserve"> Guidance) will be awarded the C</w:t>
      </w:r>
      <w:r>
        <w:t xml:space="preserve">ontract </w:t>
      </w:r>
      <w:r w:rsidR="00025F57">
        <w:t xml:space="preserve">in relation to the Technical Qualification </w:t>
      </w:r>
      <w:r>
        <w:t>for that T Level.</w:t>
      </w:r>
    </w:p>
    <w:p w:rsidR="00B51105" w:rsidRDefault="00B51105" w:rsidP="00AE40A9">
      <w:pPr>
        <w:pStyle w:val="MRHeading2"/>
      </w:pPr>
      <w:r>
        <w:t xml:space="preserve">The following </w:t>
      </w:r>
      <w:r w:rsidR="00494C6C">
        <w:t xml:space="preserve">elements of the T Level </w:t>
      </w:r>
      <w:r>
        <w:t>are out of scope of this Procurement</w:t>
      </w:r>
      <w:r w:rsidR="00494C6C">
        <w:t xml:space="preserve"> and will not form part of the Services</w:t>
      </w:r>
      <w:r>
        <w:t>:</w:t>
      </w:r>
    </w:p>
    <w:p w:rsidR="00B51105" w:rsidRDefault="00494C6C" w:rsidP="00B51105">
      <w:pPr>
        <w:pStyle w:val="MRHeading3"/>
      </w:pPr>
      <w:r>
        <w:t xml:space="preserve">arranging, operating and/or assessing </w:t>
      </w:r>
      <w:r w:rsidR="00B51105">
        <w:t>industry placement</w:t>
      </w:r>
      <w:r>
        <w:t>s</w:t>
      </w:r>
      <w:r w:rsidR="00B51105">
        <w:t>;</w:t>
      </w:r>
    </w:p>
    <w:p w:rsidR="00B51105" w:rsidRDefault="00494C6C" w:rsidP="00B51105">
      <w:pPr>
        <w:pStyle w:val="MRHeading3"/>
      </w:pPr>
      <w:r>
        <w:lastRenderedPageBreak/>
        <w:t xml:space="preserve">assessing the requirement for </w:t>
      </w:r>
      <w:r w:rsidR="00B51105">
        <w:t xml:space="preserve">level 2 maths and English </w:t>
      </w:r>
      <w:r>
        <w:t>(although the elements of maths and English forming part of the Technical Qualification are within scope)</w:t>
      </w:r>
      <w:r w:rsidR="00B51105">
        <w:t>;</w:t>
      </w:r>
    </w:p>
    <w:p w:rsidR="00B51105" w:rsidRDefault="00B51105" w:rsidP="00B51105">
      <w:pPr>
        <w:pStyle w:val="MRHeading3"/>
      </w:pPr>
      <w:r>
        <w:t>any occupation-specific requirements and/or qualifications set out by the relevant T Level Panel</w:t>
      </w:r>
      <w:r w:rsidR="00494C6C">
        <w:t xml:space="preserve"> which do not form part of the Outline Content</w:t>
      </w:r>
      <w:r>
        <w:t>; and</w:t>
      </w:r>
    </w:p>
    <w:p w:rsidR="00B51105" w:rsidRPr="00AE40A9" w:rsidRDefault="00B51105" w:rsidP="00B51105">
      <w:pPr>
        <w:pStyle w:val="MRHeading3"/>
      </w:pPr>
      <w:r>
        <w:t>employability, enrichment and pastoral (“</w:t>
      </w:r>
      <w:r w:rsidRPr="00DC439F">
        <w:rPr>
          <w:b/>
        </w:rPr>
        <w:t>EEP</w:t>
      </w:r>
      <w:r>
        <w:t>”) provision</w:t>
      </w:r>
      <w:r w:rsidR="00494C6C">
        <w:t xml:space="preserve"> for T Level </w:t>
      </w:r>
      <w:r w:rsidR="0050121B">
        <w:t>S</w:t>
      </w:r>
      <w:r w:rsidR="00494C6C">
        <w:t>tudents.</w:t>
      </w:r>
    </w:p>
    <w:p w:rsidR="00B95C41" w:rsidRDefault="00B95C41" w:rsidP="00D86E4C">
      <w:pPr>
        <w:pStyle w:val="MRHeading1"/>
        <w:ind w:left="720"/>
      </w:pPr>
      <w:r>
        <w:rPr>
          <w:bCs/>
        </w:rPr>
        <w:t>Contracts</w:t>
      </w:r>
    </w:p>
    <w:p w:rsidR="00B95C41" w:rsidRDefault="00B95C41" w:rsidP="00D86E4C">
      <w:pPr>
        <w:pStyle w:val="MRHeading2"/>
      </w:pPr>
      <w:r>
        <w:t xml:space="preserve">This Procurement will result in the conclusion of Contracts with the Potential </w:t>
      </w:r>
      <w:r w:rsidR="007B4BA6">
        <w:t>Suppliers</w:t>
      </w:r>
      <w:r>
        <w:t xml:space="preserve"> that are successful in this </w:t>
      </w:r>
      <w:r w:rsidR="00232AA9">
        <w:t>P</w:t>
      </w:r>
      <w:r>
        <w:t>rocurement.</w:t>
      </w:r>
    </w:p>
    <w:p w:rsidR="00B95C41" w:rsidRPr="005E1626" w:rsidRDefault="00B95C41" w:rsidP="00D86E4C">
      <w:pPr>
        <w:pStyle w:val="MRHeading2"/>
      </w:pPr>
      <w:r w:rsidRPr="008D4E9F">
        <w:t>The Contract is based on the</w:t>
      </w:r>
      <w:r>
        <w:t xml:space="preserve"> Crown Commercial Service’s </w:t>
      </w:r>
      <w:r w:rsidR="00232AA9">
        <w:t>Core T</w:t>
      </w:r>
      <w:r>
        <w:t>erms, which have</w:t>
      </w:r>
      <w:r w:rsidRPr="008D4E9F">
        <w:t xml:space="preserve"> been amended to </w:t>
      </w:r>
      <w:r w:rsidR="00AD554D">
        <w:t>be appropriate for</w:t>
      </w:r>
      <w:r w:rsidRPr="008D4E9F">
        <w:t xml:space="preserve"> this Procurement. </w:t>
      </w:r>
      <w:r w:rsidRPr="005E1626">
        <w:t>It is important that you review the Contract carefully to understand the rights and obligations it confers on the parties.</w:t>
      </w:r>
      <w:r w:rsidR="00BD6E2D">
        <w:t xml:space="preserve"> A summary of some of the key principles reflected in the contract is provided in paragraph 5 of this ITT.</w:t>
      </w:r>
    </w:p>
    <w:p w:rsidR="00B95C41" w:rsidRPr="005E1626" w:rsidRDefault="00B95C41" w:rsidP="00D86E4C">
      <w:pPr>
        <w:pStyle w:val="MRHeading2"/>
      </w:pPr>
      <w:r w:rsidRPr="005E1626">
        <w:t xml:space="preserve">The Contract is non-negotiable, whether during the </w:t>
      </w:r>
      <w:r w:rsidR="00232AA9">
        <w:t>P</w:t>
      </w:r>
      <w:r w:rsidRPr="005E1626">
        <w:t xml:space="preserve">rocurement or post award. However, you may seek clarification of any points of ambiguity or apparent error in relation to </w:t>
      </w:r>
      <w:r w:rsidR="00AD554D">
        <w:t>the Contract</w:t>
      </w:r>
      <w:r w:rsidRPr="005E1626">
        <w:t xml:space="preserve"> throughout the clarification period (see </w:t>
      </w:r>
      <w:r w:rsidR="0051600F">
        <w:t>paragraph</w:t>
      </w:r>
      <w:r>
        <w:t xml:space="preserve"> </w:t>
      </w:r>
      <w:r w:rsidR="00144BAF">
        <w:t>1</w:t>
      </w:r>
      <w:r w:rsidR="00F71D26">
        <w:t>2</w:t>
      </w:r>
      <w:r>
        <w:t xml:space="preserve"> (Questions and Clarifications) </w:t>
      </w:r>
      <w:r w:rsidRPr="005E1626">
        <w:t>of this</w:t>
      </w:r>
      <w:r>
        <w:t xml:space="preserve"> ITT)</w:t>
      </w:r>
      <w:r w:rsidRPr="005E1626">
        <w:t>.</w:t>
      </w:r>
    </w:p>
    <w:p w:rsidR="00B95C41" w:rsidRDefault="00B95C41" w:rsidP="00D86E4C">
      <w:pPr>
        <w:pStyle w:val="MRHeading2"/>
      </w:pPr>
      <w:r>
        <w:t>Following the award decision to conclude the Contracts, they will be updated to incorporate the Service Requirements (Attachment 2), the relevant parts of the winning Tender (i.e. the relevant parts of Part 2 of Attachment 6)</w:t>
      </w:r>
      <w:r w:rsidR="006B171B">
        <w:t>,</w:t>
      </w:r>
      <w:r>
        <w:t xml:space="preserve"> the Pricing Schedule (Attachment 7)</w:t>
      </w:r>
      <w:r w:rsidR="006B171B">
        <w:t xml:space="preserve"> and the content of Attachment 9 (Commercially sensitive information)</w:t>
      </w:r>
      <w:r>
        <w:t>.</w:t>
      </w:r>
    </w:p>
    <w:p w:rsidR="00B95C41" w:rsidRPr="00986917" w:rsidRDefault="00B95C41" w:rsidP="00D86E4C">
      <w:pPr>
        <w:pStyle w:val="MRHeading2"/>
      </w:pPr>
      <w:r>
        <w:t>Any description in your Tender of a service that you will provide under the Contract must be within the scope of the Services.</w:t>
      </w:r>
    </w:p>
    <w:p w:rsidR="00BD6E2D" w:rsidRDefault="00BD6E2D" w:rsidP="00D86E4C">
      <w:pPr>
        <w:pStyle w:val="MRHeading1"/>
        <w:ind w:left="720"/>
      </w:pPr>
      <w:r>
        <w:t>Key contract principles</w:t>
      </w:r>
      <w:r w:rsidR="00DE3152">
        <w:t xml:space="preserve"> summary</w:t>
      </w:r>
      <w:r w:rsidR="00144BAF" w:rsidRPr="00144BAF">
        <w:rPr>
          <w:u w:val="none"/>
        </w:rPr>
        <w:t xml:space="preserve"> </w:t>
      </w:r>
    </w:p>
    <w:p w:rsidR="00BD6E2D" w:rsidRDefault="00BD6E2D" w:rsidP="00BD6E2D">
      <w:pPr>
        <w:pStyle w:val="MRHeading2"/>
      </w:pPr>
      <w:r>
        <w:t xml:space="preserve">This summary is provided to assist Potential </w:t>
      </w:r>
      <w:r w:rsidR="007B4BA6">
        <w:t>Suppliers</w:t>
      </w:r>
      <w:r>
        <w:t xml:space="preserve">. Full details are set out in the Contract, and Potential </w:t>
      </w:r>
      <w:r w:rsidR="007B4BA6">
        <w:t>Suppliers</w:t>
      </w:r>
      <w:r>
        <w:t xml:space="preserve"> </w:t>
      </w:r>
      <w:r w:rsidR="00CC786D">
        <w:t>must</w:t>
      </w:r>
      <w:r>
        <w:t xml:space="preserve"> review the Contract in detail before submitting their Tender.</w:t>
      </w:r>
    </w:p>
    <w:p w:rsidR="00AD554D" w:rsidRPr="00077741" w:rsidRDefault="00AD554D" w:rsidP="00AD554D">
      <w:pPr>
        <w:pStyle w:val="MRHeading2"/>
        <w:numPr>
          <w:ilvl w:val="0"/>
          <w:numId w:val="0"/>
        </w:numPr>
        <w:ind w:left="720"/>
        <w:rPr>
          <w:rFonts w:cs="Arial"/>
          <w:b/>
        </w:rPr>
      </w:pPr>
      <w:bookmarkStart w:id="3" w:name="_Ref386400325"/>
      <w:r w:rsidRPr="00077741">
        <w:rPr>
          <w:rFonts w:cs="Arial"/>
          <w:b/>
        </w:rPr>
        <w:t>Contracting parties</w:t>
      </w:r>
    </w:p>
    <w:p w:rsidR="00AD554D" w:rsidRDefault="00AD554D" w:rsidP="00AD554D">
      <w:pPr>
        <w:pStyle w:val="MRHeading2"/>
      </w:pPr>
      <w:r>
        <w:lastRenderedPageBreak/>
        <w:t xml:space="preserve">The Contract will be entered into between the Supplier and the </w:t>
      </w:r>
      <w:r w:rsidR="00690B6E">
        <w:t>Institute</w:t>
      </w:r>
      <w:r>
        <w:t>.</w:t>
      </w:r>
      <w:r w:rsidR="00690B6E">
        <w:t xml:space="preserve"> In the event that for any reason the Institute is unable to execute the Contract at the point of award, the Department will execute the Contract and the Contract will be novated to the Institute. </w:t>
      </w:r>
    </w:p>
    <w:p w:rsidR="00AD554D" w:rsidRDefault="00AD554D" w:rsidP="00AD554D">
      <w:pPr>
        <w:pStyle w:val="MRHeading2"/>
        <w:numPr>
          <w:ilvl w:val="0"/>
          <w:numId w:val="0"/>
        </w:numPr>
        <w:ind w:left="720"/>
      </w:pPr>
      <w:r w:rsidRPr="00646882">
        <w:rPr>
          <w:rFonts w:cs="Arial"/>
          <w:b/>
        </w:rPr>
        <w:t>Guarantee</w:t>
      </w:r>
    </w:p>
    <w:p w:rsidR="00AD554D" w:rsidRDefault="00AD554D" w:rsidP="00AD554D">
      <w:pPr>
        <w:pStyle w:val="MRHeading2"/>
      </w:pPr>
      <w:r>
        <w:t xml:space="preserve">A guarantee will be required where </w:t>
      </w:r>
      <w:r w:rsidR="00B51105">
        <w:t xml:space="preserve">the </w:t>
      </w:r>
      <w:r>
        <w:t>Supplier has relied on the financial strength of another consortium member / group company to pass the selection stage of the Tender evaluation.</w:t>
      </w:r>
      <w:r w:rsidR="00B51105">
        <w:t xml:space="preserve"> The guarantor must execute the guarantee in accordance with the Contract.</w:t>
      </w:r>
    </w:p>
    <w:p w:rsidR="00AD554D" w:rsidRDefault="00AD554D" w:rsidP="00AD554D">
      <w:pPr>
        <w:pStyle w:val="MRHeading2"/>
        <w:numPr>
          <w:ilvl w:val="0"/>
          <w:numId w:val="0"/>
        </w:numPr>
        <w:ind w:left="720"/>
        <w:rPr>
          <w:rFonts w:cs="Arial"/>
          <w:b/>
        </w:rPr>
      </w:pPr>
      <w:r>
        <w:rPr>
          <w:rFonts w:cs="Arial"/>
          <w:b/>
        </w:rPr>
        <w:t>Lots</w:t>
      </w:r>
    </w:p>
    <w:p w:rsidR="00AD554D" w:rsidRPr="00646882" w:rsidRDefault="00025F57" w:rsidP="00AD554D">
      <w:pPr>
        <w:pStyle w:val="MRHeading2"/>
        <w:rPr>
          <w:rFonts w:cs="Arial"/>
          <w:b/>
        </w:rPr>
      </w:pPr>
      <w:r>
        <w:rPr>
          <w:rFonts w:cs="Arial"/>
        </w:rPr>
        <w:t>There are three L</w:t>
      </w:r>
      <w:r w:rsidR="00AD554D">
        <w:rPr>
          <w:rFonts w:cs="Arial"/>
        </w:rPr>
        <w:t>ots, one for</w:t>
      </w:r>
      <w:r w:rsidR="006B171B">
        <w:rPr>
          <w:rFonts w:cs="Arial"/>
        </w:rPr>
        <w:t xml:space="preserve"> each of</w:t>
      </w:r>
      <w:r w:rsidR="00AD554D">
        <w:rPr>
          <w:rFonts w:cs="Arial"/>
        </w:rPr>
        <w:t xml:space="preserve"> the </w:t>
      </w:r>
      <w:r>
        <w:rPr>
          <w:rFonts w:cs="Arial"/>
        </w:rPr>
        <w:t>Technical Qualification</w:t>
      </w:r>
      <w:r w:rsidR="006B171B">
        <w:rPr>
          <w:rFonts w:cs="Arial"/>
        </w:rPr>
        <w:t>s</w:t>
      </w:r>
      <w:r>
        <w:rPr>
          <w:rFonts w:cs="Arial"/>
        </w:rPr>
        <w:t xml:space="preserve"> for the </w:t>
      </w:r>
      <w:r w:rsidR="00AD554D">
        <w:rPr>
          <w:rFonts w:cs="Arial"/>
        </w:rPr>
        <w:t xml:space="preserve">T Level </w:t>
      </w:r>
      <w:r>
        <w:rPr>
          <w:rFonts w:cs="Arial"/>
        </w:rPr>
        <w:t>in respect of each P</w:t>
      </w:r>
      <w:r w:rsidR="00AD554D">
        <w:rPr>
          <w:rFonts w:cs="Arial"/>
        </w:rPr>
        <w:t xml:space="preserve">athway forming part of this Procurement (as described in paragraph 3.24). Potential </w:t>
      </w:r>
      <w:r w:rsidR="007B4BA6">
        <w:rPr>
          <w:rFonts w:cs="Arial"/>
        </w:rPr>
        <w:t>Suppliers</w:t>
      </w:r>
      <w:r w:rsidR="00AD554D">
        <w:rPr>
          <w:rFonts w:cs="Arial"/>
        </w:rPr>
        <w:t xml:space="preserve"> can b</w:t>
      </w:r>
      <w:r>
        <w:rPr>
          <w:rFonts w:cs="Arial"/>
        </w:rPr>
        <w:t>id for (and win) any number of L</w:t>
      </w:r>
      <w:r w:rsidR="00AD554D">
        <w:rPr>
          <w:rFonts w:cs="Arial"/>
        </w:rPr>
        <w:t xml:space="preserve">ots. </w:t>
      </w:r>
    </w:p>
    <w:p w:rsidR="00166FB7" w:rsidRPr="00166FB7" w:rsidRDefault="00166FB7" w:rsidP="00166FB7">
      <w:pPr>
        <w:pStyle w:val="MRHeading2"/>
        <w:numPr>
          <w:ilvl w:val="0"/>
          <w:numId w:val="0"/>
        </w:numPr>
        <w:ind w:left="720"/>
        <w:rPr>
          <w:rFonts w:cs="Arial"/>
          <w:b/>
        </w:rPr>
      </w:pPr>
      <w:r w:rsidRPr="00166FB7">
        <w:rPr>
          <w:rFonts w:cs="Arial"/>
          <w:b/>
        </w:rPr>
        <w:t>Contract term</w:t>
      </w:r>
    </w:p>
    <w:p w:rsidR="003409AD" w:rsidRDefault="003409AD" w:rsidP="00166FB7">
      <w:pPr>
        <w:pStyle w:val="MRHeading2"/>
      </w:pPr>
      <w:r>
        <w:t>Following Contract award (anticipated to be in March 201</w:t>
      </w:r>
      <w:r w:rsidR="006B171B">
        <w:t>9</w:t>
      </w:r>
      <w:r>
        <w:t>), the appointed Supplier will have a period to develop the Technical Qualification and to prepare Providers in readiness for teaching the Technical Qualification from September 2020.</w:t>
      </w:r>
    </w:p>
    <w:p w:rsidR="00166FB7" w:rsidRDefault="007B4BA6" w:rsidP="00166FB7">
      <w:pPr>
        <w:pStyle w:val="MRHeading2"/>
      </w:pPr>
      <w:r>
        <w:t>Suppliers</w:t>
      </w:r>
      <w:r w:rsidR="00166FB7">
        <w:t xml:space="preserve"> will be appointed to deliver the Services in respect </w:t>
      </w:r>
      <w:r w:rsidR="00166FB7" w:rsidRPr="005A13BB">
        <w:t>of 4</w:t>
      </w:r>
      <w:r w:rsidR="00166FB7">
        <w:t xml:space="preserve"> </w:t>
      </w:r>
      <w:r w:rsidR="003409AD">
        <w:t>C</w:t>
      </w:r>
      <w:r w:rsidR="00166FB7">
        <w:t xml:space="preserve">ohorts of </w:t>
      </w:r>
      <w:r w:rsidR="0050121B">
        <w:t>S</w:t>
      </w:r>
      <w:r w:rsidR="00166FB7">
        <w:t>tudents</w:t>
      </w:r>
      <w:r w:rsidR="008C0295">
        <w:t xml:space="preserve"> (with the expected duration of 2 years of teaching for each Cohort)</w:t>
      </w:r>
      <w:r w:rsidR="00166FB7">
        <w:t xml:space="preserve">, with the right for the </w:t>
      </w:r>
      <w:r w:rsidR="00DE3152">
        <w:t>Authority</w:t>
      </w:r>
      <w:r w:rsidR="00166FB7">
        <w:t xml:space="preserve"> to ex</w:t>
      </w:r>
      <w:r w:rsidR="003409AD">
        <w:t>tend the Contract by a further C</w:t>
      </w:r>
      <w:r w:rsidR="00166FB7">
        <w:t>ohort.</w:t>
      </w:r>
    </w:p>
    <w:p w:rsidR="00DE3152" w:rsidRDefault="00DE3152" w:rsidP="00DE3152">
      <w:pPr>
        <w:pStyle w:val="MRHeading2"/>
      </w:pPr>
      <w:r>
        <w:t xml:space="preserve">Suppliers will have the exclusive right to offer the relevant </w:t>
      </w:r>
      <w:r w:rsidR="003B179E">
        <w:t xml:space="preserve">Technical Qualification for the </w:t>
      </w:r>
      <w:r w:rsidR="003409AD">
        <w:t xml:space="preserve">relevant </w:t>
      </w:r>
      <w:r>
        <w:t xml:space="preserve">T Level for the </w:t>
      </w:r>
      <w:r w:rsidR="003409AD">
        <w:t>C</w:t>
      </w:r>
      <w:r>
        <w:t xml:space="preserve">ohorts in respect of which they are appointed. </w:t>
      </w:r>
    </w:p>
    <w:p w:rsidR="003409AD" w:rsidRPr="008C0295" w:rsidRDefault="003409AD" w:rsidP="00DE3152">
      <w:pPr>
        <w:pStyle w:val="MRHeading2"/>
      </w:pPr>
      <w:r w:rsidRPr="008C0295">
        <w:t xml:space="preserve">Suppliers will be expected to continue to offer post-qualification Services such as appeals and re-sits for the period of two years following the end of </w:t>
      </w:r>
      <w:r w:rsidR="008C0295" w:rsidRPr="008C0295">
        <w:t xml:space="preserve">the second year of </w:t>
      </w:r>
      <w:r w:rsidRPr="008C0295">
        <w:t>teaching of the final Cohort.</w:t>
      </w:r>
    </w:p>
    <w:p w:rsidR="003409AD" w:rsidRPr="002B1EEF" w:rsidRDefault="003409AD" w:rsidP="00DE3152">
      <w:pPr>
        <w:pStyle w:val="MRHeading2"/>
      </w:pPr>
      <w:r>
        <w:t>Therefore the total Contract term is expected to be from March 2019 until August 2027 (or</w:t>
      </w:r>
      <w:r w:rsidR="006B171B">
        <w:t>,</w:t>
      </w:r>
      <w:r>
        <w:t xml:space="preserve"> if extended, August 2028).</w:t>
      </w:r>
    </w:p>
    <w:p w:rsidR="00646882" w:rsidRPr="00646882" w:rsidRDefault="00646882" w:rsidP="00646882">
      <w:pPr>
        <w:pStyle w:val="MRHeading2"/>
        <w:numPr>
          <w:ilvl w:val="0"/>
          <w:numId w:val="0"/>
        </w:numPr>
        <w:ind w:left="720"/>
        <w:rPr>
          <w:rFonts w:cs="Arial"/>
          <w:b/>
        </w:rPr>
      </w:pPr>
      <w:r w:rsidRPr="00646882">
        <w:rPr>
          <w:rFonts w:cs="Arial"/>
          <w:b/>
        </w:rPr>
        <w:t>Geographical scope</w:t>
      </w:r>
    </w:p>
    <w:p w:rsidR="00646882" w:rsidRDefault="00646882" w:rsidP="00646882">
      <w:pPr>
        <w:pStyle w:val="MRHeading2"/>
      </w:pPr>
      <w:r>
        <w:t>The Procurement covers</w:t>
      </w:r>
      <w:r w:rsidR="003B179E">
        <w:t xml:space="preserve"> the Technical Qualification for</w:t>
      </w:r>
      <w:r>
        <w:t xml:space="preserve"> T Levels to be offered to </w:t>
      </w:r>
      <w:r w:rsidR="00DE3152">
        <w:t>P</w:t>
      </w:r>
      <w:r>
        <w:t>rovide</w:t>
      </w:r>
      <w:r w:rsidR="00BC57A8">
        <w:t>r</w:t>
      </w:r>
      <w:r>
        <w:t>s in England.</w:t>
      </w:r>
      <w:r w:rsidR="00067CB8">
        <w:t xml:space="preserve"> The Supplier(s) may be entitl</w:t>
      </w:r>
      <w:r w:rsidR="00AE5C6B">
        <w:t>ed to use content developed for the T Levels</w:t>
      </w:r>
      <w:r w:rsidR="008F7CFE">
        <w:t xml:space="preserve"> </w:t>
      </w:r>
      <w:r w:rsidR="008F7CFE">
        <w:lastRenderedPageBreak/>
        <w:t>Technical Qualification</w:t>
      </w:r>
      <w:r w:rsidR="00AE5C6B">
        <w:t xml:space="preserve"> in qualifications to be made available outside England as set out in paragraph 5.1</w:t>
      </w:r>
      <w:r w:rsidR="006B171B">
        <w:t>8</w:t>
      </w:r>
      <w:r w:rsidR="00AE5C6B">
        <w:t xml:space="preserve"> below. </w:t>
      </w:r>
    </w:p>
    <w:p w:rsidR="00DE3152" w:rsidRDefault="00964ECA" w:rsidP="00993982">
      <w:pPr>
        <w:pStyle w:val="MRHeading2"/>
      </w:pPr>
      <w:r>
        <w:t xml:space="preserve">Following an expression of interest process operated by the Education and Skills Funding Agency, </w:t>
      </w:r>
      <w:r w:rsidR="00646FC4">
        <w:t xml:space="preserve">a number of </w:t>
      </w:r>
      <w:r w:rsidR="00DE3152">
        <w:t>Providers</w:t>
      </w:r>
      <w:r>
        <w:t xml:space="preserve"> have been selected</w:t>
      </w:r>
      <w:r w:rsidR="00DE3152">
        <w:t xml:space="preserve"> </w:t>
      </w:r>
      <w:r w:rsidR="00646FC4">
        <w:t xml:space="preserve">(as set out </w:t>
      </w:r>
      <w:r w:rsidR="00993982">
        <w:t xml:space="preserve">at </w:t>
      </w:r>
      <w:r w:rsidR="00993982" w:rsidRPr="00993982">
        <w:t>https://www.gov.uk/government/publications/providers-selected-to-deliver-t-levels-in-academic-year-2020-to-2021/providers-selected-to-deliver-t-levels-in-academic-year-2020-to-2021</w:t>
      </w:r>
      <w:r w:rsidR="00646FC4">
        <w:t xml:space="preserve">) </w:t>
      </w:r>
      <w:r w:rsidR="00DE3152">
        <w:t xml:space="preserve">who may offer </w:t>
      </w:r>
      <w:r w:rsidR="00494C6C">
        <w:t xml:space="preserve">the 2020 </w:t>
      </w:r>
      <w:r w:rsidR="003409AD">
        <w:t>C</w:t>
      </w:r>
      <w:r w:rsidR="00494C6C">
        <w:t xml:space="preserve">ohort </w:t>
      </w:r>
      <w:r w:rsidR="00CC786D">
        <w:t xml:space="preserve">one or more of </w:t>
      </w:r>
      <w:r w:rsidR="00DE3152">
        <w:t>the</w:t>
      </w:r>
      <w:r w:rsidR="00494C6C">
        <w:t xml:space="preserve"> three </w:t>
      </w:r>
      <w:r w:rsidR="00DE3152">
        <w:t>T Levels</w:t>
      </w:r>
      <w:r w:rsidR="00494C6C">
        <w:t xml:space="preserve"> which are the subject of this Procurement</w:t>
      </w:r>
      <w:r w:rsidR="00DE3152">
        <w:t>. The number of eligible Providers will be increased over the Contract term</w:t>
      </w:r>
      <w:r w:rsidR="006B171B">
        <w:t xml:space="preserve"> for each of the remaining three Cohorts</w:t>
      </w:r>
      <w:r w:rsidR="00DE3152">
        <w:t xml:space="preserve">. </w:t>
      </w:r>
    </w:p>
    <w:p w:rsidR="00D560A5" w:rsidRPr="00D560A5" w:rsidRDefault="00D560A5" w:rsidP="00D560A5">
      <w:pPr>
        <w:pStyle w:val="MRHeading2"/>
        <w:numPr>
          <w:ilvl w:val="0"/>
          <w:numId w:val="0"/>
        </w:numPr>
        <w:ind w:left="720"/>
        <w:rPr>
          <w:rFonts w:cs="Arial"/>
          <w:b/>
        </w:rPr>
      </w:pPr>
      <w:r w:rsidRPr="00D560A5">
        <w:rPr>
          <w:rFonts w:cs="Arial"/>
          <w:b/>
        </w:rPr>
        <w:t xml:space="preserve">Pricing approach </w:t>
      </w:r>
    </w:p>
    <w:p w:rsidR="00BC4FE1" w:rsidRPr="00BC4FE1" w:rsidRDefault="00BC4FE1" w:rsidP="00D560A5">
      <w:pPr>
        <w:pStyle w:val="MRHeading2"/>
      </w:pPr>
      <w:r>
        <w:t xml:space="preserve">There are </w:t>
      </w:r>
      <w:r w:rsidR="00902A15">
        <w:t>four</w:t>
      </w:r>
      <w:r>
        <w:t xml:space="preserve"> revenue streams</w:t>
      </w:r>
      <w:r w:rsidR="002B1EEF">
        <w:t xml:space="preserve"> </w:t>
      </w:r>
      <w:r w:rsidR="005E3D10">
        <w:t>covering all obligations of the Suppliers in respect of</w:t>
      </w:r>
      <w:r w:rsidR="002B1EEF">
        <w:t xml:space="preserve"> the </w:t>
      </w:r>
      <w:r w:rsidR="005E3D10">
        <w:t xml:space="preserve">delivery of the </w:t>
      </w:r>
      <w:r w:rsidR="002B1EEF">
        <w:t>Services (including</w:t>
      </w:r>
      <w:r w:rsidR="00CC786D">
        <w:t xml:space="preserve"> meeting</w:t>
      </w:r>
      <w:r w:rsidR="002B1EEF">
        <w:t xml:space="preserve"> all regulatory conditions)</w:t>
      </w:r>
      <w:r>
        <w:t>, as set out below</w:t>
      </w:r>
      <w:r w:rsidR="00A50BBD">
        <w:t>:</w:t>
      </w:r>
    </w:p>
    <w:p w:rsidR="00D560A5" w:rsidRDefault="00A72300" w:rsidP="00902A15">
      <w:pPr>
        <w:pStyle w:val="MRHeading3"/>
      </w:pPr>
      <w:r w:rsidRPr="00902A15">
        <w:rPr>
          <w:u w:val="single"/>
        </w:rPr>
        <w:t>Qualification d</w:t>
      </w:r>
      <w:r w:rsidR="00CC786D" w:rsidRPr="00902A15">
        <w:rPr>
          <w:u w:val="single"/>
        </w:rPr>
        <w:t>evelopment</w:t>
      </w:r>
      <w:r w:rsidR="00D560A5" w:rsidRPr="00902A15">
        <w:rPr>
          <w:u w:val="single"/>
        </w:rPr>
        <w:t xml:space="preserve"> fee</w:t>
      </w:r>
      <w:r w:rsidR="00D560A5">
        <w:t xml:space="preserve">.  </w:t>
      </w:r>
      <w:r w:rsidRPr="00A72300">
        <w:t>The Authority will pay the Supplier(s) a fixed fee for the initial development of the TQ</w:t>
      </w:r>
      <w:r w:rsidR="00262AD0">
        <w:rPr>
          <w:rStyle w:val="FootnoteReference"/>
        </w:rPr>
        <w:footnoteReference w:id="1"/>
      </w:r>
      <w:r w:rsidRPr="00A72300">
        <w:t xml:space="preserve">.  The qualification development fee will be paid in instalments on three milestones during the development process. </w:t>
      </w:r>
      <w:r w:rsidR="00902A15" w:rsidRPr="00902A15">
        <w:t xml:space="preserve">Details of the milestones are set out in Annex 7 of the Service Requirements and delivery of the relevant requirements for Interim Milestone 1, Interim Milestone 2 and the Final Approval Milestone </w:t>
      </w:r>
      <w:r w:rsidRPr="00A72300">
        <w:t>respectively represent 20%, 20% and 60% of the qualification development fee.</w:t>
      </w:r>
      <w:r>
        <w:t xml:space="preserve"> The final milestone occurs at the point at which the TQ is approved by the Authority.</w:t>
      </w:r>
    </w:p>
    <w:p w:rsidR="00D560A5" w:rsidRDefault="00D560A5" w:rsidP="00A50BBD">
      <w:pPr>
        <w:pStyle w:val="MRHeading3"/>
      </w:pPr>
      <w:r w:rsidRPr="00A50BBD">
        <w:rPr>
          <w:u w:val="single"/>
        </w:rPr>
        <w:t>Entry fee</w:t>
      </w:r>
      <w:r>
        <w:t>.  The Supplier</w:t>
      </w:r>
      <w:r w:rsidR="00CC786D">
        <w:t>(</w:t>
      </w:r>
      <w:r>
        <w:t>s</w:t>
      </w:r>
      <w:r w:rsidR="00CC786D">
        <w:t>)</w:t>
      </w:r>
      <w:r>
        <w:t xml:space="preserve"> will charge </w:t>
      </w:r>
      <w:r w:rsidR="00BC4FE1">
        <w:t>a</w:t>
      </w:r>
      <w:r w:rsidR="0050121B">
        <w:t xml:space="preserve"> per-S</w:t>
      </w:r>
      <w:r w:rsidR="00CC786D">
        <w:t>tudent</w:t>
      </w:r>
      <w:r w:rsidR="00BC4FE1">
        <w:t xml:space="preserve"> entry fee to </w:t>
      </w:r>
      <w:r w:rsidR="00DE3152">
        <w:t>P</w:t>
      </w:r>
      <w:r w:rsidR="00BC4FE1">
        <w:t xml:space="preserve">roviders </w:t>
      </w:r>
      <w:r w:rsidR="005E3D10">
        <w:t>covering</w:t>
      </w:r>
      <w:r w:rsidR="00BC4FE1">
        <w:t xml:space="preserve"> all of their assessment and support services.</w:t>
      </w:r>
      <w:r w:rsidR="002B1EEF">
        <w:t xml:space="preserve">  </w:t>
      </w:r>
    </w:p>
    <w:p w:rsidR="00AE5C6B" w:rsidRDefault="00A50BBD" w:rsidP="00A50BBD">
      <w:pPr>
        <w:pStyle w:val="MRHeading3"/>
      </w:pPr>
      <w:r>
        <w:rPr>
          <w:u w:val="single"/>
        </w:rPr>
        <w:t>Fees for a</w:t>
      </w:r>
      <w:r w:rsidRPr="00A50BBD">
        <w:rPr>
          <w:u w:val="single"/>
        </w:rPr>
        <w:t>dditional</w:t>
      </w:r>
      <w:r w:rsidR="00BC4FE1" w:rsidRPr="00A50BBD">
        <w:rPr>
          <w:u w:val="single"/>
        </w:rPr>
        <w:t xml:space="preserve"> services</w:t>
      </w:r>
      <w:r w:rsidR="00BC4FE1">
        <w:t xml:space="preserve">.  A </w:t>
      </w:r>
      <w:r w:rsidR="002B1EEF">
        <w:t>menu of additional services</w:t>
      </w:r>
      <w:r w:rsidR="00BC4FE1">
        <w:t xml:space="preserve"> which </w:t>
      </w:r>
      <w:r w:rsidR="00DE3152">
        <w:t>P</w:t>
      </w:r>
      <w:r w:rsidR="00BC4FE1">
        <w:t>roviders can purchase from the Supplier</w:t>
      </w:r>
      <w:r w:rsidR="00CC786D">
        <w:t>(</w:t>
      </w:r>
      <w:r w:rsidR="00BC4FE1">
        <w:t>s</w:t>
      </w:r>
      <w:r w:rsidR="00CC786D">
        <w:t>)</w:t>
      </w:r>
      <w:r w:rsidR="00BC4FE1">
        <w:t xml:space="preserve"> on an “as and when needed” basis.</w:t>
      </w:r>
    </w:p>
    <w:p w:rsidR="00A72300" w:rsidRPr="00CC786D" w:rsidRDefault="00AE5C6B" w:rsidP="00902A15">
      <w:pPr>
        <w:pStyle w:val="MRHeading3"/>
      </w:pPr>
      <w:r w:rsidRPr="00CC786D">
        <w:rPr>
          <w:u w:val="single"/>
        </w:rPr>
        <w:t>Fees for changes to the TQ.</w:t>
      </w:r>
      <w:r w:rsidRPr="00CC786D">
        <w:rPr>
          <w:b/>
        </w:rPr>
        <w:t xml:space="preserve"> </w:t>
      </w:r>
      <w:r>
        <w:t>The Authority will pay the Supplier(s) for making changes</w:t>
      </w:r>
      <w:r w:rsidR="00CC786D">
        <w:t xml:space="preserve"> requested by the Authority</w:t>
      </w:r>
      <w:r>
        <w:t xml:space="preserve"> to the TQ</w:t>
      </w:r>
      <w:r w:rsidRPr="00AE5C6B">
        <w:t xml:space="preserve"> where these are defined as </w:t>
      </w:r>
      <w:r w:rsidR="00516596">
        <w:t>Exclusive</w:t>
      </w:r>
      <w:r w:rsidR="00516596" w:rsidRPr="00AE5C6B">
        <w:t xml:space="preserve"> </w:t>
      </w:r>
      <w:r w:rsidR="008B4FAA">
        <w:t xml:space="preserve">TQ </w:t>
      </w:r>
      <w:r w:rsidR="00516596">
        <w:t>C</w:t>
      </w:r>
      <w:r w:rsidRPr="00AE5C6B">
        <w:t>hanges in the Contract.</w:t>
      </w:r>
      <w:r w:rsidR="002B1EEF" w:rsidRPr="00AE5C6B">
        <w:t xml:space="preserve"> </w:t>
      </w:r>
      <w:r>
        <w:t xml:space="preserve">The basis for calculation of </w:t>
      </w:r>
      <w:r w:rsidR="008037F3">
        <w:t>the</w:t>
      </w:r>
      <w:r>
        <w:t xml:space="preserve"> fees</w:t>
      </w:r>
      <w:r w:rsidR="008037F3">
        <w:t xml:space="preserve"> for Exclusive TQ Changes</w:t>
      </w:r>
      <w:r>
        <w:t xml:space="preserve"> is set out in </w:t>
      </w:r>
      <w:r w:rsidR="008037F3">
        <w:t>the Contract</w:t>
      </w:r>
      <w:r>
        <w:t>.</w:t>
      </w:r>
      <w:r w:rsidR="002B1EEF" w:rsidRPr="00AE5C6B">
        <w:t xml:space="preserve"> </w:t>
      </w:r>
      <w:r w:rsidR="00CC786D" w:rsidRPr="00CC786D">
        <w:t xml:space="preserve">The Supplier is </w:t>
      </w:r>
      <w:r w:rsidR="00CC786D">
        <w:t xml:space="preserve">otherwise </w:t>
      </w:r>
      <w:r w:rsidR="00CC786D" w:rsidRPr="00CC786D">
        <w:t>responsible for keeping the TQ up to date during the Contract term at no extra cost t</w:t>
      </w:r>
      <w:r w:rsidR="00902A15">
        <w:t>o the Provider or the Authority</w:t>
      </w:r>
      <w:r w:rsidR="00A72300">
        <w:t>.</w:t>
      </w:r>
      <w:r w:rsidR="00313614">
        <w:t xml:space="preserve"> </w:t>
      </w:r>
    </w:p>
    <w:p w:rsidR="00DE3152" w:rsidRDefault="005A13BB" w:rsidP="002B1EEF">
      <w:pPr>
        <w:pStyle w:val="MRHeading2"/>
      </w:pPr>
      <w:r>
        <w:lastRenderedPageBreak/>
        <w:t>F</w:t>
      </w:r>
      <w:r w:rsidR="00DE3152">
        <w:t xml:space="preserve">ees </w:t>
      </w:r>
      <w:r w:rsidR="00CC786D">
        <w:t xml:space="preserve">(other than the </w:t>
      </w:r>
      <w:r w:rsidR="00A72300">
        <w:t xml:space="preserve">qualification </w:t>
      </w:r>
      <w:r w:rsidR="00CC786D">
        <w:t>development fee) may</w:t>
      </w:r>
      <w:r w:rsidR="00DE3152">
        <w:t xml:space="preserve"> be </w:t>
      </w:r>
      <w:r>
        <w:t>subject to</w:t>
      </w:r>
      <w:r w:rsidR="00CC786D">
        <w:t xml:space="preserve"> increase by the Supplier(s) </w:t>
      </w:r>
      <w:r w:rsidR="00E93CAD">
        <w:t xml:space="preserve">once annually </w:t>
      </w:r>
      <w:r w:rsidR="00CC786D">
        <w:t>during the Contract term</w:t>
      </w:r>
      <w:r w:rsidR="00E93CAD">
        <w:t xml:space="preserve"> (as set out in the Contract)</w:t>
      </w:r>
      <w:r w:rsidR="00CC786D">
        <w:t xml:space="preserve"> provided that any proposed increase shall not exceed the relevant annual increase in the Consumer Price Index</w:t>
      </w:r>
      <w:r w:rsidR="00DE3152">
        <w:t>.</w:t>
      </w:r>
      <w:r w:rsidR="00516596">
        <w:t xml:space="preserve"> No separate fee may be charged for Provider approval services.</w:t>
      </w:r>
    </w:p>
    <w:p w:rsidR="00646882" w:rsidRPr="00646882" w:rsidRDefault="00646882" w:rsidP="00646882">
      <w:pPr>
        <w:pStyle w:val="MRHeading2"/>
        <w:numPr>
          <w:ilvl w:val="0"/>
          <w:numId w:val="0"/>
        </w:numPr>
        <w:ind w:left="720"/>
        <w:rPr>
          <w:b/>
        </w:rPr>
      </w:pPr>
      <w:r w:rsidRPr="00646882">
        <w:rPr>
          <w:b/>
        </w:rPr>
        <w:t>Sub-contracting</w:t>
      </w:r>
    </w:p>
    <w:p w:rsidR="00646882" w:rsidRDefault="00DE3152" w:rsidP="00646882">
      <w:pPr>
        <w:pStyle w:val="MRHeading2"/>
      </w:pPr>
      <w:r>
        <w:t xml:space="preserve">The </w:t>
      </w:r>
      <w:r w:rsidR="00646882">
        <w:t>Supplier may sub-contract certain elements of its delivery</w:t>
      </w:r>
      <w:r>
        <w:t xml:space="preserve"> of the Services</w:t>
      </w:r>
      <w:r w:rsidR="00646882">
        <w:t xml:space="preserve"> with the Authority’s consent. </w:t>
      </w:r>
      <w:r w:rsidR="00A3389E">
        <w:t>More detail around how this will be addressed as part of the Procurement process is set out in paragraph 1</w:t>
      </w:r>
      <w:r w:rsidR="00F71D26">
        <w:t>3</w:t>
      </w:r>
      <w:r w:rsidR="00A3389E">
        <w:t xml:space="preserve"> below.</w:t>
      </w:r>
    </w:p>
    <w:p w:rsidR="00166FB7" w:rsidRPr="00A3389E" w:rsidRDefault="00DE3152" w:rsidP="00166FB7">
      <w:pPr>
        <w:pStyle w:val="MRHeading2"/>
        <w:numPr>
          <w:ilvl w:val="0"/>
          <w:numId w:val="0"/>
        </w:numPr>
        <w:ind w:left="720"/>
        <w:rPr>
          <w:rFonts w:cs="Arial"/>
        </w:rPr>
      </w:pPr>
      <w:r>
        <w:rPr>
          <w:b/>
        </w:rPr>
        <w:t>Intellectual p</w:t>
      </w:r>
      <w:r w:rsidR="00166FB7" w:rsidRPr="00166FB7">
        <w:rPr>
          <w:b/>
        </w:rPr>
        <w:t>roperty</w:t>
      </w:r>
      <w:r w:rsidR="00A3389E">
        <w:rPr>
          <w:b/>
        </w:rPr>
        <w:t xml:space="preserve"> </w:t>
      </w:r>
    </w:p>
    <w:p w:rsidR="00BD6E2D" w:rsidRPr="00F14727" w:rsidRDefault="00BD6E2D" w:rsidP="00F14727">
      <w:pPr>
        <w:pStyle w:val="MRHeading2"/>
        <w:numPr>
          <w:ilvl w:val="1"/>
          <w:numId w:val="17"/>
        </w:numPr>
        <w:rPr>
          <w:rFonts w:cs="Arial"/>
        </w:rPr>
      </w:pPr>
      <w:r w:rsidRPr="00F14727">
        <w:rPr>
          <w:rFonts w:cs="Arial"/>
        </w:rPr>
        <w:t xml:space="preserve">The </w:t>
      </w:r>
      <w:r w:rsidR="00DE3152" w:rsidRPr="00F14727">
        <w:rPr>
          <w:rFonts w:cs="Arial"/>
        </w:rPr>
        <w:t>Authority</w:t>
      </w:r>
      <w:r w:rsidRPr="00F14727">
        <w:rPr>
          <w:rFonts w:cs="Arial"/>
        </w:rPr>
        <w:t xml:space="preserve"> </w:t>
      </w:r>
      <w:r w:rsidR="00E94770">
        <w:rPr>
          <w:rFonts w:cs="Arial"/>
        </w:rPr>
        <w:t>has the right under the Act to</w:t>
      </w:r>
      <w:r w:rsidRPr="00F14727">
        <w:rPr>
          <w:rFonts w:cs="Arial"/>
        </w:rPr>
        <w:t xml:space="preserve"> take </w:t>
      </w:r>
      <w:r w:rsidR="00DE3152" w:rsidRPr="00F14727">
        <w:rPr>
          <w:rFonts w:cs="Arial"/>
        </w:rPr>
        <w:t xml:space="preserve">a </w:t>
      </w:r>
      <w:r w:rsidRPr="00F14727">
        <w:rPr>
          <w:rFonts w:cs="Arial"/>
        </w:rPr>
        <w:t xml:space="preserve">statutory </w:t>
      </w:r>
      <w:r w:rsidR="00F14727" w:rsidRPr="00F14727">
        <w:rPr>
          <w:rFonts w:cs="Arial"/>
        </w:rPr>
        <w:t>transfer</w:t>
      </w:r>
      <w:r w:rsidRPr="00F14727">
        <w:rPr>
          <w:rFonts w:cs="Arial"/>
        </w:rPr>
        <w:t xml:space="preserve"> of </w:t>
      </w:r>
      <w:r w:rsidR="00E94770">
        <w:rPr>
          <w:rFonts w:cs="Arial"/>
        </w:rPr>
        <w:t xml:space="preserve">all rights in </w:t>
      </w:r>
      <w:r w:rsidRPr="00F14727">
        <w:rPr>
          <w:rFonts w:cs="Arial"/>
        </w:rPr>
        <w:t xml:space="preserve">copyright in all </w:t>
      </w:r>
      <w:r w:rsidR="00E94770">
        <w:rPr>
          <w:rFonts w:cs="Arial"/>
        </w:rPr>
        <w:t>course documents for</w:t>
      </w:r>
      <w:r w:rsidRPr="00F14727">
        <w:rPr>
          <w:rFonts w:cs="Arial"/>
        </w:rPr>
        <w:t xml:space="preserve"> the </w:t>
      </w:r>
      <w:r w:rsidR="00EB434A">
        <w:rPr>
          <w:rFonts w:cs="Arial"/>
        </w:rPr>
        <w:t>TQ</w:t>
      </w:r>
      <w:r w:rsidRPr="00F14727">
        <w:rPr>
          <w:rFonts w:cs="Arial"/>
        </w:rPr>
        <w:t xml:space="preserve"> which the </w:t>
      </w:r>
      <w:r w:rsidR="00DE3152" w:rsidRPr="00F14727">
        <w:rPr>
          <w:rFonts w:cs="Arial"/>
        </w:rPr>
        <w:t>Authority</w:t>
      </w:r>
      <w:r w:rsidRPr="00F14727">
        <w:rPr>
          <w:rFonts w:cs="Arial"/>
        </w:rPr>
        <w:t xml:space="preserve"> considers necessary for the purposes of its remit.</w:t>
      </w:r>
      <w:bookmarkEnd w:id="3"/>
      <w:r w:rsidR="00DE3152" w:rsidRPr="00F14727">
        <w:rPr>
          <w:rFonts w:cs="Arial"/>
        </w:rPr>
        <w:t xml:space="preserve"> The Authority will take a contractual assignment of copyright and other intellectual property rights in </w:t>
      </w:r>
      <w:r w:rsidR="00EB434A">
        <w:rPr>
          <w:rFonts w:cs="Arial"/>
        </w:rPr>
        <w:t>Key Materials</w:t>
      </w:r>
      <w:r w:rsidR="00DE3152" w:rsidRPr="00F14727">
        <w:rPr>
          <w:rFonts w:cs="Arial"/>
        </w:rPr>
        <w:t xml:space="preserve">, at appropriate stages leading to the </w:t>
      </w:r>
      <w:r w:rsidR="00EB434A">
        <w:rPr>
          <w:rFonts w:cs="Arial"/>
        </w:rPr>
        <w:t>Authority’s</w:t>
      </w:r>
      <w:r w:rsidR="00DE3152" w:rsidRPr="00F14727">
        <w:rPr>
          <w:rFonts w:cs="Arial"/>
        </w:rPr>
        <w:t xml:space="preserve"> approval of the </w:t>
      </w:r>
      <w:r w:rsidR="00EB434A">
        <w:rPr>
          <w:rFonts w:cs="Arial"/>
        </w:rPr>
        <w:t>TQ, in order to secure that rights in the necessary materials for the TQ are available on approval. The Authority will determine on approval the materials which are relevant course documents to which any statutory transfer of copyright will apply</w:t>
      </w:r>
      <w:r w:rsidR="00DE3152" w:rsidRPr="00F14727">
        <w:rPr>
          <w:rFonts w:cs="Arial"/>
        </w:rPr>
        <w:t>.</w:t>
      </w:r>
    </w:p>
    <w:p w:rsidR="00BD6E2D" w:rsidRPr="00890AEC" w:rsidRDefault="00DE3152" w:rsidP="00BD6E2D">
      <w:pPr>
        <w:pStyle w:val="MRHeading2"/>
        <w:numPr>
          <w:ilvl w:val="1"/>
          <w:numId w:val="17"/>
        </w:numPr>
        <w:rPr>
          <w:rFonts w:cs="Arial"/>
        </w:rPr>
      </w:pPr>
      <w:bookmarkStart w:id="4" w:name="_Ref512873629"/>
      <w:r>
        <w:rPr>
          <w:rFonts w:cs="Arial"/>
        </w:rPr>
        <w:t>The Authority will also acquire a licence of certain ancillary ma</w:t>
      </w:r>
      <w:r w:rsidR="00BD6E2D" w:rsidRPr="00890AEC">
        <w:rPr>
          <w:rFonts w:cs="Arial"/>
        </w:rPr>
        <w:t>terials</w:t>
      </w:r>
      <w:r>
        <w:rPr>
          <w:rFonts w:cs="Arial"/>
        </w:rPr>
        <w:t xml:space="preserve"> to</w:t>
      </w:r>
      <w:r w:rsidR="00BD6E2D" w:rsidRPr="00890AEC">
        <w:rPr>
          <w:rFonts w:cs="Arial"/>
        </w:rPr>
        <w:t xml:space="preserve"> which the </w:t>
      </w:r>
      <w:r>
        <w:rPr>
          <w:rFonts w:cs="Arial"/>
        </w:rPr>
        <w:t>Authority</w:t>
      </w:r>
      <w:r w:rsidR="00BD6E2D" w:rsidRPr="00890AEC">
        <w:rPr>
          <w:rFonts w:cs="Arial"/>
        </w:rPr>
        <w:t xml:space="preserve"> and/or a </w:t>
      </w:r>
      <w:r>
        <w:rPr>
          <w:rFonts w:cs="Arial"/>
        </w:rPr>
        <w:t>future</w:t>
      </w:r>
      <w:r w:rsidR="00BD6E2D" w:rsidRPr="00890AEC">
        <w:rPr>
          <w:rFonts w:cs="Arial"/>
        </w:rPr>
        <w:t xml:space="preserve"> </w:t>
      </w:r>
      <w:r w:rsidR="007E4E02">
        <w:rPr>
          <w:rFonts w:cs="Arial"/>
        </w:rPr>
        <w:t>TQ</w:t>
      </w:r>
      <w:r>
        <w:rPr>
          <w:rFonts w:cs="Arial"/>
        </w:rPr>
        <w:t xml:space="preserve"> s</w:t>
      </w:r>
      <w:r w:rsidR="00BD6E2D" w:rsidRPr="00890AEC">
        <w:rPr>
          <w:rFonts w:cs="Arial"/>
        </w:rPr>
        <w:t>upplier would require access</w:t>
      </w:r>
      <w:bookmarkEnd w:id="4"/>
      <w:r>
        <w:rPr>
          <w:rFonts w:cs="Arial"/>
        </w:rPr>
        <w:t xml:space="preserve"> for</w:t>
      </w:r>
      <w:r w:rsidR="00EB434A">
        <w:rPr>
          <w:rFonts w:cs="Arial"/>
        </w:rPr>
        <w:t xml:space="preserve"> its administration and related activities in relation to the </w:t>
      </w:r>
      <w:r w:rsidR="007E4E02">
        <w:rPr>
          <w:rFonts w:cs="Arial"/>
        </w:rPr>
        <w:t>TQ</w:t>
      </w:r>
      <w:r w:rsidR="00EB434A">
        <w:rPr>
          <w:rFonts w:cs="Arial"/>
        </w:rPr>
        <w:t xml:space="preserve"> and</w:t>
      </w:r>
      <w:r>
        <w:rPr>
          <w:rFonts w:cs="Arial"/>
        </w:rPr>
        <w:t xml:space="preserve"> the procurement, </w:t>
      </w:r>
      <w:r w:rsidR="00EB434A">
        <w:rPr>
          <w:rFonts w:cs="Arial"/>
        </w:rPr>
        <w:t>implementation</w:t>
      </w:r>
      <w:r>
        <w:rPr>
          <w:rFonts w:cs="Arial"/>
        </w:rPr>
        <w:t xml:space="preserve"> and/or operation of</w:t>
      </w:r>
      <w:r w:rsidR="00EB434A">
        <w:rPr>
          <w:rFonts w:cs="Arial"/>
        </w:rPr>
        <w:t xml:space="preserve"> the</w:t>
      </w:r>
      <w:r>
        <w:rPr>
          <w:rFonts w:cs="Arial"/>
        </w:rPr>
        <w:t xml:space="preserve"> </w:t>
      </w:r>
      <w:r w:rsidR="007E4E02">
        <w:rPr>
          <w:rFonts w:cs="Arial"/>
        </w:rPr>
        <w:t>TQ</w:t>
      </w:r>
      <w:r w:rsidR="00EB434A">
        <w:rPr>
          <w:rFonts w:cs="Arial"/>
        </w:rPr>
        <w:t xml:space="preserve"> by a future supplier</w:t>
      </w:r>
      <w:r>
        <w:rPr>
          <w:rFonts w:cs="Arial"/>
        </w:rPr>
        <w:t>.</w:t>
      </w:r>
    </w:p>
    <w:p w:rsidR="00BD6E2D" w:rsidRPr="00890AEC" w:rsidRDefault="00BD6E2D" w:rsidP="00BD6E2D">
      <w:pPr>
        <w:pStyle w:val="MRHeading2"/>
      </w:pPr>
      <w:bookmarkStart w:id="5" w:name="_Ref512874781"/>
      <w:r w:rsidRPr="00890AEC">
        <w:t xml:space="preserve">Suppliers will be granted an exclusive licence to use </w:t>
      </w:r>
      <w:r w:rsidR="00144BAF">
        <w:t xml:space="preserve">the </w:t>
      </w:r>
      <w:r w:rsidR="00902A15">
        <w:t>Key M</w:t>
      </w:r>
      <w:r w:rsidR="00144BAF">
        <w:t>aterials assigned</w:t>
      </w:r>
      <w:r w:rsidR="00EB434A">
        <w:t xml:space="preserve"> or transferred</w:t>
      </w:r>
      <w:r w:rsidR="00144BAF">
        <w:t xml:space="preserve"> to the Authority</w:t>
      </w:r>
      <w:r w:rsidR="000A34F0">
        <w:t>,</w:t>
      </w:r>
      <w:r w:rsidRPr="00890AEC">
        <w:t xml:space="preserve"> in the </w:t>
      </w:r>
      <w:r w:rsidR="000A34F0">
        <w:t>implementation</w:t>
      </w:r>
      <w:r w:rsidRPr="00890AEC">
        <w:t xml:space="preserve"> and operation of the </w:t>
      </w:r>
      <w:r w:rsidR="00144BAF">
        <w:t>TQ</w:t>
      </w:r>
      <w:r w:rsidRPr="00890AEC">
        <w:t xml:space="preserve"> for the duration of the Contract</w:t>
      </w:r>
      <w:bookmarkEnd w:id="5"/>
      <w:r w:rsidR="00144BAF">
        <w:t>, subject to certain rights retained by the Authority.</w:t>
      </w:r>
    </w:p>
    <w:p w:rsidR="00077741" w:rsidRDefault="007E4E02" w:rsidP="00EB434A">
      <w:pPr>
        <w:pStyle w:val="MRHeading2"/>
      </w:pPr>
      <w:r>
        <w:t xml:space="preserve">Suppliers may offer the TQ outside </w:t>
      </w:r>
      <w:r w:rsidR="00467420">
        <w:t>England</w:t>
      </w:r>
      <w:r>
        <w:t xml:space="preserve"> subject to certain restrictions. </w:t>
      </w:r>
      <w:r w:rsidR="00077741">
        <w:t xml:space="preserve">Suppliers </w:t>
      </w:r>
      <w:r w:rsidR="00516596">
        <w:t>may continue to offer and update their current qualifications and may</w:t>
      </w:r>
      <w:r w:rsidR="00077741">
        <w:t xml:space="preserve"> re-use content developed for the TQ </w:t>
      </w:r>
      <w:r w:rsidR="00C254D2">
        <w:t xml:space="preserve">within </w:t>
      </w:r>
      <w:r w:rsidR="00077741">
        <w:t>another qualification</w:t>
      </w:r>
      <w:r>
        <w:t xml:space="preserve">, both within and outside </w:t>
      </w:r>
      <w:r w:rsidR="00902A15">
        <w:t>England</w:t>
      </w:r>
      <w:r w:rsidR="00C254D2">
        <w:t>. Suppliers must not offer or promote their other qualifications</w:t>
      </w:r>
      <w:r w:rsidR="00C254D2" w:rsidRPr="00EB434A">
        <w:t xml:space="preserve"> </w:t>
      </w:r>
      <w:r w:rsidR="00C254D2">
        <w:t>as being</w:t>
      </w:r>
      <w:r w:rsidR="00EB434A" w:rsidRPr="00EB434A">
        <w:t xml:space="preserve"> </w:t>
      </w:r>
      <w:r w:rsidR="00C254D2">
        <w:t xml:space="preserve">identical to a TQ </w:t>
      </w:r>
      <w:r w:rsidR="00516596">
        <w:t>or</w:t>
      </w:r>
      <w:r w:rsidR="00C254D2">
        <w:t xml:space="preserve"> demonstrating the same level of occupational competence </w:t>
      </w:r>
      <w:r w:rsidR="00EB434A" w:rsidRPr="00EB434A">
        <w:t xml:space="preserve">as the TQ.  </w:t>
      </w:r>
    </w:p>
    <w:p w:rsidR="005A13BB" w:rsidRDefault="00077741" w:rsidP="00EB434A">
      <w:pPr>
        <w:pStyle w:val="MRHeading2"/>
      </w:pPr>
      <w:r>
        <w:t xml:space="preserve">Suppliers will be licensed to use the name “T Level” for their T Level material for the </w:t>
      </w:r>
      <w:r w:rsidR="00144BAF">
        <w:t>C</w:t>
      </w:r>
      <w:r>
        <w:t>ontract term</w:t>
      </w:r>
      <w:r w:rsidR="00144BAF">
        <w:t>,</w:t>
      </w:r>
      <w:r>
        <w:t xml:space="preserve"> and prohibited from using the name “T Level” or any confusingly similar </w:t>
      </w:r>
      <w:r>
        <w:lastRenderedPageBreak/>
        <w:t xml:space="preserve">name outside the Authority’s approved T Level </w:t>
      </w:r>
      <w:r w:rsidR="00144BAF">
        <w:t>P</w:t>
      </w:r>
      <w:r>
        <w:t xml:space="preserve">rogramme. </w:t>
      </w:r>
      <w:r w:rsidR="00EB434A" w:rsidRPr="00EB434A">
        <w:t>Use of the name “T Level” will be subject to</w:t>
      </w:r>
      <w:r w:rsidR="008037F3">
        <w:t xml:space="preserve"> compliance with</w:t>
      </w:r>
      <w:r w:rsidR="00EB434A" w:rsidRPr="00EB434A">
        <w:t xml:space="preserve"> branding guidelines</w:t>
      </w:r>
      <w:r w:rsidR="00516596">
        <w:t xml:space="preserve"> issued by the Institute</w:t>
      </w:r>
      <w:r w:rsidR="00EB434A" w:rsidRPr="00EB434A">
        <w:t>.</w:t>
      </w:r>
    </w:p>
    <w:p w:rsidR="00077741" w:rsidRDefault="00077741" w:rsidP="00EB434A">
      <w:pPr>
        <w:pStyle w:val="MRHeading2"/>
      </w:pPr>
      <w:r>
        <w:t xml:space="preserve">Suppliers may use their own branding on </w:t>
      </w:r>
      <w:r w:rsidR="00EB434A" w:rsidRPr="00EB434A">
        <w:t xml:space="preserve">materials used in connection with the TQ, including </w:t>
      </w:r>
      <w:r w:rsidR="0050121B">
        <w:t>S</w:t>
      </w:r>
      <w:r>
        <w:t>tudent or employer facing materials (e.g. exam papers) required for the T Level</w:t>
      </w:r>
      <w:r w:rsidR="005A13BB">
        <w:t xml:space="preserve">, subject to </w:t>
      </w:r>
      <w:r w:rsidR="00333A74">
        <w:t>meeting the specified</w:t>
      </w:r>
      <w:r w:rsidR="005A13BB">
        <w:t xml:space="preserve"> rules on joint branding</w:t>
      </w:r>
      <w:r w:rsidR="00EB434A" w:rsidRPr="00EB434A">
        <w:t xml:space="preserve"> aimed at ensuring that the T Level brand remains a distinct brand, and that a T Level (and any TQ forming part of it) is clearly seen to be </w:t>
      </w:r>
      <w:r w:rsidR="00EB434A">
        <w:t>part of a T Level Programme run</w:t>
      </w:r>
      <w:r w:rsidR="00EB434A" w:rsidRPr="00EB434A">
        <w:t xml:space="preserve"> by the Authority, and to be the same T Level when offered by a future supplier</w:t>
      </w:r>
      <w:r>
        <w:t>.</w:t>
      </w:r>
    </w:p>
    <w:p w:rsidR="008D3158" w:rsidRPr="008D3158" w:rsidRDefault="008D3158" w:rsidP="008D3158">
      <w:pPr>
        <w:pStyle w:val="MRHeading2"/>
        <w:numPr>
          <w:ilvl w:val="0"/>
          <w:numId w:val="0"/>
        </w:numPr>
        <w:ind w:left="720"/>
        <w:rPr>
          <w:b/>
        </w:rPr>
      </w:pPr>
      <w:r w:rsidRPr="008D3158">
        <w:rPr>
          <w:b/>
        </w:rPr>
        <w:t>Performance management</w:t>
      </w:r>
    </w:p>
    <w:p w:rsidR="008D3158" w:rsidRDefault="008D3158" w:rsidP="008D3158">
      <w:pPr>
        <w:pStyle w:val="MRHeading2"/>
      </w:pPr>
      <w:r>
        <w:t xml:space="preserve">Once the TQ has been approved by the Authority, </w:t>
      </w:r>
      <w:r w:rsidR="0075192B">
        <w:t>key performance indicators</w:t>
      </w:r>
      <w:r>
        <w:t xml:space="preserve"> will apply to the delivery of the services</w:t>
      </w:r>
      <w:r w:rsidR="0084069D">
        <w:t xml:space="preserve"> to Providers</w:t>
      </w:r>
      <w:r>
        <w:t xml:space="preserve">.  Suppliers will be required to monitor their own performance against </w:t>
      </w:r>
      <w:r w:rsidR="00C254D2">
        <w:t xml:space="preserve">a number of </w:t>
      </w:r>
      <w:r>
        <w:t xml:space="preserve">the KPIs (and </w:t>
      </w:r>
      <w:r w:rsidR="00E93CAD">
        <w:t xml:space="preserve">provide </w:t>
      </w:r>
      <w:r>
        <w:t xml:space="preserve">other management information) and will be required to report back to the Authority on a regular basis.  </w:t>
      </w:r>
    </w:p>
    <w:p w:rsidR="008D3158" w:rsidRPr="008D3158" w:rsidRDefault="008D3158" w:rsidP="008D3158">
      <w:pPr>
        <w:pStyle w:val="MRHeading2"/>
        <w:numPr>
          <w:ilvl w:val="0"/>
          <w:numId w:val="0"/>
        </w:numPr>
        <w:ind w:left="720"/>
        <w:rPr>
          <w:b/>
        </w:rPr>
      </w:pPr>
      <w:r w:rsidRPr="008D3158">
        <w:rPr>
          <w:b/>
        </w:rPr>
        <w:t>TUPE</w:t>
      </w:r>
    </w:p>
    <w:p w:rsidR="008D3158" w:rsidRDefault="008D3158" w:rsidP="008D3158">
      <w:pPr>
        <w:pStyle w:val="MRHeading2"/>
      </w:pPr>
      <w:r>
        <w:t xml:space="preserve">TUPE is not expected to apply at the start of the </w:t>
      </w:r>
      <w:r w:rsidR="006F6C8F">
        <w:t>C</w:t>
      </w:r>
      <w:r>
        <w:t xml:space="preserve">ontract.  TUPE may apply at the end of the </w:t>
      </w:r>
      <w:r w:rsidR="006F6C8F">
        <w:t>C</w:t>
      </w:r>
      <w:r>
        <w:t xml:space="preserve">ontract term and Suppliers should seek their own legal advice in relation to this. </w:t>
      </w:r>
    </w:p>
    <w:p w:rsidR="008D3158" w:rsidRPr="008D3158" w:rsidRDefault="0084069D" w:rsidP="008D3158">
      <w:pPr>
        <w:pStyle w:val="MRHeading2"/>
        <w:numPr>
          <w:ilvl w:val="0"/>
          <w:numId w:val="0"/>
        </w:numPr>
        <w:ind w:left="720"/>
        <w:rPr>
          <w:b/>
        </w:rPr>
      </w:pPr>
      <w:r>
        <w:rPr>
          <w:b/>
        </w:rPr>
        <w:t>Cooperation</w:t>
      </w:r>
    </w:p>
    <w:p w:rsidR="008D3158" w:rsidRDefault="008D3158" w:rsidP="008D3158">
      <w:pPr>
        <w:pStyle w:val="MRHeading2"/>
      </w:pPr>
      <w:r>
        <w:t xml:space="preserve">Suppliers will be required to </w:t>
      </w:r>
      <w:r w:rsidR="0084069D">
        <w:t>cooperate</w:t>
      </w:r>
      <w:r>
        <w:t xml:space="preserve"> with other</w:t>
      </w:r>
      <w:r w:rsidR="00AD554D">
        <w:t xml:space="preserve"> T Level suppliers,</w:t>
      </w:r>
      <w:r>
        <w:t xml:space="preserve"> the Authority and o</w:t>
      </w:r>
      <w:r w:rsidR="0084069D">
        <w:t>ther stakeholders to promote efficient delivery of the</w:t>
      </w:r>
      <w:r>
        <w:t xml:space="preserve"> T</w:t>
      </w:r>
      <w:r w:rsidR="00E93CAD">
        <w:t xml:space="preserve"> </w:t>
      </w:r>
      <w:r>
        <w:t>Levels Programme (including agreeing assessment dates and results dates).</w:t>
      </w:r>
    </w:p>
    <w:p w:rsidR="002350A1" w:rsidRPr="002D4823" w:rsidRDefault="002350A1" w:rsidP="002D4823">
      <w:pPr>
        <w:pStyle w:val="MRHeading2"/>
        <w:numPr>
          <w:ilvl w:val="0"/>
          <w:numId w:val="0"/>
        </w:numPr>
        <w:ind w:left="720"/>
        <w:rPr>
          <w:b/>
        </w:rPr>
      </w:pPr>
      <w:r>
        <w:rPr>
          <w:b/>
        </w:rPr>
        <w:t>Ofqual r</w:t>
      </w:r>
      <w:r w:rsidRPr="002D4823">
        <w:rPr>
          <w:b/>
        </w:rPr>
        <w:t>ecognition</w:t>
      </w:r>
    </w:p>
    <w:p w:rsidR="002350A1" w:rsidRPr="006E3FB9" w:rsidRDefault="002350A1" w:rsidP="008D3158">
      <w:pPr>
        <w:pStyle w:val="MRHeading2"/>
      </w:pPr>
      <w:r>
        <w:t>It is a requirement that Suppliers must be recognised by Ofqual to deliver the TQ at the point of Contract award. Details are set out in paragraph 15 of the Evaluation Guidance.</w:t>
      </w:r>
    </w:p>
    <w:p w:rsidR="00B95C41" w:rsidRDefault="001546FE" w:rsidP="00D86E4C">
      <w:pPr>
        <w:pStyle w:val="MRHeading1"/>
        <w:ind w:left="720"/>
      </w:pPr>
      <w:r>
        <w:rPr>
          <w:bCs/>
        </w:rPr>
        <w:t>Student</w:t>
      </w:r>
      <w:r w:rsidR="00232AA9">
        <w:rPr>
          <w:bCs/>
        </w:rPr>
        <w:t xml:space="preserve"> volumes</w:t>
      </w:r>
    </w:p>
    <w:p w:rsidR="00232AA9" w:rsidRDefault="00CA6FE8" w:rsidP="00CA6FE8">
      <w:pPr>
        <w:pStyle w:val="MRHeading2"/>
      </w:pPr>
      <w:r w:rsidRPr="00CA6FE8">
        <w:t xml:space="preserve">T Levels are brand new study programmes and their take up by </w:t>
      </w:r>
      <w:r>
        <w:t>S</w:t>
      </w:r>
      <w:r w:rsidRPr="00CA6FE8">
        <w:t xml:space="preserve">tudents will be influenced by various factors. As a result, the numbers of T Level entrants per </w:t>
      </w:r>
      <w:r>
        <w:t>P</w:t>
      </w:r>
      <w:r w:rsidRPr="00CA6FE8">
        <w:t xml:space="preserve">athway expected over the </w:t>
      </w:r>
      <w:r>
        <w:t>C</w:t>
      </w:r>
      <w:r w:rsidRPr="00CA6FE8">
        <w:t xml:space="preserve">ontract term are difficult to estimate with certainty. The volumes provided in this Invitation to Tender are an estimated order of magnitude, rather than precise predictions of expected T Level entrants. Potential Suppliers will need to ensure </w:t>
      </w:r>
      <w:r w:rsidRPr="00CA6FE8">
        <w:lastRenderedPageBreak/>
        <w:t>their business model is robust to changes in actual volumes, whilst maintaining levels of customer service</w:t>
      </w:r>
      <w:r w:rsidR="00232AA9" w:rsidRPr="00232AA9">
        <w:t>.</w:t>
      </w:r>
    </w:p>
    <w:p w:rsidR="00232AA9" w:rsidRDefault="00CA6FE8" w:rsidP="00CA6FE8">
      <w:pPr>
        <w:pStyle w:val="MRHeading2"/>
      </w:pPr>
      <w:r w:rsidRPr="00CA6FE8">
        <w:t xml:space="preserve">The table below provides estimated magnitudes of potential T Level entrants, by </w:t>
      </w:r>
      <w:r w:rsidR="00CA546D">
        <w:t>C</w:t>
      </w:r>
      <w:r w:rsidRPr="00CA6FE8">
        <w:t xml:space="preserve">ohort, for the </w:t>
      </w:r>
      <w:r>
        <w:t>P</w:t>
      </w:r>
      <w:r w:rsidRPr="00CA6FE8">
        <w:t>athways that are the subject of this Procurement, based on the information currently available to the Department. The</w:t>
      </w:r>
      <w:r>
        <w:t>se</w:t>
      </w:r>
      <w:r w:rsidRPr="00CA6FE8">
        <w:t xml:space="preserve"> estimates are the outcome of a review and refinement of the</w:t>
      </w:r>
      <w:r>
        <w:t xml:space="preserve"> </w:t>
      </w:r>
      <w:r w:rsidRPr="00CA6FE8">
        <w:t>assumptions</w:t>
      </w:r>
      <w:r>
        <w:t xml:space="preserve"> </w:t>
      </w:r>
      <w:r w:rsidRPr="00CA6FE8">
        <w:t>underpinning</w:t>
      </w:r>
      <w:r>
        <w:t xml:space="preserve"> their calculation</w:t>
      </w:r>
      <w:r w:rsidRPr="00CA6FE8">
        <w:t>, carried out after the market engagement events in June and August of this year. Figures are rounded to the nearest 100</w:t>
      </w:r>
      <w:r w:rsidR="00232AA9" w:rsidRPr="00232AA9">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5"/>
        <w:gridCol w:w="1134"/>
        <w:gridCol w:w="1134"/>
        <w:gridCol w:w="1275"/>
        <w:gridCol w:w="1276"/>
        <w:gridCol w:w="1234"/>
      </w:tblGrid>
      <w:tr w:rsidR="00CA6FE8" w:rsidRPr="006A14FD" w:rsidTr="002D4823">
        <w:trPr>
          <w:trHeight w:val="304"/>
          <w:jc w:val="center"/>
        </w:trPr>
        <w:tc>
          <w:tcPr>
            <w:tcW w:w="3255" w:type="dxa"/>
            <w:shd w:val="clear" w:color="auto" w:fill="auto"/>
            <w:noWrap/>
            <w:vAlign w:val="bottom"/>
            <w:hideMark/>
          </w:tcPr>
          <w:p w:rsidR="00CA6FE8" w:rsidRPr="006A14FD" w:rsidRDefault="00CA6FE8" w:rsidP="0096220C">
            <w:pPr>
              <w:spacing w:after="120" w:line="240" w:lineRule="auto"/>
              <w:rPr>
                <w:b/>
              </w:rPr>
            </w:pPr>
            <w:r w:rsidRPr="006A14FD">
              <w:rPr>
                <w:b/>
              </w:rPr>
              <w:t> Pathway</w:t>
            </w:r>
          </w:p>
        </w:tc>
        <w:tc>
          <w:tcPr>
            <w:tcW w:w="1134" w:type="dxa"/>
            <w:tcBorders>
              <w:bottom w:val="single" w:sz="4" w:space="0" w:color="auto"/>
            </w:tcBorders>
            <w:shd w:val="clear" w:color="auto" w:fill="auto"/>
            <w:noWrap/>
            <w:vAlign w:val="bottom"/>
            <w:hideMark/>
          </w:tcPr>
          <w:p w:rsidR="00CA6FE8" w:rsidRPr="006A14FD" w:rsidRDefault="00CA6FE8" w:rsidP="0096220C">
            <w:pPr>
              <w:spacing w:after="120" w:line="240" w:lineRule="auto"/>
              <w:jc w:val="center"/>
              <w:rPr>
                <w:b/>
                <w:bCs/>
              </w:rPr>
            </w:pPr>
            <w:r>
              <w:rPr>
                <w:b/>
                <w:bCs/>
              </w:rPr>
              <w:t xml:space="preserve">Cohort 1 </w:t>
            </w:r>
            <w:r w:rsidRPr="006A14FD">
              <w:rPr>
                <w:b/>
                <w:bCs/>
              </w:rPr>
              <w:t>2020</w:t>
            </w:r>
            <w:r>
              <w:rPr>
                <w:b/>
                <w:bCs/>
              </w:rPr>
              <w:t>/</w:t>
            </w:r>
            <w:r w:rsidRPr="006A14FD">
              <w:rPr>
                <w:b/>
                <w:bCs/>
              </w:rPr>
              <w:t>21</w:t>
            </w:r>
          </w:p>
        </w:tc>
        <w:tc>
          <w:tcPr>
            <w:tcW w:w="1134" w:type="dxa"/>
            <w:tcBorders>
              <w:bottom w:val="single" w:sz="4" w:space="0" w:color="auto"/>
            </w:tcBorders>
            <w:shd w:val="clear" w:color="auto" w:fill="auto"/>
            <w:noWrap/>
            <w:vAlign w:val="bottom"/>
            <w:hideMark/>
          </w:tcPr>
          <w:p w:rsidR="00CA6FE8" w:rsidRPr="006A14FD" w:rsidRDefault="00CA6FE8" w:rsidP="0096220C">
            <w:pPr>
              <w:spacing w:after="120" w:line="240" w:lineRule="auto"/>
              <w:jc w:val="center"/>
              <w:rPr>
                <w:b/>
                <w:bCs/>
              </w:rPr>
            </w:pPr>
            <w:r>
              <w:rPr>
                <w:b/>
                <w:bCs/>
              </w:rPr>
              <w:t xml:space="preserve">Cohort 2 </w:t>
            </w:r>
            <w:r w:rsidRPr="006A14FD">
              <w:rPr>
                <w:b/>
                <w:bCs/>
              </w:rPr>
              <w:t>2021</w:t>
            </w:r>
            <w:r>
              <w:rPr>
                <w:b/>
                <w:bCs/>
              </w:rPr>
              <w:t>/</w:t>
            </w:r>
            <w:r w:rsidRPr="006A14FD">
              <w:rPr>
                <w:b/>
                <w:bCs/>
              </w:rPr>
              <w:t>22</w:t>
            </w:r>
          </w:p>
        </w:tc>
        <w:tc>
          <w:tcPr>
            <w:tcW w:w="1275" w:type="dxa"/>
            <w:tcBorders>
              <w:bottom w:val="single" w:sz="4" w:space="0" w:color="auto"/>
            </w:tcBorders>
            <w:shd w:val="clear" w:color="auto" w:fill="auto"/>
            <w:noWrap/>
            <w:vAlign w:val="bottom"/>
            <w:hideMark/>
          </w:tcPr>
          <w:p w:rsidR="00CA6FE8" w:rsidRPr="006A14FD" w:rsidRDefault="00CA6FE8" w:rsidP="0096220C">
            <w:pPr>
              <w:spacing w:after="120" w:line="240" w:lineRule="auto"/>
              <w:jc w:val="center"/>
              <w:rPr>
                <w:b/>
                <w:bCs/>
              </w:rPr>
            </w:pPr>
            <w:r>
              <w:rPr>
                <w:b/>
                <w:bCs/>
              </w:rPr>
              <w:t xml:space="preserve">Cohort 3 </w:t>
            </w:r>
            <w:r w:rsidRPr="006A14FD">
              <w:rPr>
                <w:b/>
                <w:bCs/>
              </w:rPr>
              <w:t>2022</w:t>
            </w:r>
            <w:r>
              <w:rPr>
                <w:b/>
                <w:bCs/>
              </w:rPr>
              <w:t>/</w:t>
            </w:r>
            <w:r w:rsidRPr="006A14FD">
              <w:rPr>
                <w:b/>
                <w:bCs/>
              </w:rPr>
              <w:t>23</w:t>
            </w:r>
          </w:p>
        </w:tc>
        <w:tc>
          <w:tcPr>
            <w:tcW w:w="1276" w:type="dxa"/>
            <w:tcBorders>
              <w:bottom w:val="single" w:sz="4" w:space="0" w:color="auto"/>
            </w:tcBorders>
            <w:shd w:val="clear" w:color="auto" w:fill="auto"/>
            <w:noWrap/>
            <w:vAlign w:val="bottom"/>
            <w:hideMark/>
          </w:tcPr>
          <w:p w:rsidR="00CA6FE8" w:rsidRPr="006A14FD" w:rsidRDefault="00CA6FE8" w:rsidP="0096220C">
            <w:pPr>
              <w:spacing w:after="120" w:line="240" w:lineRule="auto"/>
              <w:jc w:val="center"/>
              <w:rPr>
                <w:b/>
                <w:bCs/>
              </w:rPr>
            </w:pPr>
            <w:r>
              <w:rPr>
                <w:b/>
                <w:bCs/>
              </w:rPr>
              <w:t xml:space="preserve">Cohort 4 </w:t>
            </w:r>
            <w:r w:rsidRPr="006A14FD">
              <w:rPr>
                <w:b/>
                <w:bCs/>
              </w:rPr>
              <w:t>2023</w:t>
            </w:r>
            <w:r>
              <w:rPr>
                <w:b/>
                <w:bCs/>
              </w:rPr>
              <w:t>/</w:t>
            </w:r>
            <w:r w:rsidRPr="006A14FD">
              <w:rPr>
                <w:b/>
                <w:bCs/>
              </w:rPr>
              <w:t>24</w:t>
            </w:r>
          </w:p>
        </w:tc>
        <w:tc>
          <w:tcPr>
            <w:tcW w:w="1234" w:type="dxa"/>
            <w:tcBorders>
              <w:bottom w:val="single" w:sz="4" w:space="0" w:color="auto"/>
            </w:tcBorders>
          </w:tcPr>
          <w:p w:rsidR="00CA6FE8" w:rsidRPr="006A14FD" w:rsidRDefault="00CA6FE8" w:rsidP="0096220C">
            <w:pPr>
              <w:spacing w:after="120" w:line="240" w:lineRule="auto"/>
              <w:jc w:val="center"/>
              <w:rPr>
                <w:b/>
                <w:bCs/>
              </w:rPr>
            </w:pPr>
            <w:r>
              <w:rPr>
                <w:b/>
                <w:bCs/>
              </w:rPr>
              <w:t>Cohort 5 2024/25</w:t>
            </w:r>
            <w:r>
              <w:rPr>
                <w:rStyle w:val="FootnoteReference"/>
                <w:b/>
                <w:bCs/>
              </w:rPr>
              <w:footnoteReference w:id="2"/>
            </w:r>
          </w:p>
        </w:tc>
      </w:tr>
      <w:tr w:rsidR="00CA6FE8" w:rsidRPr="006A14FD" w:rsidTr="002D4823">
        <w:trPr>
          <w:trHeight w:val="304"/>
          <w:jc w:val="center"/>
        </w:trPr>
        <w:tc>
          <w:tcPr>
            <w:tcW w:w="3255" w:type="dxa"/>
            <w:shd w:val="clear" w:color="000000" w:fill="FFFFFF"/>
            <w:noWrap/>
            <w:vAlign w:val="bottom"/>
            <w:hideMark/>
          </w:tcPr>
          <w:p w:rsidR="00CA6FE8" w:rsidRPr="006A14FD" w:rsidRDefault="00CA6FE8" w:rsidP="0096220C">
            <w:pPr>
              <w:spacing w:after="120" w:line="240" w:lineRule="auto"/>
            </w:pPr>
            <w:r w:rsidRPr="006A14FD">
              <w:t>Education</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A6FE8" w:rsidRPr="002B0D77" w:rsidRDefault="00CA6FE8" w:rsidP="00CA6FE8">
            <w:pPr>
              <w:spacing w:after="120" w:line="240" w:lineRule="auto"/>
              <w:jc w:val="center"/>
            </w:pPr>
            <w:r w:rsidRPr="002D4823">
              <w:t>900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A6FE8" w:rsidRPr="002D4823" w:rsidRDefault="00CA6FE8" w:rsidP="00CA6FE8">
            <w:pPr>
              <w:spacing w:after="120" w:line="240" w:lineRule="auto"/>
              <w:jc w:val="center"/>
            </w:pPr>
            <w:r w:rsidRPr="005364EC">
              <w:t>1,800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A6FE8" w:rsidRPr="002D4823" w:rsidRDefault="00CA6FE8">
            <w:pPr>
              <w:spacing w:after="120" w:line="240" w:lineRule="auto"/>
              <w:jc w:val="center"/>
            </w:pPr>
            <w:r w:rsidRPr="005364EC">
              <w:t>3,800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A6FE8" w:rsidRPr="002D4823" w:rsidRDefault="00CA6FE8">
            <w:pPr>
              <w:spacing w:after="120" w:line="240" w:lineRule="auto"/>
              <w:jc w:val="center"/>
            </w:pPr>
            <w:r w:rsidRPr="005364EC">
              <w:t>6,200</w:t>
            </w:r>
          </w:p>
        </w:tc>
        <w:tc>
          <w:tcPr>
            <w:tcW w:w="1234" w:type="dxa"/>
            <w:vAlign w:val="center"/>
          </w:tcPr>
          <w:p w:rsidR="00CA6FE8" w:rsidRPr="002D4823" w:rsidRDefault="00CA6FE8">
            <w:pPr>
              <w:spacing w:after="120" w:line="240" w:lineRule="auto"/>
              <w:jc w:val="center"/>
            </w:pPr>
            <w:r w:rsidRPr="002D4823">
              <w:t>6,400</w:t>
            </w:r>
          </w:p>
        </w:tc>
      </w:tr>
      <w:tr w:rsidR="00CA6FE8" w:rsidRPr="006A14FD" w:rsidTr="002D4823">
        <w:trPr>
          <w:trHeight w:val="304"/>
          <w:jc w:val="center"/>
        </w:trPr>
        <w:tc>
          <w:tcPr>
            <w:tcW w:w="3255" w:type="dxa"/>
            <w:shd w:val="clear" w:color="000000" w:fill="FFFFFF"/>
            <w:noWrap/>
            <w:vAlign w:val="bottom"/>
            <w:hideMark/>
          </w:tcPr>
          <w:p w:rsidR="00CA6FE8" w:rsidRPr="006A14FD" w:rsidRDefault="00CA6FE8" w:rsidP="0096220C">
            <w:pPr>
              <w:spacing w:after="120" w:line="240" w:lineRule="auto"/>
            </w:pPr>
            <w:r w:rsidRPr="006A14FD">
              <w:t>Design</w:t>
            </w:r>
            <w:r w:rsidR="00B64447">
              <w:t>,</w:t>
            </w:r>
            <w:r w:rsidRPr="006A14FD">
              <w:t xml:space="preserve"> Surveying &amp; Planning</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A6FE8" w:rsidRPr="002B0D77" w:rsidRDefault="00CA6FE8" w:rsidP="00CA6FE8">
            <w:pPr>
              <w:spacing w:after="120" w:line="240" w:lineRule="auto"/>
              <w:jc w:val="center"/>
            </w:pPr>
            <w:r w:rsidRPr="002D4823">
              <w:t>400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A6FE8" w:rsidRPr="002D4823" w:rsidRDefault="00CA6FE8" w:rsidP="00CA6FE8">
            <w:pPr>
              <w:spacing w:after="120" w:line="240" w:lineRule="auto"/>
              <w:jc w:val="center"/>
            </w:pPr>
            <w:r>
              <w:t>7</w:t>
            </w:r>
            <w:r w:rsidRPr="005364EC">
              <w:t>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A6FE8" w:rsidRPr="002D4823" w:rsidRDefault="00CA6FE8">
            <w:pPr>
              <w:spacing w:after="120" w:line="240" w:lineRule="auto"/>
              <w:jc w:val="center"/>
            </w:pPr>
            <w:r w:rsidRPr="005364EC">
              <w:t>1,000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A6FE8" w:rsidRPr="002D4823" w:rsidRDefault="00CA6FE8">
            <w:pPr>
              <w:spacing w:after="120" w:line="240" w:lineRule="auto"/>
              <w:jc w:val="center"/>
            </w:pPr>
            <w:r w:rsidRPr="005364EC">
              <w:t>1,800</w:t>
            </w:r>
          </w:p>
        </w:tc>
        <w:tc>
          <w:tcPr>
            <w:tcW w:w="1234" w:type="dxa"/>
            <w:vAlign w:val="center"/>
          </w:tcPr>
          <w:p w:rsidR="00CA6FE8" w:rsidRPr="002D4823" w:rsidRDefault="00CA6FE8">
            <w:pPr>
              <w:spacing w:after="120" w:line="240" w:lineRule="auto"/>
              <w:jc w:val="center"/>
            </w:pPr>
            <w:r w:rsidRPr="002D4823">
              <w:t>1,800</w:t>
            </w:r>
          </w:p>
        </w:tc>
      </w:tr>
      <w:tr w:rsidR="00CA6FE8" w:rsidRPr="006A14FD" w:rsidTr="002D4823">
        <w:trPr>
          <w:trHeight w:val="304"/>
          <w:jc w:val="center"/>
        </w:trPr>
        <w:tc>
          <w:tcPr>
            <w:tcW w:w="3255" w:type="dxa"/>
            <w:shd w:val="clear" w:color="000000" w:fill="FFFFFF"/>
            <w:noWrap/>
            <w:vAlign w:val="bottom"/>
            <w:hideMark/>
          </w:tcPr>
          <w:p w:rsidR="00CA6FE8" w:rsidRPr="006A14FD" w:rsidRDefault="00CA6FE8" w:rsidP="00CA546D">
            <w:pPr>
              <w:spacing w:after="120" w:line="240" w:lineRule="auto"/>
            </w:pPr>
            <w:r>
              <w:t>Digital Production</w:t>
            </w:r>
            <w:r w:rsidR="00CA546D">
              <w:t>,</w:t>
            </w:r>
            <w:r>
              <w:t xml:space="preserve"> Design</w:t>
            </w:r>
            <w:r w:rsidR="00CA546D">
              <w:t xml:space="preserve"> &amp; Development</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A6FE8" w:rsidRPr="002B0D77" w:rsidRDefault="00CA6FE8" w:rsidP="00CA6FE8">
            <w:pPr>
              <w:spacing w:after="120" w:line="240" w:lineRule="auto"/>
              <w:jc w:val="center"/>
            </w:pPr>
            <w:r w:rsidRPr="002D4823">
              <w:t>1,200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A6FE8" w:rsidRPr="002D4823" w:rsidRDefault="00CA6FE8" w:rsidP="00CA6FE8">
            <w:pPr>
              <w:spacing w:after="120" w:line="240" w:lineRule="auto"/>
              <w:jc w:val="center"/>
            </w:pPr>
            <w:r w:rsidRPr="005364EC">
              <w:t>2,800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A6FE8" w:rsidRPr="002D4823" w:rsidRDefault="00CA6FE8">
            <w:pPr>
              <w:spacing w:after="120" w:line="240" w:lineRule="auto"/>
              <w:jc w:val="center"/>
            </w:pPr>
            <w:r w:rsidRPr="005364EC">
              <w:t>5,700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A6FE8" w:rsidRPr="002D4823" w:rsidRDefault="00CA6FE8">
            <w:pPr>
              <w:spacing w:after="120" w:line="240" w:lineRule="auto"/>
              <w:jc w:val="center"/>
            </w:pPr>
            <w:r w:rsidRPr="005364EC">
              <w:t>7,900</w:t>
            </w:r>
          </w:p>
        </w:tc>
        <w:tc>
          <w:tcPr>
            <w:tcW w:w="1234" w:type="dxa"/>
            <w:vAlign w:val="center"/>
          </w:tcPr>
          <w:p w:rsidR="00CA6FE8" w:rsidRPr="002D4823" w:rsidRDefault="00CA6FE8">
            <w:pPr>
              <w:spacing w:after="120" w:line="240" w:lineRule="auto"/>
              <w:jc w:val="center"/>
            </w:pPr>
            <w:r w:rsidRPr="002D4823">
              <w:t>8,100</w:t>
            </w:r>
          </w:p>
        </w:tc>
      </w:tr>
    </w:tbl>
    <w:p w:rsidR="00494C6C" w:rsidRPr="00CA6FE8" w:rsidRDefault="00CA6FE8" w:rsidP="00CA6FE8">
      <w:pPr>
        <w:pStyle w:val="MRHeading2"/>
      </w:pPr>
      <w:r w:rsidRPr="00CA6FE8">
        <w:t xml:space="preserve">To derive these estimates, a number of modelling assumptions </w:t>
      </w:r>
      <w:r>
        <w:t>have been</w:t>
      </w:r>
      <w:r w:rsidRPr="00CA6FE8">
        <w:t xml:space="preserve"> made about key factors that </w:t>
      </w:r>
      <w:r w:rsidR="00CA546D">
        <w:t>the Department</w:t>
      </w:r>
      <w:r w:rsidRPr="00CA6FE8">
        <w:t xml:space="preserve"> believe</w:t>
      </w:r>
      <w:r w:rsidR="00CA546D">
        <w:t>s</w:t>
      </w:r>
      <w:r w:rsidRPr="00CA6FE8">
        <w:t xml:space="preserve"> are uncertain at this stage, which are explained below. All the estimated T Level entrants in the above table are caveated and subject to change</w:t>
      </w:r>
      <w:r w:rsidR="00494C6C" w:rsidRPr="00CA6FE8">
        <w:t>.</w:t>
      </w:r>
    </w:p>
    <w:p w:rsidR="00CA6FE8" w:rsidRDefault="00CA6FE8" w:rsidP="00CA6FE8">
      <w:pPr>
        <w:pStyle w:val="MRHeading2"/>
      </w:pPr>
      <w:r>
        <w:t>T</w:t>
      </w:r>
      <w:r w:rsidRPr="00CA6FE8">
        <w:t xml:space="preserve">he estimates are based on the numbers of </w:t>
      </w:r>
      <w:r>
        <w:t>S</w:t>
      </w:r>
      <w:r w:rsidRPr="00CA6FE8">
        <w:t xml:space="preserve">tudents in England currently studying technical and vocational qualifications in similar subject areas </w:t>
      </w:r>
      <w:r>
        <w:t>that correspond to the relevant T Level P</w:t>
      </w:r>
      <w:r w:rsidRPr="00CA6FE8">
        <w:t xml:space="preserve">athways. The qualifications are from the </w:t>
      </w:r>
      <w:hyperlink r:id="rId14" w:history="1">
        <w:r w:rsidRPr="00CA6FE8">
          <w:rPr>
            <w:rStyle w:val="Hyperlink"/>
          </w:rPr>
          <w:t>Section 96 list of qualifications</w:t>
        </w:r>
      </w:hyperlink>
      <w:r w:rsidRPr="00CA6FE8">
        <w:t xml:space="preserve">. The relevant </w:t>
      </w:r>
      <w:r w:rsidR="00771C71">
        <w:t>Student</w:t>
      </w:r>
      <w:r w:rsidRPr="00CA6FE8">
        <w:t xml:space="preserve"> figures are from the </w:t>
      </w:r>
      <w:hyperlink r:id="rId15" w:anchor="2018-to-2019-individualised-learner-record-(ilr)-data" w:history="1">
        <w:r w:rsidRPr="00CA6FE8">
          <w:rPr>
            <w:rStyle w:val="Hyperlink"/>
          </w:rPr>
          <w:t>Individualised Learner Records (“</w:t>
        </w:r>
        <w:r w:rsidRPr="002D4823">
          <w:rPr>
            <w:rStyle w:val="Hyperlink"/>
            <w:b/>
          </w:rPr>
          <w:t>ILR</w:t>
        </w:r>
        <w:r w:rsidRPr="00CA6FE8">
          <w:rPr>
            <w:rStyle w:val="Hyperlink"/>
          </w:rPr>
          <w:t>”) database</w:t>
        </w:r>
      </w:hyperlink>
      <w:r>
        <w:t>.</w:t>
      </w:r>
    </w:p>
    <w:p w:rsidR="00771C71" w:rsidRDefault="00771C71" w:rsidP="00771C71">
      <w:pPr>
        <w:pStyle w:val="MRHeading2"/>
      </w:pPr>
      <w:r w:rsidRPr="00771C71">
        <w:t xml:space="preserve">Identifying qualifications that correspond to the T Level </w:t>
      </w:r>
      <w:r>
        <w:t>P</w:t>
      </w:r>
      <w:r w:rsidRPr="00771C71">
        <w:t xml:space="preserve">athways is not intended to be a comprehensive analysis of which existing qualifications overlap with T Levels. The Department has taken this approach as it gives a reasonable indication of the level of </w:t>
      </w:r>
      <w:r>
        <w:t xml:space="preserve">Student </w:t>
      </w:r>
      <w:r w:rsidRPr="00771C71">
        <w:t xml:space="preserve">and </w:t>
      </w:r>
      <w:r>
        <w:t>P</w:t>
      </w:r>
      <w:r w:rsidRPr="00771C71">
        <w:t xml:space="preserve">rovider interest in the relevant subject areas.  It does not prejudice future decisions about continued funding of the relevant existing qualifications and should not be taken to indicate the qualifications that will fall within the scope of the planned review of qualifications at level 3 and below, nor the intended or assumed outcome of this review. </w:t>
      </w:r>
      <w:r w:rsidRPr="00771C71">
        <w:lastRenderedPageBreak/>
        <w:t>In late 2018, the Department intends to consult on the principles, scope and broad process of the review</w:t>
      </w:r>
      <w:r>
        <w:t>.</w:t>
      </w:r>
    </w:p>
    <w:p w:rsidR="00771C71" w:rsidRDefault="00771C71" w:rsidP="00771C71">
      <w:pPr>
        <w:pStyle w:val="MRHeading2"/>
      </w:pPr>
      <w:r w:rsidRPr="00771C71">
        <w:t xml:space="preserve">In May 2018, the Department published the list of Providers selected to deliver T Levels in academic year 2020/21. The estimated entrants for this academic year are the indicative numbers that the 2020 Providers submitted to the Department in July 2018. These figures are the Department’s best current estimates of potential T Level entrants for academic year 2020/21. By October 2018, the Department will announce the outcome of the subsequent call for expressions of interest for additional Providers to deliver the </w:t>
      </w:r>
      <w:r>
        <w:t>Design, Surveying and Planning P</w:t>
      </w:r>
      <w:r w:rsidRPr="00771C71">
        <w:t>athway in academic year 2020/21. The estimated T Level entrants for academic year 2020/2</w:t>
      </w:r>
      <w:r w:rsidR="0096220C">
        <w:t>1</w:t>
      </w:r>
      <w:r w:rsidRPr="00771C71">
        <w:t xml:space="preserve"> are subject to change as Providers complete their implementation plans and refine their expectations over time. The number of 2020 Providers may also change before T Levels go live in September 2020</w:t>
      </w:r>
      <w:r>
        <w:t>.</w:t>
      </w:r>
    </w:p>
    <w:p w:rsidR="00771C71" w:rsidRDefault="00771C71" w:rsidP="00771C71">
      <w:pPr>
        <w:pStyle w:val="MRHeading2"/>
      </w:pPr>
      <w:r w:rsidRPr="00771C71">
        <w:t xml:space="preserve">Beyond the first </w:t>
      </w:r>
      <w:r w:rsidR="0050121B">
        <w:t>S</w:t>
      </w:r>
      <w:r w:rsidRPr="00771C71">
        <w:t xml:space="preserve">tudent </w:t>
      </w:r>
      <w:r w:rsidR="00CA546D">
        <w:t>C</w:t>
      </w:r>
      <w:r w:rsidRPr="00771C71">
        <w:t xml:space="preserve">ohort, the speed of rollout and future adoption of T Levels by Providers is unknown at this time, so the estimated entrants are based on assumptions about the magnitudes of </w:t>
      </w:r>
      <w:r>
        <w:t>S</w:t>
      </w:r>
      <w:r w:rsidRPr="00771C71">
        <w:t xml:space="preserve">tudents who may take T Levels over time. The Department cannot yet confirm the number of Providers expected to offer wave one T Levels </w:t>
      </w:r>
      <w:r w:rsidR="00956FE4">
        <w:t xml:space="preserve">in </w:t>
      </w:r>
      <w:r w:rsidRPr="00771C71">
        <w:t xml:space="preserve">each year over the </w:t>
      </w:r>
      <w:r>
        <w:t>C</w:t>
      </w:r>
      <w:r w:rsidRPr="00771C71">
        <w:t>ontract term, but expects to be able to confirm the criteria for selecting Providers for academic year 2021/22 in early 2019</w:t>
      </w:r>
      <w:r>
        <w:t>.</w:t>
      </w:r>
    </w:p>
    <w:p w:rsidR="00771C71" w:rsidRDefault="00771C71" w:rsidP="00802EF8">
      <w:pPr>
        <w:pStyle w:val="MRHeading2"/>
      </w:pPr>
      <w:r w:rsidRPr="00771C71">
        <w:t xml:space="preserve">For the </w:t>
      </w:r>
      <w:r>
        <w:t>P</w:t>
      </w:r>
      <w:r w:rsidRPr="00771C71">
        <w:t>athways subject to this Procurement, the estimates assume</w:t>
      </w:r>
      <w:r w:rsidR="00802EF8">
        <w:t xml:space="preserve"> a phased rollout and that these Pathways become available to</w:t>
      </w:r>
      <w:r w:rsidRPr="00771C71">
        <w:t xml:space="preserve"> all Providers by academic year 2023/24. Figures for </w:t>
      </w:r>
      <w:r w:rsidR="00CA546D">
        <w:t>C</w:t>
      </w:r>
      <w:r w:rsidRPr="00771C71">
        <w:t xml:space="preserve">ohorts 4 and 5 are estimates of all entrants in these annual </w:t>
      </w:r>
      <w:r w:rsidR="00CA546D">
        <w:t>C</w:t>
      </w:r>
      <w:r w:rsidRPr="00771C71">
        <w:t xml:space="preserve">ohorts that are potentially in scope for the wave one T Levels. A smooth growth in entrants between academic years 2020/21 and 2023/24 is currently assumed, as the number of Providers delivering the </w:t>
      </w:r>
      <w:r>
        <w:t>P</w:t>
      </w:r>
      <w:r w:rsidRPr="00771C71">
        <w:t>athways is expected to increase each year</w:t>
      </w:r>
      <w:r>
        <w:t>.</w:t>
      </w:r>
      <w:r w:rsidR="00802EF8" w:rsidRPr="00802EF8">
        <w:t xml:space="preserve"> </w:t>
      </w:r>
    </w:p>
    <w:p w:rsidR="00771C71" w:rsidRDefault="00771C71" w:rsidP="00771C71">
      <w:pPr>
        <w:pStyle w:val="MRHeading2"/>
      </w:pPr>
      <w:r w:rsidRPr="00771C71">
        <w:t xml:space="preserve">The estimates include assumptions about future population growth for 16-18 year olds, which are based on population projections published by the </w:t>
      </w:r>
      <w:hyperlink r:id="rId16" w:history="1">
        <w:r w:rsidRPr="00771C71">
          <w:rPr>
            <w:rStyle w:val="Hyperlink"/>
          </w:rPr>
          <w:t>Office for National Statistics</w:t>
        </w:r>
      </w:hyperlink>
      <w:r>
        <w:t>.</w:t>
      </w:r>
    </w:p>
    <w:p w:rsidR="00494C6C" w:rsidRDefault="00771C71" w:rsidP="00771C71">
      <w:pPr>
        <w:pStyle w:val="MRHeading2"/>
      </w:pPr>
      <w:r w:rsidRPr="00771C71">
        <w:t>Given the uncertainties in estimating future T Level entrants, the Department</w:t>
      </w:r>
      <w:r>
        <w:t xml:space="preserve"> and/or the Institute</w:t>
      </w:r>
      <w:r w:rsidRPr="00771C71">
        <w:t xml:space="preserve"> cannot guarantee the volumes stated in this Invitation to Tender. The key modelling assumptions have been explained so that Potential Suppliers can better understand the estimates and their rationale, and can take this information in</w:t>
      </w:r>
      <w:r>
        <w:t>to account in developing their T</w:t>
      </w:r>
      <w:r w:rsidRPr="00771C71">
        <w:t>ender response</w:t>
      </w:r>
      <w:r w:rsidR="006057E3">
        <w:t>.</w:t>
      </w:r>
    </w:p>
    <w:p w:rsidR="002C295E" w:rsidRDefault="002C295E" w:rsidP="002C295E">
      <w:pPr>
        <w:pStyle w:val="MRHeading1"/>
        <w:ind w:left="720"/>
      </w:pPr>
      <w:r>
        <w:rPr>
          <w:bCs/>
        </w:rPr>
        <w:lastRenderedPageBreak/>
        <w:t>Service Requirements</w:t>
      </w:r>
    </w:p>
    <w:p w:rsidR="002C295E" w:rsidRPr="00D86E4C" w:rsidRDefault="002C295E" w:rsidP="002C295E">
      <w:pPr>
        <w:pStyle w:val="MRHeading2"/>
        <w:rPr>
          <w:szCs w:val="26"/>
        </w:rPr>
      </w:pPr>
      <w:r w:rsidRPr="00483F59">
        <w:t>A detailed description of the Service</w:t>
      </w:r>
      <w:r>
        <w:t>s and associated deliverables required</w:t>
      </w:r>
      <w:r w:rsidR="00C73A63">
        <w:t xml:space="preserve"> from the Supplier</w:t>
      </w:r>
      <w:r>
        <w:t xml:space="preserve"> is set out in</w:t>
      </w:r>
      <w:r w:rsidRPr="00483F59">
        <w:t xml:space="preserve"> </w:t>
      </w:r>
      <w:r>
        <w:t>the Service Requirements (Attachment 2)</w:t>
      </w:r>
      <w:r w:rsidRPr="00483F59">
        <w:t>.</w:t>
      </w:r>
    </w:p>
    <w:p w:rsidR="00B95C41" w:rsidRDefault="00CF7133" w:rsidP="00D86E4C">
      <w:pPr>
        <w:pStyle w:val="MRHeading1"/>
        <w:ind w:left="720"/>
      </w:pPr>
      <w:r>
        <w:rPr>
          <w:bCs/>
        </w:rPr>
        <w:t>e-Sourcing Portal</w:t>
      </w:r>
      <w:r w:rsidR="00B95C41">
        <w:rPr>
          <w:bCs/>
        </w:rPr>
        <w:t xml:space="preserve"> </w:t>
      </w:r>
    </w:p>
    <w:p w:rsidR="00B95C41" w:rsidRPr="00D86E4C" w:rsidRDefault="00B95C41" w:rsidP="00D86E4C">
      <w:pPr>
        <w:pStyle w:val="MRHeading2"/>
        <w:rPr>
          <w:szCs w:val="28"/>
        </w:rPr>
      </w:pPr>
      <w:r w:rsidRPr="00483F59">
        <w:t xml:space="preserve">Any supporting documentation in relation to this Procurement </w:t>
      </w:r>
      <w:r>
        <w:t xml:space="preserve">(to include all relevant attachments to this ITT) </w:t>
      </w:r>
      <w:r w:rsidRPr="00483F59">
        <w:t xml:space="preserve">will be available </w:t>
      </w:r>
      <w:r w:rsidR="00CF7133">
        <w:t>via the e-Sourcing Portal</w:t>
      </w:r>
      <w:r>
        <w:t xml:space="preserve"> (as referred to at paragraph 2.5 above)</w:t>
      </w:r>
      <w:r w:rsidRPr="00483F59">
        <w:t>.</w:t>
      </w:r>
    </w:p>
    <w:p w:rsidR="002C295E" w:rsidRDefault="002C295E" w:rsidP="00D86E4C">
      <w:pPr>
        <w:pStyle w:val="MRHeading1"/>
        <w:ind w:left="720"/>
        <w:rPr>
          <w:bCs/>
        </w:rPr>
      </w:pPr>
      <w:r>
        <w:rPr>
          <w:bCs/>
        </w:rPr>
        <w:t>Procurement contact</w:t>
      </w:r>
      <w:r w:rsidR="00AF5BD9">
        <w:rPr>
          <w:bCs/>
        </w:rPr>
        <w:t>s</w:t>
      </w:r>
    </w:p>
    <w:p w:rsidR="002C295E" w:rsidRDefault="002C295E" w:rsidP="002C295E">
      <w:pPr>
        <w:pStyle w:val="MRHeading2"/>
      </w:pPr>
      <w:r>
        <w:t xml:space="preserve">All contact with the </w:t>
      </w:r>
      <w:r w:rsidR="00AF5BD9">
        <w:t>Authority</w:t>
      </w:r>
      <w:r>
        <w:t xml:space="preserve"> in relation to this Procurement must be via the e-Sourcing Portal.</w:t>
      </w:r>
    </w:p>
    <w:p w:rsidR="00AF5BD9" w:rsidRPr="00890AEC" w:rsidRDefault="00CC786D" w:rsidP="00AF5BD9">
      <w:pPr>
        <w:pStyle w:val="MRHeading2"/>
      </w:pPr>
      <w:r>
        <w:t>T</w:t>
      </w:r>
      <w:r w:rsidR="00AF5BD9" w:rsidRPr="00D23BD3">
        <w:t xml:space="preserve">he Authority </w:t>
      </w:r>
      <w:r>
        <w:t xml:space="preserve">will </w:t>
      </w:r>
      <w:r w:rsidR="00AF5BD9" w:rsidRPr="00D23BD3">
        <w:t xml:space="preserve">issue communications </w:t>
      </w:r>
      <w:r>
        <w:t xml:space="preserve">relating to this Procurement </w:t>
      </w:r>
      <w:r w:rsidR="00AF5BD9" w:rsidRPr="00D23BD3">
        <w:t>through the</w:t>
      </w:r>
      <w:r w:rsidR="00AF5BD9">
        <w:t xml:space="preserve"> e-Sourcing Portal</w:t>
      </w:r>
      <w:r w:rsidR="00AF5BD9" w:rsidRPr="00D23BD3">
        <w:t xml:space="preserve">, therefore please ensure that the mailbox of the individual who is the primary contact for the </w:t>
      </w:r>
      <w:r w:rsidR="00587A2B">
        <w:t xml:space="preserve">Potential </w:t>
      </w:r>
      <w:r w:rsidR="007B4BA6">
        <w:t>Supplier</w:t>
      </w:r>
      <w:r w:rsidR="00AF5BD9" w:rsidRPr="00D23BD3">
        <w:t xml:space="preserve"> </w:t>
      </w:r>
      <w:r w:rsidR="00AF5BD9">
        <w:t>is reviewed on a regular basis.</w:t>
      </w:r>
    </w:p>
    <w:p w:rsidR="00B95C41" w:rsidRDefault="00B95C41" w:rsidP="00D86E4C">
      <w:pPr>
        <w:pStyle w:val="MRHeading1"/>
        <w:ind w:left="720"/>
        <w:rPr>
          <w:bCs/>
        </w:rPr>
      </w:pPr>
      <w:r>
        <w:rPr>
          <w:bCs/>
        </w:rPr>
        <w:t xml:space="preserve">Procurement </w:t>
      </w:r>
      <w:r w:rsidR="00BA2851">
        <w:rPr>
          <w:bCs/>
        </w:rPr>
        <w:t>t</w:t>
      </w:r>
      <w:r>
        <w:rPr>
          <w:bCs/>
        </w:rPr>
        <w:t>imetable</w:t>
      </w:r>
    </w:p>
    <w:p w:rsidR="00B95C41" w:rsidRPr="00D86E4C" w:rsidRDefault="00B95C41" w:rsidP="00D86E4C">
      <w:pPr>
        <w:pStyle w:val="MRHeading2"/>
        <w:rPr>
          <w:bCs/>
        </w:rPr>
      </w:pPr>
      <w:r w:rsidRPr="00D86E4C">
        <w:rPr>
          <w:bCs/>
        </w:rPr>
        <w:t>The timetable for the Procurement is set out in the table below.</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528"/>
      </w:tblGrid>
      <w:tr w:rsidR="00B95C41" w:rsidRPr="00986917" w:rsidTr="00890AEC">
        <w:trPr>
          <w:cantSplit/>
          <w:tblHeader/>
        </w:trPr>
        <w:tc>
          <w:tcPr>
            <w:tcW w:w="2835" w:type="dxa"/>
            <w:shd w:val="clear" w:color="auto" w:fill="00AE9C"/>
            <w:vAlign w:val="center"/>
          </w:tcPr>
          <w:p w:rsidR="00B95C41" w:rsidRPr="00986917" w:rsidRDefault="002C295E" w:rsidP="00986917">
            <w:pPr>
              <w:tabs>
                <w:tab w:val="left" w:pos="980"/>
              </w:tabs>
              <w:spacing w:before="120" w:after="120" w:line="240" w:lineRule="auto"/>
              <w:ind w:left="140" w:right="-20"/>
              <w:rPr>
                <w:b/>
                <w:bCs/>
              </w:rPr>
            </w:pPr>
            <w:r>
              <w:rPr>
                <w:b/>
                <w:bCs/>
              </w:rPr>
              <w:tab/>
            </w:r>
            <w:r w:rsidR="00B95C41" w:rsidRPr="00986917">
              <w:rPr>
                <w:b/>
                <w:bCs/>
              </w:rPr>
              <w:t>DATE</w:t>
            </w:r>
          </w:p>
        </w:tc>
        <w:tc>
          <w:tcPr>
            <w:tcW w:w="5528" w:type="dxa"/>
            <w:shd w:val="clear" w:color="auto" w:fill="00AE9C"/>
            <w:vAlign w:val="center"/>
          </w:tcPr>
          <w:p w:rsidR="00B95C41" w:rsidRPr="00986917" w:rsidRDefault="00B95C41" w:rsidP="00986917">
            <w:pPr>
              <w:tabs>
                <w:tab w:val="left" w:pos="980"/>
              </w:tabs>
              <w:spacing w:before="120" w:after="120" w:line="240" w:lineRule="auto"/>
              <w:ind w:left="140" w:right="-20"/>
              <w:rPr>
                <w:b/>
                <w:bCs/>
              </w:rPr>
            </w:pPr>
            <w:r w:rsidRPr="00986917">
              <w:rPr>
                <w:b/>
                <w:bCs/>
              </w:rPr>
              <w:t>ACTIVITY</w:t>
            </w:r>
          </w:p>
        </w:tc>
      </w:tr>
      <w:tr w:rsidR="00772ECD" w:rsidRPr="00986917" w:rsidTr="00890AEC">
        <w:trPr>
          <w:cantSplit/>
        </w:trPr>
        <w:tc>
          <w:tcPr>
            <w:tcW w:w="2835" w:type="dxa"/>
          </w:tcPr>
          <w:p w:rsidR="00772ECD" w:rsidRPr="002C295E" w:rsidRDefault="00E93CAD" w:rsidP="00E40446">
            <w:pPr>
              <w:tabs>
                <w:tab w:val="left" w:pos="980"/>
              </w:tabs>
              <w:spacing w:before="120" w:after="120" w:line="240" w:lineRule="auto"/>
              <w:ind w:left="140" w:right="-20"/>
              <w:rPr>
                <w:rFonts w:eastAsia="Arial" w:cs="Arial"/>
                <w:bCs/>
              </w:rPr>
            </w:pPr>
            <w:r>
              <w:rPr>
                <w:rFonts w:eastAsia="Arial" w:cs="Arial"/>
                <w:bCs/>
              </w:rPr>
              <w:t>31</w:t>
            </w:r>
            <w:r w:rsidR="00772ECD">
              <w:rPr>
                <w:rFonts w:eastAsia="Arial" w:cs="Arial"/>
                <w:bCs/>
              </w:rPr>
              <w:t xml:space="preserve"> August 2018</w:t>
            </w:r>
          </w:p>
        </w:tc>
        <w:tc>
          <w:tcPr>
            <w:tcW w:w="5528" w:type="dxa"/>
          </w:tcPr>
          <w:p w:rsidR="00772ECD" w:rsidRPr="002C295E" w:rsidRDefault="00772ECD" w:rsidP="00986917">
            <w:pPr>
              <w:tabs>
                <w:tab w:val="left" w:pos="980"/>
              </w:tabs>
              <w:spacing w:before="120" w:after="120" w:line="240" w:lineRule="auto"/>
              <w:ind w:left="140" w:right="-20"/>
              <w:rPr>
                <w:rFonts w:eastAsia="Arial" w:cs="Arial"/>
                <w:bCs/>
              </w:rPr>
            </w:pPr>
            <w:r>
              <w:rPr>
                <w:rFonts w:eastAsia="Arial" w:cs="Arial"/>
                <w:bCs/>
              </w:rPr>
              <w:t>Submission of PIN</w:t>
            </w:r>
            <w:r w:rsidR="00383BB0">
              <w:rPr>
                <w:rFonts w:eastAsia="Arial" w:cs="Arial"/>
                <w:bCs/>
              </w:rPr>
              <w:t xml:space="preserve"> Notice</w:t>
            </w:r>
            <w:r>
              <w:rPr>
                <w:rFonts w:eastAsia="Arial" w:cs="Arial"/>
                <w:bCs/>
              </w:rPr>
              <w:t xml:space="preserve"> to the OJEU for publication</w:t>
            </w:r>
          </w:p>
        </w:tc>
      </w:tr>
      <w:tr w:rsidR="00B95C41" w:rsidRPr="00986917" w:rsidTr="00890AEC">
        <w:trPr>
          <w:cantSplit/>
        </w:trPr>
        <w:tc>
          <w:tcPr>
            <w:tcW w:w="2835" w:type="dxa"/>
          </w:tcPr>
          <w:p w:rsidR="00B95C41" w:rsidRPr="002C295E" w:rsidRDefault="002C295E" w:rsidP="00986917">
            <w:pPr>
              <w:tabs>
                <w:tab w:val="left" w:pos="980"/>
              </w:tabs>
              <w:spacing w:before="120" w:after="120" w:line="240" w:lineRule="auto"/>
              <w:ind w:left="140" w:right="-20"/>
              <w:rPr>
                <w:rFonts w:eastAsia="Arial" w:cs="Arial"/>
                <w:bCs/>
              </w:rPr>
            </w:pPr>
            <w:r w:rsidRPr="002C295E">
              <w:rPr>
                <w:rFonts w:eastAsia="Arial" w:cs="Arial"/>
                <w:bCs/>
              </w:rPr>
              <w:t>3 September 2018</w:t>
            </w:r>
          </w:p>
        </w:tc>
        <w:tc>
          <w:tcPr>
            <w:tcW w:w="5528" w:type="dxa"/>
          </w:tcPr>
          <w:p w:rsidR="00B95C41" w:rsidRPr="002C295E" w:rsidRDefault="002C295E" w:rsidP="00986917">
            <w:pPr>
              <w:tabs>
                <w:tab w:val="left" w:pos="980"/>
              </w:tabs>
              <w:spacing w:before="120" w:after="120" w:line="240" w:lineRule="auto"/>
              <w:ind w:left="140" w:right="-20"/>
              <w:rPr>
                <w:rFonts w:eastAsia="Arial" w:cs="Arial"/>
                <w:bCs/>
              </w:rPr>
            </w:pPr>
            <w:r w:rsidRPr="002C295E">
              <w:rPr>
                <w:rFonts w:eastAsia="Arial" w:cs="Arial"/>
                <w:bCs/>
              </w:rPr>
              <w:t>Issue of ITT</w:t>
            </w:r>
          </w:p>
        </w:tc>
      </w:tr>
      <w:tr w:rsidR="003409AD" w:rsidRPr="00986917" w:rsidTr="00890AEC">
        <w:trPr>
          <w:cantSplit/>
        </w:trPr>
        <w:tc>
          <w:tcPr>
            <w:tcW w:w="2835" w:type="dxa"/>
          </w:tcPr>
          <w:p w:rsidR="003409AD" w:rsidRPr="00AF5BD9" w:rsidRDefault="00772ECD" w:rsidP="00E40446">
            <w:pPr>
              <w:tabs>
                <w:tab w:val="left" w:pos="980"/>
              </w:tabs>
              <w:spacing w:before="120" w:after="120" w:line="240" w:lineRule="auto"/>
              <w:ind w:left="140" w:right="-20"/>
              <w:jc w:val="left"/>
              <w:rPr>
                <w:rFonts w:eastAsia="Arial" w:cs="Arial"/>
                <w:bCs/>
              </w:rPr>
            </w:pPr>
            <w:r>
              <w:rPr>
                <w:rFonts w:eastAsia="Arial" w:cs="Arial"/>
                <w:bCs/>
              </w:rPr>
              <w:t>1</w:t>
            </w:r>
            <w:r w:rsidR="00E93CAD">
              <w:rPr>
                <w:rFonts w:eastAsia="Arial" w:cs="Arial"/>
                <w:bCs/>
              </w:rPr>
              <w:t>2</w:t>
            </w:r>
            <w:r w:rsidR="003409AD">
              <w:rPr>
                <w:rFonts w:eastAsia="Arial" w:cs="Arial"/>
                <w:bCs/>
              </w:rPr>
              <w:t xml:space="preserve"> September 2018</w:t>
            </w:r>
          </w:p>
        </w:tc>
        <w:tc>
          <w:tcPr>
            <w:tcW w:w="5528" w:type="dxa"/>
          </w:tcPr>
          <w:p w:rsidR="003409AD" w:rsidRPr="002C295E" w:rsidRDefault="003409AD" w:rsidP="00772ECD">
            <w:pPr>
              <w:tabs>
                <w:tab w:val="left" w:pos="980"/>
              </w:tabs>
              <w:spacing w:before="120" w:after="120" w:line="240" w:lineRule="auto"/>
              <w:ind w:left="140" w:right="-20"/>
              <w:rPr>
                <w:rFonts w:eastAsia="Arial" w:cs="Arial"/>
                <w:bCs/>
              </w:rPr>
            </w:pPr>
            <w:r>
              <w:rPr>
                <w:rFonts w:eastAsia="Arial" w:cs="Arial"/>
                <w:bCs/>
              </w:rPr>
              <w:t xml:space="preserve">Deadline for </w:t>
            </w:r>
            <w:r w:rsidR="00772ECD">
              <w:rPr>
                <w:rFonts w:eastAsia="Arial" w:cs="Arial"/>
                <w:bCs/>
              </w:rPr>
              <w:t>registering to attend</w:t>
            </w:r>
            <w:r>
              <w:rPr>
                <w:rFonts w:eastAsia="Arial" w:cs="Arial"/>
                <w:bCs/>
              </w:rPr>
              <w:t xml:space="preserve"> Potential Supplier days</w:t>
            </w:r>
            <w:r w:rsidR="00772ECD">
              <w:rPr>
                <w:rFonts w:eastAsia="Arial" w:cs="Arial"/>
                <w:bCs/>
              </w:rPr>
              <w:t xml:space="preserve"> (“</w:t>
            </w:r>
            <w:r w:rsidR="00772ECD" w:rsidRPr="00772ECD">
              <w:rPr>
                <w:rFonts w:eastAsia="Arial" w:cs="Arial"/>
                <w:b/>
                <w:bCs/>
              </w:rPr>
              <w:t>Registration Deadline</w:t>
            </w:r>
            <w:r w:rsidR="00772ECD">
              <w:rPr>
                <w:rFonts w:eastAsia="Arial" w:cs="Arial"/>
                <w:bCs/>
              </w:rPr>
              <w:t>”)</w:t>
            </w:r>
          </w:p>
        </w:tc>
      </w:tr>
      <w:tr w:rsidR="00B95C41" w:rsidRPr="00986917" w:rsidTr="00890AEC">
        <w:trPr>
          <w:cantSplit/>
        </w:trPr>
        <w:tc>
          <w:tcPr>
            <w:tcW w:w="2835" w:type="dxa"/>
          </w:tcPr>
          <w:p w:rsidR="00B64447" w:rsidRDefault="00E93CAD" w:rsidP="00956FE4">
            <w:pPr>
              <w:tabs>
                <w:tab w:val="left" w:pos="980"/>
              </w:tabs>
              <w:spacing w:before="120" w:after="120" w:line="240" w:lineRule="auto"/>
              <w:ind w:left="140" w:right="-20"/>
              <w:jc w:val="left"/>
              <w:rPr>
                <w:rFonts w:eastAsia="Arial" w:cs="Arial"/>
                <w:bCs/>
              </w:rPr>
            </w:pPr>
            <w:r>
              <w:rPr>
                <w:rFonts w:eastAsia="Arial" w:cs="Arial"/>
                <w:bCs/>
              </w:rPr>
              <w:t>17</w:t>
            </w:r>
            <w:r w:rsidR="00956FE4">
              <w:rPr>
                <w:rFonts w:eastAsia="Arial" w:cs="Arial"/>
                <w:bCs/>
              </w:rPr>
              <w:t xml:space="preserve"> </w:t>
            </w:r>
            <w:r w:rsidR="00B64447">
              <w:rPr>
                <w:rFonts w:eastAsia="Arial" w:cs="Arial"/>
                <w:bCs/>
              </w:rPr>
              <w:t>September 2018, 10am – 12.30pm, Education</w:t>
            </w:r>
          </w:p>
          <w:p w:rsidR="00B64447" w:rsidRDefault="00B64447" w:rsidP="00956FE4">
            <w:pPr>
              <w:tabs>
                <w:tab w:val="left" w:pos="980"/>
              </w:tabs>
              <w:spacing w:before="120" w:after="120" w:line="240" w:lineRule="auto"/>
              <w:ind w:left="140" w:right="-20"/>
              <w:jc w:val="left"/>
              <w:rPr>
                <w:rFonts w:eastAsia="Arial" w:cs="Arial"/>
                <w:bCs/>
              </w:rPr>
            </w:pPr>
            <w:r>
              <w:rPr>
                <w:rFonts w:eastAsia="Arial" w:cs="Arial"/>
                <w:bCs/>
              </w:rPr>
              <w:t>17 September 2018, 2 – 4.30pm, Digital</w:t>
            </w:r>
            <w:r>
              <w:t xml:space="preserve"> Production</w:t>
            </w:r>
            <w:r w:rsidR="00CA546D">
              <w:t>,</w:t>
            </w:r>
            <w:r>
              <w:t xml:space="preserve"> Design</w:t>
            </w:r>
            <w:r w:rsidR="00CA546D">
              <w:t xml:space="preserve"> &amp; Development</w:t>
            </w:r>
          </w:p>
          <w:p w:rsidR="00B64447" w:rsidRDefault="00B64447" w:rsidP="00956FE4">
            <w:pPr>
              <w:tabs>
                <w:tab w:val="left" w:pos="980"/>
              </w:tabs>
              <w:spacing w:before="120" w:after="120" w:line="240" w:lineRule="auto"/>
              <w:ind w:left="140" w:right="-20"/>
              <w:jc w:val="left"/>
              <w:rPr>
                <w:rFonts w:eastAsia="Arial" w:cs="Arial"/>
                <w:bCs/>
              </w:rPr>
            </w:pPr>
            <w:r>
              <w:rPr>
                <w:rFonts w:eastAsia="Arial" w:cs="Arial"/>
                <w:bCs/>
              </w:rPr>
              <w:t xml:space="preserve">18 September 2018, 2 – 4.30pm, </w:t>
            </w:r>
            <w:r w:rsidRPr="006A14FD">
              <w:t>Design</w:t>
            </w:r>
            <w:r>
              <w:t>,</w:t>
            </w:r>
            <w:r w:rsidRPr="006A14FD">
              <w:t xml:space="preserve"> Surveying &amp; Planning</w:t>
            </w:r>
          </w:p>
          <w:p w:rsidR="00B95C41" w:rsidRPr="00AF5BD9" w:rsidRDefault="00956FE4" w:rsidP="00956FE4">
            <w:pPr>
              <w:tabs>
                <w:tab w:val="left" w:pos="980"/>
              </w:tabs>
              <w:spacing w:before="120" w:after="120" w:line="240" w:lineRule="auto"/>
              <w:ind w:left="140" w:right="-20"/>
              <w:jc w:val="left"/>
              <w:rPr>
                <w:rFonts w:eastAsia="Arial" w:cs="Arial"/>
                <w:bCs/>
              </w:rPr>
            </w:pPr>
            <w:r>
              <w:rPr>
                <w:rFonts w:eastAsia="Arial" w:cs="Arial"/>
                <w:bCs/>
              </w:rPr>
              <w:t>19</w:t>
            </w:r>
            <w:r w:rsidR="00AF5BD9" w:rsidRPr="00AF5BD9">
              <w:rPr>
                <w:rFonts w:eastAsia="Arial" w:cs="Arial"/>
                <w:bCs/>
              </w:rPr>
              <w:t xml:space="preserve"> September 2018</w:t>
            </w:r>
            <w:r w:rsidR="00B64447">
              <w:rPr>
                <w:rFonts w:eastAsia="Arial" w:cs="Arial"/>
                <w:bCs/>
              </w:rPr>
              <w:t>, ITT half day sessions</w:t>
            </w:r>
          </w:p>
        </w:tc>
        <w:tc>
          <w:tcPr>
            <w:tcW w:w="5528" w:type="dxa"/>
          </w:tcPr>
          <w:p w:rsidR="00B95C41" w:rsidRPr="002C295E" w:rsidRDefault="002C295E" w:rsidP="007B4BA6">
            <w:pPr>
              <w:tabs>
                <w:tab w:val="left" w:pos="980"/>
              </w:tabs>
              <w:spacing w:before="120" w:after="120" w:line="240" w:lineRule="auto"/>
              <w:ind w:left="140" w:right="-20"/>
              <w:rPr>
                <w:rFonts w:eastAsia="Arial" w:cs="Arial"/>
                <w:bCs/>
              </w:rPr>
            </w:pPr>
            <w:r w:rsidRPr="002C295E">
              <w:rPr>
                <w:rFonts w:eastAsia="Arial" w:cs="Arial"/>
                <w:bCs/>
              </w:rPr>
              <w:t xml:space="preserve">Potential </w:t>
            </w:r>
            <w:r w:rsidR="007B4BA6">
              <w:rPr>
                <w:rFonts w:eastAsia="Arial" w:cs="Arial"/>
                <w:bCs/>
              </w:rPr>
              <w:t>Supplier</w:t>
            </w:r>
            <w:r w:rsidRPr="002C295E">
              <w:rPr>
                <w:rFonts w:eastAsia="Arial" w:cs="Arial"/>
                <w:bCs/>
              </w:rPr>
              <w:t xml:space="preserve"> day</w:t>
            </w:r>
            <w:r w:rsidR="00AF5BD9">
              <w:rPr>
                <w:rFonts w:eastAsia="Arial" w:cs="Arial"/>
                <w:bCs/>
              </w:rPr>
              <w:t>s</w:t>
            </w:r>
            <w:r w:rsidR="00CC786D">
              <w:rPr>
                <w:rFonts w:eastAsia="Arial" w:cs="Arial"/>
                <w:bCs/>
              </w:rPr>
              <w:t xml:space="preserve"> (see paragraph 11 below)</w:t>
            </w:r>
          </w:p>
        </w:tc>
      </w:tr>
      <w:tr w:rsidR="00286EA7" w:rsidRPr="00986917" w:rsidTr="00286EA7">
        <w:trPr>
          <w:cantSplit/>
        </w:trPr>
        <w:tc>
          <w:tcPr>
            <w:tcW w:w="2835" w:type="dxa"/>
            <w:tcBorders>
              <w:top w:val="single" w:sz="4" w:space="0" w:color="auto"/>
              <w:left w:val="single" w:sz="4" w:space="0" w:color="auto"/>
              <w:bottom w:val="single" w:sz="4" w:space="0" w:color="auto"/>
              <w:right w:val="single" w:sz="4" w:space="0" w:color="auto"/>
            </w:tcBorders>
          </w:tcPr>
          <w:p w:rsidR="00286EA7" w:rsidRPr="00AF5BD9" w:rsidRDefault="00286EA7" w:rsidP="00527A7A">
            <w:pPr>
              <w:tabs>
                <w:tab w:val="left" w:pos="980"/>
              </w:tabs>
              <w:spacing w:before="120" w:after="120" w:line="240" w:lineRule="auto"/>
              <w:ind w:left="140" w:right="-20"/>
              <w:jc w:val="left"/>
              <w:rPr>
                <w:rFonts w:eastAsia="Arial" w:cs="Arial"/>
                <w:bCs/>
              </w:rPr>
            </w:pPr>
            <w:r>
              <w:rPr>
                <w:rFonts w:eastAsia="Arial" w:cs="Arial"/>
                <w:bCs/>
              </w:rPr>
              <w:lastRenderedPageBreak/>
              <w:t>21 September 2018</w:t>
            </w:r>
          </w:p>
        </w:tc>
        <w:tc>
          <w:tcPr>
            <w:tcW w:w="5528" w:type="dxa"/>
            <w:tcBorders>
              <w:top w:val="single" w:sz="4" w:space="0" w:color="auto"/>
              <w:left w:val="single" w:sz="4" w:space="0" w:color="auto"/>
              <w:bottom w:val="single" w:sz="4" w:space="0" w:color="auto"/>
              <w:right w:val="single" w:sz="4" w:space="0" w:color="auto"/>
            </w:tcBorders>
          </w:tcPr>
          <w:p w:rsidR="00286EA7" w:rsidRPr="002C295E" w:rsidRDefault="00286EA7" w:rsidP="00527A7A">
            <w:pPr>
              <w:tabs>
                <w:tab w:val="left" w:pos="980"/>
              </w:tabs>
              <w:spacing w:before="120" w:after="120" w:line="240" w:lineRule="auto"/>
              <w:ind w:left="140" w:right="-20"/>
              <w:rPr>
                <w:rFonts w:eastAsia="Arial" w:cs="Arial"/>
                <w:bCs/>
              </w:rPr>
            </w:pPr>
            <w:r>
              <w:rPr>
                <w:rFonts w:eastAsia="Arial" w:cs="Arial"/>
                <w:bCs/>
              </w:rPr>
              <w:t>Date for submitting confirmation of intent to bid (“</w:t>
            </w:r>
            <w:r w:rsidRPr="00286EA7">
              <w:rPr>
                <w:rFonts w:eastAsia="Arial" w:cs="Arial"/>
                <w:b/>
                <w:bCs/>
              </w:rPr>
              <w:t>Confirmation of Bid Deadline</w:t>
            </w:r>
            <w:r>
              <w:rPr>
                <w:rFonts w:eastAsia="Arial" w:cs="Arial"/>
                <w:bCs/>
              </w:rPr>
              <w:t>”)</w:t>
            </w:r>
          </w:p>
        </w:tc>
      </w:tr>
      <w:tr w:rsidR="00B95C41" w:rsidRPr="00986917" w:rsidTr="00890AEC">
        <w:trPr>
          <w:cantSplit/>
        </w:trPr>
        <w:tc>
          <w:tcPr>
            <w:tcW w:w="2835" w:type="dxa"/>
          </w:tcPr>
          <w:p w:rsidR="00AF5BD9" w:rsidRPr="00AF5BD9" w:rsidRDefault="00E40446" w:rsidP="00E40446">
            <w:pPr>
              <w:tabs>
                <w:tab w:val="left" w:pos="980"/>
              </w:tabs>
              <w:spacing w:before="120" w:after="120" w:line="240" w:lineRule="auto"/>
              <w:ind w:left="140" w:right="-20"/>
              <w:jc w:val="left"/>
              <w:rPr>
                <w:rFonts w:eastAsia="Arial" w:cs="Arial"/>
                <w:bCs/>
              </w:rPr>
            </w:pPr>
            <w:r>
              <w:rPr>
                <w:rFonts w:eastAsia="Arial" w:cs="Arial"/>
                <w:bCs/>
              </w:rPr>
              <w:t>2</w:t>
            </w:r>
            <w:r w:rsidR="00AF5BD9" w:rsidRPr="00AF5BD9">
              <w:rPr>
                <w:rFonts w:eastAsia="Arial" w:cs="Arial"/>
                <w:bCs/>
              </w:rPr>
              <w:t>pm on</w:t>
            </w:r>
            <w:r w:rsidR="00AF5BD9" w:rsidRPr="00AF5BD9">
              <w:rPr>
                <w:rFonts w:eastAsia="Arial" w:cs="Arial"/>
                <w:bCs/>
              </w:rPr>
              <w:br/>
              <w:t>12 October 2018</w:t>
            </w:r>
          </w:p>
        </w:tc>
        <w:tc>
          <w:tcPr>
            <w:tcW w:w="5528" w:type="dxa"/>
          </w:tcPr>
          <w:p w:rsidR="00B95C41" w:rsidRPr="00986917" w:rsidRDefault="002C295E" w:rsidP="008304D6">
            <w:pPr>
              <w:tabs>
                <w:tab w:val="left" w:pos="980"/>
              </w:tabs>
              <w:spacing w:before="120" w:after="120" w:line="240" w:lineRule="auto"/>
              <w:ind w:left="140" w:right="-20"/>
              <w:rPr>
                <w:rFonts w:eastAsia="Arial" w:cs="Arial"/>
                <w:b/>
                <w:bCs/>
              </w:rPr>
            </w:pPr>
            <w:r w:rsidRPr="002C295E">
              <w:rPr>
                <w:rFonts w:eastAsia="Arial" w:cs="Arial"/>
                <w:bCs/>
              </w:rPr>
              <w:t xml:space="preserve">Deadline for the receipt of </w:t>
            </w:r>
            <w:r w:rsidR="008304D6">
              <w:rPr>
                <w:rFonts w:eastAsia="Arial" w:cs="Arial"/>
                <w:bCs/>
              </w:rPr>
              <w:t>ITT</w:t>
            </w:r>
            <w:r w:rsidRPr="002C295E">
              <w:rPr>
                <w:rFonts w:eastAsia="Arial" w:cs="Arial"/>
                <w:bCs/>
              </w:rPr>
              <w:t xml:space="preserve"> clarifications </w:t>
            </w:r>
            <w:r>
              <w:rPr>
                <w:rFonts w:eastAsia="Arial" w:cs="Arial"/>
                <w:b/>
                <w:bCs/>
              </w:rPr>
              <w:t>(“Tender Clarifications Deadline”)</w:t>
            </w:r>
          </w:p>
        </w:tc>
      </w:tr>
      <w:tr w:rsidR="00B95C41" w:rsidRPr="00986917" w:rsidTr="00890AEC">
        <w:trPr>
          <w:cantSplit/>
        </w:trPr>
        <w:tc>
          <w:tcPr>
            <w:tcW w:w="2835" w:type="dxa"/>
          </w:tcPr>
          <w:p w:rsidR="00B95C41" w:rsidRPr="00AF5BD9" w:rsidRDefault="00AF5BD9" w:rsidP="00E40446">
            <w:pPr>
              <w:tabs>
                <w:tab w:val="left" w:pos="980"/>
              </w:tabs>
              <w:spacing w:before="120" w:after="120" w:line="240" w:lineRule="auto"/>
              <w:ind w:left="140" w:right="-20"/>
              <w:rPr>
                <w:rFonts w:eastAsia="Arial" w:cs="Arial"/>
                <w:bCs/>
              </w:rPr>
            </w:pPr>
            <w:r w:rsidRPr="00AF5BD9">
              <w:rPr>
                <w:rFonts w:eastAsia="Arial" w:cs="Arial"/>
                <w:bCs/>
              </w:rPr>
              <w:t>19 October 2018</w:t>
            </w:r>
          </w:p>
        </w:tc>
        <w:tc>
          <w:tcPr>
            <w:tcW w:w="5528" w:type="dxa"/>
          </w:tcPr>
          <w:p w:rsidR="00B95C41" w:rsidRPr="002C295E" w:rsidRDefault="003409AD" w:rsidP="008304D6">
            <w:pPr>
              <w:tabs>
                <w:tab w:val="left" w:pos="980"/>
              </w:tabs>
              <w:spacing w:before="120" w:after="120" w:line="240" w:lineRule="auto"/>
              <w:ind w:left="140" w:right="-20"/>
              <w:rPr>
                <w:rFonts w:eastAsia="Arial" w:cs="Arial"/>
                <w:bCs/>
              </w:rPr>
            </w:pPr>
            <w:r>
              <w:rPr>
                <w:rFonts w:eastAsia="Arial" w:cs="Arial"/>
                <w:bCs/>
              </w:rPr>
              <w:t>Final r</w:t>
            </w:r>
            <w:r w:rsidR="002C295E" w:rsidRPr="002C295E">
              <w:rPr>
                <w:rFonts w:eastAsia="Arial" w:cs="Arial"/>
                <w:bCs/>
              </w:rPr>
              <w:t>esponse</w:t>
            </w:r>
            <w:r>
              <w:rPr>
                <w:rFonts w:eastAsia="Arial" w:cs="Arial"/>
                <w:bCs/>
              </w:rPr>
              <w:t>s</w:t>
            </w:r>
            <w:r w:rsidR="002C295E" w:rsidRPr="002C295E">
              <w:rPr>
                <w:rFonts w:eastAsia="Arial" w:cs="Arial"/>
                <w:bCs/>
              </w:rPr>
              <w:t xml:space="preserve"> to </w:t>
            </w:r>
            <w:r w:rsidR="008304D6">
              <w:rPr>
                <w:rFonts w:eastAsia="Arial" w:cs="Arial"/>
                <w:bCs/>
              </w:rPr>
              <w:t>ITT</w:t>
            </w:r>
            <w:r w:rsidR="002C295E" w:rsidRPr="002C295E">
              <w:rPr>
                <w:rFonts w:eastAsia="Arial" w:cs="Arial"/>
                <w:bCs/>
              </w:rPr>
              <w:t xml:space="preserve"> clarifications to be published</w:t>
            </w:r>
          </w:p>
        </w:tc>
      </w:tr>
      <w:tr w:rsidR="00B95C41" w:rsidRPr="00986917" w:rsidTr="00890AEC">
        <w:trPr>
          <w:cantSplit/>
        </w:trPr>
        <w:tc>
          <w:tcPr>
            <w:tcW w:w="2835" w:type="dxa"/>
          </w:tcPr>
          <w:p w:rsidR="00B95C41" w:rsidRPr="00AF5BD9" w:rsidRDefault="00E40446" w:rsidP="00E40446">
            <w:pPr>
              <w:tabs>
                <w:tab w:val="left" w:pos="980"/>
              </w:tabs>
              <w:spacing w:before="120" w:after="120" w:line="240" w:lineRule="auto"/>
              <w:ind w:left="140" w:right="-20"/>
              <w:jc w:val="left"/>
              <w:rPr>
                <w:rFonts w:eastAsia="Arial" w:cs="Arial"/>
                <w:bCs/>
              </w:rPr>
            </w:pPr>
            <w:r>
              <w:rPr>
                <w:rFonts w:eastAsia="Arial" w:cs="Arial"/>
                <w:bCs/>
              </w:rPr>
              <w:t>2</w:t>
            </w:r>
            <w:r w:rsidR="00AF5BD9" w:rsidRPr="00AF5BD9">
              <w:rPr>
                <w:rFonts w:eastAsia="Arial" w:cs="Arial"/>
                <w:bCs/>
              </w:rPr>
              <w:t xml:space="preserve">pm on </w:t>
            </w:r>
            <w:r w:rsidR="00AF5BD9" w:rsidRPr="00AF5BD9">
              <w:rPr>
                <w:rFonts w:eastAsia="Arial" w:cs="Arial"/>
                <w:bCs/>
              </w:rPr>
              <w:br/>
            </w:r>
            <w:r>
              <w:rPr>
                <w:rFonts w:eastAsia="Arial" w:cs="Arial"/>
                <w:bCs/>
              </w:rPr>
              <w:t>26</w:t>
            </w:r>
            <w:r w:rsidR="00AF5BD9" w:rsidRPr="00AF5BD9">
              <w:rPr>
                <w:rFonts w:eastAsia="Arial" w:cs="Arial"/>
                <w:bCs/>
              </w:rPr>
              <w:t xml:space="preserve"> October 2018</w:t>
            </w:r>
          </w:p>
        </w:tc>
        <w:tc>
          <w:tcPr>
            <w:tcW w:w="5528" w:type="dxa"/>
          </w:tcPr>
          <w:p w:rsidR="00B95C41" w:rsidRPr="00986917" w:rsidRDefault="002C295E" w:rsidP="00986917">
            <w:pPr>
              <w:tabs>
                <w:tab w:val="left" w:pos="980"/>
              </w:tabs>
              <w:spacing w:before="120" w:after="120" w:line="240" w:lineRule="auto"/>
              <w:ind w:left="140" w:right="-20"/>
              <w:rPr>
                <w:rFonts w:eastAsia="Arial" w:cs="Arial"/>
                <w:b/>
                <w:bCs/>
              </w:rPr>
            </w:pPr>
            <w:r w:rsidRPr="002C295E">
              <w:rPr>
                <w:rFonts w:eastAsia="Arial" w:cs="Arial"/>
                <w:bCs/>
              </w:rPr>
              <w:t>Tender to be submitted</w:t>
            </w:r>
            <w:r>
              <w:rPr>
                <w:rFonts w:eastAsia="Arial" w:cs="Arial"/>
                <w:b/>
                <w:bCs/>
              </w:rPr>
              <w:t xml:space="preserve"> (“Tender Submission Deadline”</w:t>
            </w:r>
          </w:p>
        </w:tc>
      </w:tr>
      <w:tr w:rsidR="00AF5BD9" w:rsidRPr="00986917" w:rsidTr="00890AEC">
        <w:trPr>
          <w:cantSplit/>
        </w:trPr>
        <w:tc>
          <w:tcPr>
            <w:tcW w:w="2835" w:type="dxa"/>
          </w:tcPr>
          <w:p w:rsidR="00AF5BD9" w:rsidRPr="00AF5BD9" w:rsidRDefault="00E40446" w:rsidP="00E40446">
            <w:pPr>
              <w:tabs>
                <w:tab w:val="left" w:pos="980"/>
              </w:tabs>
              <w:spacing w:before="120" w:after="120" w:line="240" w:lineRule="auto"/>
              <w:ind w:left="140" w:right="-20"/>
              <w:rPr>
                <w:rFonts w:eastAsia="Arial" w:cs="Arial"/>
                <w:bCs/>
              </w:rPr>
            </w:pPr>
            <w:r>
              <w:rPr>
                <w:rFonts w:eastAsia="Arial" w:cs="Arial"/>
                <w:bCs/>
              </w:rPr>
              <w:t>Weeks commencing 26 November 2018 and 3 December 2018 – dates t</w:t>
            </w:r>
            <w:r w:rsidR="00CC786D">
              <w:rPr>
                <w:rFonts w:eastAsia="Arial" w:cs="Arial"/>
                <w:bCs/>
              </w:rPr>
              <w:t>o be confirmed via the e-Sourcing Portal</w:t>
            </w:r>
          </w:p>
        </w:tc>
        <w:tc>
          <w:tcPr>
            <w:tcW w:w="5528" w:type="dxa"/>
          </w:tcPr>
          <w:p w:rsidR="00AF5BD9" w:rsidRPr="00AF5BD9" w:rsidRDefault="00AF5BD9" w:rsidP="00CC786D">
            <w:pPr>
              <w:tabs>
                <w:tab w:val="left" w:pos="980"/>
              </w:tabs>
              <w:spacing w:before="120" w:after="120" w:line="240" w:lineRule="auto"/>
              <w:ind w:left="140" w:right="-20"/>
              <w:rPr>
                <w:rFonts w:eastAsia="Arial" w:cs="Arial"/>
                <w:bCs/>
              </w:rPr>
            </w:pPr>
            <w:r w:rsidRPr="00AF5BD9">
              <w:rPr>
                <w:rFonts w:eastAsia="Arial" w:cs="Arial"/>
                <w:bCs/>
              </w:rPr>
              <w:t>Presentation meetings</w:t>
            </w:r>
            <w:r w:rsidR="00CC786D">
              <w:rPr>
                <w:rFonts w:eastAsia="Arial" w:cs="Arial"/>
                <w:bCs/>
              </w:rPr>
              <w:t xml:space="preserve"> (see the Evaluation Guidance for more details) </w:t>
            </w:r>
          </w:p>
        </w:tc>
      </w:tr>
      <w:tr w:rsidR="00B95C41" w:rsidRPr="00986917" w:rsidTr="00890AEC">
        <w:trPr>
          <w:cantSplit/>
        </w:trPr>
        <w:tc>
          <w:tcPr>
            <w:tcW w:w="2835" w:type="dxa"/>
          </w:tcPr>
          <w:p w:rsidR="00B95C41" w:rsidRPr="00AF5BD9" w:rsidRDefault="00E40446" w:rsidP="00E40446">
            <w:pPr>
              <w:tabs>
                <w:tab w:val="left" w:pos="980"/>
              </w:tabs>
              <w:spacing w:before="120" w:after="120" w:line="240" w:lineRule="auto"/>
              <w:ind w:left="140" w:right="-20"/>
              <w:rPr>
                <w:rFonts w:eastAsia="Arial" w:cs="Arial"/>
                <w:bCs/>
              </w:rPr>
            </w:pPr>
            <w:r>
              <w:rPr>
                <w:rFonts w:eastAsia="Arial" w:cs="Arial"/>
                <w:bCs/>
              </w:rPr>
              <w:t>February</w:t>
            </w:r>
            <w:r w:rsidR="00AF5BD9" w:rsidRPr="00AF5BD9">
              <w:rPr>
                <w:rFonts w:eastAsia="Arial" w:cs="Arial"/>
                <w:bCs/>
              </w:rPr>
              <w:t xml:space="preserve"> 2019</w:t>
            </w:r>
          </w:p>
        </w:tc>
        <w:tc>
          <w:tcPr>
            <w:tcW w:w="5528" w:type="dxa"/>
          </w:tcPr>
          <w:p w:rsidR="00B95C41" w:rsidRPr="00AF5BD9" w:rsidRDefault="00AF5BD9" w:rsidP="007B4BA6">
            <w:pPr>
              <w:tabs>
                <w:tab w:val="left" w:pos="980"/>
              </w:tabs>
              <w:spacing w:before="120" w:after="120" w:line="240" w:lineRule="auto"/>
              <w:ind w:left="140" w:right="-20"/>
              <w:rPr>
                <w:rFonts w:eastAsia="Arial" w:cs="Arial"/>
                <w:bCs/>
              </w:rPr>
            </w:pPr>
            <w:r w:rsidRPr="00AF5BD9">
              <w:rPr>
                <w:rFonts w:eastAsia="Arial" w:cs="Arial"/>
                <w:bCs/>
              </w:rPr>
              <w:t xml:space="preserve">Potential </w:t>
            </w:r>
            <w:r w:rsidR="007B4BA6">
              <w:rPr>
                <w:rFonts w:eastAsia="Arial" w:cs="Arial"/>
                <w:bCs/>
              </w:rPr>
              <w:t>Suppliers</w:t>
            </w:r>
            <w:r w:rsidRPr="00AF5BD9">
              <w:rPr>
                <w:rFonts w:eastAsia="Arial" w:cs="Arial"/>
                <w:bCs/>
              </w:rPr>
              <w:t xml:space="preserve"> notified of award decision</w:t>
            </w:r>
            <w:r w:rsidR="00B5394D">
              <w:rPr>
                <w:rFonts w:eastAsia="Arial" w:cs="Arial"/>
                <w:bCs/>
              </w:rPr>
              <w:t xml:space="preserve"> and Standstill Period observed</w:t>
            </w:r>
          </w:p>
        </w:tc>
      </w:tr>
      <w:tr w:rsidR="00B95C41" w:rsidRPr="00986917" w:rsidTr="00890AEC">
        <w:trPr>
          <w:cantSplit/>
        </w:trPr>
        <w:tc>
          <w:tcPr>
            <w:tcW w:w="2835" w:type="dxa"/>
          </w:tcPr>
          <w:p w:rsidR="00B95C41" w:rsidRPr="00AF5BD9" w:rsidRDefault="00AF5BD9" w:rsidP="00986917">
            <w:pPr>
              <w:tabs>
                <w:tab w:val="left" w:pos="980"/>
              </w:tabs>
              <w:spacing w:before="120" w:after="120" w:line="240" w:lineRule="auto"/>
              <w:ind w:left="140" w:right="-20"/>
              <w:rPr>
                <w:rFonts w:eastAsia="Arial" w:cs="Arial"/>
                <w:bCs/>
              </w:rPr>
            </w:pPr>
            <w:r w:rsidRPr="00AF5BD9">
              <w:rPr>
                <w:rFonts w:eastAsia="Arial" w:cs="Arial"/>
                <w:bCs/>
              </w:rPr>
              <w:t>March 2019</w:t>
            </w:r>
          </w:p>
        </w:tc>
        <w:tc>
          <w:tcPr>
            <w:tcW w:w="5528" w:type="dxa"/>
          </w:tcPr>
          <w:p w:rsidR="00B95C41" w:rsidRPr="00AF5BD9" w:rsidRDefault="00AF5BD9" w:rsidP="00986917">
            <w:pPr>
              <w:tabs>
                <w:tab w:val="left" w:pos="980"/>
              </w:tabs>
              <w:spacing w:before="120" w:after="120" w:line="240" w:lineRule="auto"/>
              <w:ind w:left="140" w:right="-20"/>
              <w:rPr>
                <w:rFonts w:eastAsia="Arial" w:cs="Arial"/>
                <w:bCs/>
              </w:rPr>
            </w:pPr>
            <w:r w:rsidRPr="00AF5BD9">
              <w:rPr>
                <w:rFonts w:eastAsia="Arial" w:cs="Arial"/>
                <w:bCs/>
              </w:rPr>
              <w:t>Contract commencement</w:t>
            </w:r>
          </w:p>
        </w:tc>
      </w:tr>
    </w:tbl>
    <w:p w:rsidR="00B95C41" w:rsidRDefault="00B95C41" w:rsidP="00986917">
      <w:pPr>
        <w:tabs>
          <w:tab w:val="left" w:pos="980"/>
        </w:tabs>
        <w:spacing w:before="120" w:after="120" w:line="240" w:lineRule="auto"/>
        <w:ind w:right="-20"/>
        <w:rPr>
          <w:rFonts w:eastAsia="Arial" w:cs="Arial"/>
          <w:b/>
          <w:bCs/>
        </w:rPr>
      </w:pPr>
    </w:p>
    <w:p w:rsidR="00AF5BD9" w:rsidRDefault="00AF5BD9" w:rsidP="00AF5BD9">
      <w:pPr>
        <w:pStyle w:val="MRHeading2"/>
      </w:pPr>
      <w:r w:rsidRPr="00AF5BD9">
        <w:rPr>
          <w:bCs/>
        </w:rPr>
        <w:t xml:space="preserve">The Authority may, at any time and for any reason, amend the </w:t>
      </w:r>
      <w:r>
        <w:rPr>
          <w:bCs/>
        </w:rPr>
        <w:t xml:space="preserve">Procurement </w:t>
      </w:r>
      <w:r w:rsidRPr="00AF5BD9">
        <w:rPr>
          <w:bCs/>
        </w:rPr>
        <w:t xml:space="preserve">timetable. Potential </w:t>
      </w:r>
      <w:r w:rsidR="007B4BA6">
        <w:rPr>
          <w:bCs/>
        </w:rPr>
        <w:t>Suppliers</w:t>
      </w:r>
      <w:r w:rsidRPr="00AF5BD9">
        <w:rPr>
          <w:bCs/>
        </w:rPr>
        <w:t xml:space="preserve"> will be informed through the e-Sourcing Portal in the event that any such changes are made.</w:t>
      </w:r>
    </w:p>
    <w:p w:rsidR="00A3389E" w:rsidRDefault="00A3389E" w:rsidP="002C295E">
      <w:pPr>
        <w:pStyle w:val="MRHeading1"/>
        <w:ind w:left="720"/>
      </w:pPr>
      <w:r>
        <w:t>Potential Supplier days</w:t>
      </w:r>
    </w:p>
    <w:p w:rsidR="00A3389E" w:rsidRDefault="00A3389E" w:rsidP="00A3389E">
      <w:pPr>
        <w:pStyle w:val="MRHeading2"/>
      </w:pPr>
      <w:r>
        <w:t>The Authority intends to run Potential Supplier days to</w:t>
      </w:r>
      <w:r w:rsidR="005E63FD">
        <w:t xml:space="preserve"> provide</w:t>
      </w:r>
      <w:r>
        <w:t xml:space="preserve"> support</w:t>
      </w:r>
      <w:r w:rsidR="005E63FD">
        <w:t xml:space="preserve"> to</w:t>
      </w:r>
      <w:r>
        <w:t xml:space="preserve"> Potential Suppliers in responding to this Procurement.</w:t>
      </w:r>
    </w:p>
    <w:p w:rsidR="00A3389E" w:rsidRDefault="00C4143D" w:rsidP="00A3389E">
      <w:pPr>
        <w:pStyle w:val="MRHeading2"/>
      </w:pPr>
      <w:r>
        <w:t>T</w:t>
      </w:r>
      <w:r w:rsidR="00A3389E">
        <w:t>wo types of Potential Supplier day</w:t>
      </w:r>
      <w:r w:rsidRPr="00C4143D">
        <w:t xml:space="preserve"> </w:t>
      </w:r>
      <w:r>
        <w:t>will be offered by the Authority</w:t>
      </w:r>
      <w:r w:rsidR="00A3389E">
        <w:t>:</w:t>
      </w:r>
    </w:p>
    <w:p w:rsidR="00A3389E" w:rsidRDefault="005E63FD" w:rsidP="00A3389E">
      <w:pPr>
        <w:pStyle w:val="MRHeading3"/>
      </w:pPr>
      <w:r>
        <w:t>a</w:t>
      </w:r>
      <w:r w:rsidR="00C4143D">
        <w:t xml:space="preserve"> half-</w:t>
      </w:r>
      <w:r w:rsidR="00A3389E">
        <w:t xml:space="preserve">day session </w:t>
      </w:r>
      <w:r>
        <w:t>for each T Level</w:t>
      </w:r>
      <w:r w:rsidR="00A3389E">
        <w:t xml:space="preserve"> to </w:t>
      </w:r>
      <w:r>
        <w:t>take</w:t>
      </w:r>
      <w:r w:rsidR="00A3389E">
        <w:t xml:space="preserve"> Potential Suppliers through the Outline Content for </w:t>
      </w:r>
      <w:r>
        <w:t>the relevant</w:t>
      </w:r>
      <w:r w:rsidR="00A3389E">
        <w:t xml:space="preserve"> </w:t>
      </w:r>
      <w:r w:rsidR="00C4143D">
        <w:t>Technical Qualification</w:t>
      </w:r>
      <w:r w:rsidR="00A3389E">
        <w:t>; and</w:t>
      </w:r>
    </w:p>
    <w:p w:rsidR="00A3389E" w:rsidRDefault="00C4143D" w:rsidP="00A3389E">
      <w:pPr>
        <w:pStyle w:val="MRHeading3"/>
      </w:pPr>
      <w:r>
        <w:t>a half-</w:t>
      </w:r>
      <w:r w:rsidR="00A3389E">
        <w:t>day session to go through the ITT with Potential Suppliers</w:t>
      </w:r>
      <w:r>
        <w:t xml:space="preserve"> – the Authority </w:t>
      </w:r>
      <w:r w:rsidR="00956FE4">
        <w:t>intends</w:t>
      </w:r>
      <w:r>
        <w:t xml:space="preserve"> to run </w:t>
      </w:r>
      <w:r w:rsidR="00B5394D">
        <w:t xml:space="preserve">two </w:t>
      </w:r>
      <w:r>
        <w:t>half-day session</w:t>
      </w:r>
      <w:r w:rsidR="00B5394D">
        <w:t>s (with the same content)</w:t>
      </w:r>
      <w:r>
        <w:t xml:space="preserve"> on </w:t>
      </w:r>
      <w:r w:rsidR="00B5394D">
        <w:t>the same day</w:t>
      </w:r>
      <w:r w:rsidR="00A3389E">
        <w:t>.</w:t>
      </w:r>
    </w:p>
    <w:p w:rsidR="005E63FD" w:rsidRDefault="00956FE4" w:rsidP="00A3389E">
      <w:pPr>
        <w:pStyle w:val="MRHeading2"/>
      </w:pPr>
      <w:r>
        <w:t>Details of</w:t>
      </w:r>
      <w:r w:rsidR="00A3389E">
        <w:t xml:space="preserve"> the Potential Supplier days</w:t>
      </w:r>
      <w:r w:rsidR="005E63FD">
        <w:t xml:space="preserve"> (and the number of available sessions)</w:t>
      </w:r>
      <w:r w:rsidR="00A3389E">
        <w:t xml:space="preserve"> will be communicated through the e-Sourcing Portal.</w:t>
      </w:r>
      <w:r w:rsidR="005E63FD">
        <w:t xml:space="preserve"> </w:t>
      </w:r>
    </w:p>
    <w:p w:rsidR="00A3389E" w:rsidRDefault="005E63FD" w:rsidP="00A3389E">
      <w:pPr>
        <w:pStyle w:val="MRHeading2"/>
      </w:pPr>
      <w:r>
        <w:lastRenderedPageBreak/>
        <w:t xml:space="preserve">A maximum of </w:t>
      </w:r>
      <w:r w:rsidR="00C4143D">
        <w:t>two (2)</w:t>
      </w:r>
      <w:r>
        <w:t xml:space="preserve"> representatives of each Potential Supplier (or the Lead Supplier in the case of a Group of Economic Operators) may attend the Potential Supplier days.</w:t>
      </w:r>
    </w:p>
    <w:p w:rsidR="00A3389E" w:rsidRDefault="00A3389E" w:rsidP="00A3389E">
      <w:pPr>
        <w:pStyle w:val="MRHeading2"/>
      </w:pPr>
      <w:r>
        <w:t>Potential Suppliers must register their interest in attending any of the Potential Supplier days through the e-Sourcing Portal</w:t>
      </w:r>
      <w:r w:rsidR="00772ECD">
        <w:t xml:space="preserve"> by the Registration Deadline shown in the </w:t>
      </w:r>
      <w:r w:rsidR="006F6C8F">
        <w:t xml:space="preserve">Procurement </w:t>
      </w:r>
      <w:r w:rsidR="00772ECD">
        <w:t xml:space="preserve">timetable </w:t>
      </w:r>
      <w:r w:rsidR="006F6C8F">
        <w:t xml:space="preserve">in paragraph </w:t>
      </w:r>
      <w:r w:rsidR="006F6C8F">
        <w:fldChar w:fldCharType="begin"/>
      </w:r>
      <w:r w:rsidR="006F6C8F">
        <w:instrText xml:space="preserve"> REF _Ref522617539 \r \h </w:instrText>
      </w:r>
      <w:r w:rsidR="006F6C8F">
        <w:fldChar w:fldCharType="separate"/>
      </w:r>
      <w:r w:rsidR="0011756F">
        <w:t>10</w:t>
      </w:r>
      <w:r w:rsidR="006F6C8F">
        <w:fldChar w:fldCharType="end"/>
      </w:r>
      <w:r w:rsidR="006F6C8F">
        <w:t xml:space="preserve"> </w:t>
      </w:r>
      <w:r w:rsidR="00772ECD">
        <w:t>above</w:t>
      </w:r>
      <w:r>
        <w:t>.</w:t>
      </w:r>
    </w:p>
    <w:p w:rsidR="002C295E" w:rsidRDefault="002C295E" w:rsidP="002C295E">
      <w:pPr>
        <w:pStyle w:val="MRHeading1"/>
        <w:ind w:left="720"/>
      </w:pPr>
      <w:r w:rsidRPr="00D86E4C">
        <w:t>Questions and clarifications</w:t>
      </w:r>
    </w:p>
    <w:p w:rsidR="00AF5BD9" w:rsidRDefault="002C295E" w:rsidP="002C295E">
      <w:pPr>
        <w:pStyle w:val="MRHeading2"/>
      </w:pPr>
      <w:r>
        <w:t xml:space="preserve">Potential </w:t>
      </w:r>
      <w:r w:rsidR="007B4BA6">
        <w:t>Suppliers</w:t>
      </w:r>
      <w:r w:rsidRPr="00D23BD3">
        <w:t xml:space="preserve"> may raise questions or seek clarification regarding any aspect of this Procurement at any time prior to the Tender Clarifications Deadline. Questions must be submitted using the </w:t>
      </w:r>
      <w:r w:rsidR="000B2141">
        <w:t xml:space="preserve">online message board forming part of </w:t>
      </w:r>
      <w:r>
        <w:t xml:space="preserve">the </w:t>
      </w:r>
      <w:r w:rsidR="00AF5BD9">
        <w:t>e-Sourcing Portal</w:t>
      </w:r>
      <w:r w:rsidR="000B2141">
        <w:t>, and in the format required by such message board</w:t>
      </w:r>
      <w:r w:rsidR="00AF5BD9">
        <w:t>.</w:t>
      </w:r>
      <w:r>
        <w:t xml:space="preserve"> </w:t>
      </w:r>
    </w:p>
    <w:p w:rsidR="002C295E" w:rsidRPr="00D23BD3" w:rsidRDefault="002C295E" w:rsidP="002C295E">
      <w:pPr>
        <w:pStyle w:val="MRHeading2"/>
      </w:pPr>
      <w:r w:rsidRPr="00D23BD3">
        <w:t xml:space="preserve">The Authority will </w:t>
      </w:r>
      <w:r w:rsidR="00772ECD">
        <w:t xml:space="preserve">only </w:t>
      </w:r>
      <w:r w:rsidRPr="00D23BD3">
        <w:t>answer questions</w:t>
      </w:r>
      <w:r w:rsidR="00772ECD">
        <w:t xml:space="preserve"> submitted</w:t>
      </w:r>
      <w:r w:rsidRPr="00D23BD3">
        <w:t xml:space="preserve"> via the </w:t>
      </w:r>
      <w:r w:rsidR="00AF5BD9">
        <w:t>e-Sourcing Portal</w:t>
      </w:r>
      <w:r w:rsidRPr="00D23BD3">
        <w:t>.</w:t>
      </w:r>
    </w:p>
    <w:p w:rsidR="002C295E" w:rsidRPr="00D23BD3" w:rsidRDefault="002C295E" w:rsidP="002C295E">
      <w:pPr>
        <w:pStyle w:val="MRHeading2"/>
      </w:pPr>
      <w:r w:rsidRPr="00D23BD3">
        <w:t xml:space="preserve">If a </w:t>
      </w:r>
      <w:r>
        <w:t xml:space="preserve">Potential </w:t>
      </w:r>
      <w:r w:rsidR="007B4BA6">
        <w:t>Supplier</w:t>
      </w:r>
      <w:r w:rsidRPr="00D23BD3">
        <w:t xml:space="preserve"> believes that its question is commercially sensitive, then it must indicate this </w:t>
      </w:r>
      <w:r w:rsidR="000B2141">
        <w:t xml:space="preserve">when it submits the question via the </w:t>
      </w:r>
      <w:r w:rsidR="008B412E">
        <w:t xml:space="preserve">e-Sourcing Portal </w:t>
      </w:r>
      <w:r w:rsidR="000B2141">
        <w:t>message board</w:t>
      </w:r>
      <w:r w:rsidRPr="00D23BD3">
        <w:t xml:space="preserve">. The Authority will consider the sensitivity of the question and if it considers the question not to be commercially sensitive it will give the </w:t>
      </w:r>
      <w:r>
        <w:t xml:space="preserve">Potential </w:t>
      </w:r>
      <w:r w:rsidR="007B4BA6">
        <w:t>Supplier</w:t>
      </w:r>
      <w:r w:rsidR="007B4BA6" w:rsidRPr="00D23BD3">
        <w:t xml:space="preserve"> </w:t>
      </w:r>
      <w:r w:rsidRPr="00D23BD3">
        <w:t xml:space="preserve">the opportunity to either retract the question without receiving an answer or confirm that that the question is not commercially sensitive and that the response may be circulated to all </w:t>
      </w:r>
      <w:r>
        <w:t xml:space="preserve">Potential </w:t>
      </w:r>
      <w:r w:rsidR="007B4BA6">
        <w:t>Suppliers</w:t>
      </w:r>
      <w:r w:rsidRPr="00D23BD3">
        <w:t xml:space="preserve">. If the Authority considers a question to be commercially sensitive and that providing a response only to the relevant </w:t>
      </w:r>
      <w:r>
        <w:t xml:space="preserve">Potential </w:t>
      </w:r>
      <w:r w:rsidR="007B4BA6">
        <w:t>Supplier</w:t>
      </w:r>
      <w:r w:rsidR="007B4BA6" w:rsidRPr="00D23BD3">
        <w:t xml:space="preserve"> </w:t>
      </w:r>
      <w:r w:rsidRPr="00D23BD3">
        <w:t xml:space="preserve">would not favour or dis-favour any </w:t>
      </w:r>
      <w:r>
        <w:t xml:space="preserve">Potential </w:t>
      </w:r>
      <w:r w:rsidR="007B4BA6">
        <w:t>Supplier</w:t>
      </w:r>
      <w:r w:rsidR="007B4BA6" w:rsidRPr="00D23BD3">
        <w:t xml:space="preserve"> </w:t>
      </w:r>
      <w:r w:rsidRPr="00D23BD3">
        <w:t xml:space="preserve">nor distort competition, then it may respond only to that </w:t>
      </w:r>
      <w:r>
        <w:t xml:space="preserve">Potential </w:t>
      </w:r>
      <w:r w:rsidR="007B4BA6">
        <w:t>Supplier</w:t>
      </w:r>
      <w:r w:rsidRPr="00D23BD3">
        <w:t>.</w:t>
      </w:r>
    </w:p>
    <w:p w:rsidR="002C295E" w:rsidRPr="00D23BD3" w:rsidRDefault="002C295E" w:rsidP="002C295E">
      <w:pPr>
        <w:pStyle w:val="MRHeading2"/>
      </w:pPr>
      <w:r w:rsidRPr="00D23BD3">
        <w:t xml:space="preserve">To ensure that all </w:t>
      </w:r>
      <w:r>
        <w:t xml:space="preserve">Potential </w:t>
      </w:r>
      <w:r w:rsidR="007B4BA6">
        <w:t xml:space="preserve">Suppliers </w:t>
      </w:r>
      <w:r w:rsidRPr="00D23BD3">
        <w:t>have equal access to information regarding this Procurement, the Authority will publish all its responses to questions</w:t>
      </w:r>
      <w:r w:rsidR="00964ECA">
        <w:t xml:space="preserve"> (in an anonymised format)</w:t>
      </w:r>
      <w:r w:rsidRPr="00D23BD3">
        <w:t xml:space="preserve"> raised by </w:t>
      </w:r>
      <w:r>
        <w:t xml:space="preserve">Potential </w:t>
      </w:r>
      <w:r w:rsidR="007B4BA6">
        <w:t xml:space="preserve">Suppliers </w:t>
      </w:r>
      <w:r w:rsidRPr="00D23BD3">
        <w:t xml:space="preserve">via the </w:t>
      </w:r>
      <w:r w:rsidR="00AF5BD9">
        <w:t xml:space="preserve">e-Sourcing Portal </w:t>
      </w:r>
      <w:r w:rsidRPr="00D23BD3">
        <w:t>only.</w:t>
      </w:r>
    </w:p>
    <w:p w:rsidR="002C295E" w:rsidRPr="00D23BD3" w:rsidRDefault="002C295E" w:rsidP="002C295E">
      <w:pPr>
        <w:pStyle w:val="MRHeading2"/>
      </w:pPr>
      <w:r w:rsidRPr="00D23BD3">
        <w:t>The</w:t>
      </w:r>
      <w:r w:rsidR="00AF5BD9">
        <w:t xml:space="preserve"> Authority’s</w:t>
      </w:r>
      <w:r w:rsidRPr="00D23BD3">
        <w:t xml:space="preserve"> objective is to respond to clarification questions </w:t>
      </w:r>
      <w:r w:rsidR="00587A2B">
        <w:t>within</w:t>
      </w:r>
      <w:r w:rsidR="00C4143D">
        <w:t xml:space="preserve"> </w:t>
      </w:r>
      <w:r w:rsidR="00C4143D" w:rsidRPr="00C4143D">
        <w:t>five</w:t>
      </w:r>
      <w:r w:rsidRPr="00C4143D">
        <w:t xml:space="preserve"> </w:t>
      </w:r>
      <w:r w:rsidR="00C4143D" w:rsidRPr="00C4143D">
        <w:t>(</w:t>
      </w:r>
      <w:r w:rsidRPr="00C4143D">
        <w:t>5</w:t>
      </w:r>
      <w:r w:rsidR="00C4143D" w:rsidRPr="00C4143D">
        <w:t>)</w:t>
      </w:r>
      <w:r w:rsidRPr="00C4143D">
        <w:t xml:space="preserve"> business</w:t>
      </w:r>
      <w:r w:rsidRPr="00D23BD3">
        <w:t xml:space="preserve"> days. If for any reason a response will take longer than this, the Authority will notify the </w:t>
      </w:r>
      <w:r>
        <w:t xml:space="preserve">Potential </w:t>
      </w:r>
      <w:r w:rsidR="007B4BA6">
        <w:t>Supplier</w:t>
      </w:r>
      <w:r w:rsidR="007B4BA6" w:rsidRPr="00D23BD3">
        <w:t xml:space="preserve"> </w:t>
      </w:r>
      <w:r w:rsidRPr="00D23BD3">
        <w:t>that submitted the question.</w:t>
      </w:r>
    </w:p>
    <w:p w:rsidR="00C86861" w:rsidRDefault="00C86861" w:rsidP="00C86861">
      <w:pPr>
        <w:pStyle w:val="MRHeading1"/>
        <w:ind w:left="720"/>
        <w:rPr>
          <w:bCs/>
        </w:rPr>
      </w:pPr>
      <w:r>
        <w:rPr>
          <w:bCs/>
        </w:rPr>
        <w:t xml:space="preserve">Contracting </w:t>
      </w:r>
      <w:r w:rsidR="00BA2851">
        <w:rPr>
          <w:bCs/>
        </w:rPr>
        <w:t>a</w:t>
      </w:r>
      <w:r>
        <w:rPr>
          <w:bCs/>
        </w:rPr>
        <w:t>rrangements (</w:t>
      </w:r>
      <w:r w:rsidR="00BA2851">
        <w:rPr>
          <w:bCs/>
        </w:rPr>
        <w:t>S</w:t>
      </w:r>
      <w:r>
        <w:rPr>
          <w:bCs/>
        </w:rPr>
        <w:t xml:space="preserve">ub-Contractors and </w:t>
      </w:r>
      <w:r w:rsidR="00BA2851">
        <w:rPr>
          <w:bCs/>
        </w:rPr>
        <w:t>c</w:t>
      </w:r>
      <w:r>
        <w:rPr>
          <w:bCs/>
        </w:rPr>
        <w:t>onsortia)</w:t>
      </w:r>
    </w:p>
    <w:p w:rsidR="00C86861" w:rsidRPr="00D23BD3" w:rsidRDefault="00C86861" w:rsidP="00C86861">
      <w:pPr>
        <w:pStyle w:val="MRHeading2"/>
      </w:pPr>
      <w:r w:rsidRPr="00D23BD3">
        <w:t xml:space="preserve">The Authority welcomes Tenders from </w:t>
      </w:r>
      <w:r>
        <w:t xml:space="preserve">Potential </w:t>
      </w:r>
      <w:r w:rsidR="007B4BA6">
        <w:t xml:space="preserve">Suppliers </w:t>
      </w:r>
      <w:r w:rsidRPr="00D23BD3">
        <w:t>collaborating as a Group of Economic Operators or sub-contracting elements of their obligations. Where one of these approaches is adopted the remaining provisions of this paragraph</w:t>
      </w:r>
      <w:r w:rsidR="00C73A63">
        <w:t xml:space="preserve"> 1</w:t>
      </w:r>
      <w:r w:rsidR="005E63FD">
        <w:t>3</w:t>
      </w:r>
      <w:r w:rsidRPr="00D23BD3">
        <w:t xml:space="preserve"> must be followed.</w:t>
      </w:r>
    </w:p>
    <w:p w:rsidR="00C86861" w:rsidRPr="00D23BD3" w:rsidRDefault="00C86861" w:rsidP="00C86861">
      <w:pPr>
        <w:pStyle w:val="MRHeading2"/>
      </w:pPr>
      <w:r w:rsidRPr="00D23BD3">
        <w:lastRenderedPageBreak/>
        <w:t xml:space="preserve">It is important that Tenders clearly explain how </w:t>
      </w:r>
      <w:r>
        <w:t xml:space="preserve">Potential </w:t>
      </w:r>
      <w:r w:rsidR="007B4BA6">
        <w:t xml:space="preserve">Suppliers </w:t>
      </w:r>
      <w:r w:rsidRPr="00D23BD3">
        <w:t>will satisfy the Authority</w:t>
      </w:r>
      <w:r>
        <w:t>’</w:t>
      </w:r>
      <w:r w:rsidRPr="00D23BD3">
        <w:t xml:space="preserve">s minimum requirements for legal, economic, technical and professional capacity as set out in the </w:t>
      </w:r>
      <w:r>
        <w:t>Tender Response Document</w:t>
      </w:r>
      <w:r w:rsidRPr="00D23BD3">
        <w:t xml:space="preserve">. </w:t>
      </w:r>
      <w:r>
        <w:t xml:space="preserve">Potential </w:t>
      </w:r>
      <w:r w:rsidR="007B4BA6">
        <w:t xml:space="preserve">Suppliers </w:t>
      </w:r>
      <w:r w:rsidRPr="00D23BD3">
        <w:t>should also explain how their Tenders are structured in terms of organisations contributing to them.</w:t>
      </w:r>
    </w:p>
    <w:p w:rsidR="00C86861" w:rsidRPr="00587A2B" w:rsidRDefault="00C86861" w:rsidP="00C86861">
      <w:pPr>
        <w:pStyle w:val="MRHeading2"/>
        <w:numPr>
          <w:ilvl w:val="0"/>
          <w:numId w:val="0"/>
        </w:numPr>
        <w:ind w:left="720"/>
        <w:rPr>
          <w:b/>
          <w:bCs/>
        </w:rPr>
      </w:pPr>
      <w:r w:rsidRPr="00587A2B">
        <w:rPr>
          <w:b/>
          <w:bCs/>
        </w:rPr>
        <w:t>Sub-Contracting Proposals</w:t>
      </w:r>
    </w:p>
    <w:p w:rsidR="00C86861" w:rsidRPr="00D23BD3" w:rsidRDefault="00C86861" w:rsidP="00C86861">
      <w:pPr>
        <w:pStyle w:val="MRHeading2"/>
      </w:pPr>
      <w:r w:rsidRPr="00D23BD3">
        <w:t xml:space="preserve">Subject to the provisions of the Contract, only Sub-Contractors identified in the Tender will be able to provide Services through the Contract. Subject to paragraph </w:t>
      </w:r>
      <w:r w:rsidRPr="003923CA">
        <w:t>1</w:t>
      </w:r>
      <w:r w:rsidR="005E63FD">
        <w:t>3</w:t>
      </w:r>
      <w:r w:rsidRPr="003923CA">
        <w:t>.5</w:t>
      </w:r>
      <w:r w:rsidRPr="00D23BD3">
        <w:t xml:space="preserve">, any organisation, group company, subsidiary, parent company, holding company, associated company, franchise or fellow franchisee, strategic partner or organisation in any other relationship with the </w:t>
      </w:r>
      <w:r>
        <w:t xml:space="preserve">Potential </w:t>
      </w:r>
      <w:r w:rsidR="007B4BA6">
        <w:t>Supplier</w:t>
      </w:r>
      <w:r w:rsidR="007B4BA6" w:rsidRPr="00D23BD3">
        <w:t xml:space="preserve"> </w:t>
      </w:r>
      <w:r w:rsidRPr="00D23BD3">
        <w:t>must be identified as a Sub-Contractor in the Tender.</w:t>
      </w:r>
    </w:p>
    <w:p w:rsidR="00C86861" w:rsidRPr="00D23BD3" w:rsidRDefault="00C73A63" w:rsidP="00C86861">
      <w:pPr>
        <w:pStyle w:val="MRHeading2"/>
      </w:pPr>
      <w:r>
        <w:t>Subject to paragraph 1</w:t>
      </w:r>
      <w:r w:rsidR="005E63FD">
        <w:t>3</w:t>
      </w:r>
      <w:r>
        <w:t>.5, w</w:t>
      </w:r>
      <w:r w:rsidR="00C86861" w:rsidRPr="00D23BD3">
        <w:t xml:space="preserve">here </w:t>
      </w:r>
      <w:r w:rsidR="00C86861">
        <w:t xml:space="preserve">Potential </w:t>
      </w:r>
      <w:r w:rsidR="007B4BA6">
        <w:t xml:space="preserve">Suppliers </w:t>
      </w:r>
      <w:r w:rsidR="00C86861" w:rsidRPr="00D23BD3">
        <w:t>propose to use one or more Sub-Contractors, they</w:t>
      </w:r>
      <w:r w:rsidR="00C86861">
        <w:t xml:space="preserve"> should complete question </w:t>
      </w:r>
      <w:r w:rsidR="000F12F1">
        <w:t>1.2(b)</w:t>
      </w:r>
      <w:r w:rsidR="00C86861" w:rsidRPr="00D23BD3">
        <w:t xml:space="preserve"> in the Selection Questionnaire</w:t>
      </w:r>
      <w:r w:rsidR="000F12F1">
        <w:t xml:space="preserve"> with the relevant details of the Sub-Contractors</w:t>
      </w:r>
      <w:r w:rsidR="00C86861" w:rsidRPr="00D23BD3">
        <w:t>.</w:t>
      </w:r>
    </w:p>
    <w:p w:rsidR="00C86861" w:rsidRPr="00D23BD3" w:rsidRDefault="00C86861" w:rsidP="00C86861">
      <w:pPr>
        <w:pStyle w:val="MRHeading2"/>
      </w:pPr>
      <w:r w:rsidRPr="00D23BD3">
        <w:t xml:space="preserve">The Authority does not require all sub-contractors to be disclosed and to </w:t>
      </w:r>
      <w:r w:rsidR="000F12F1">
        <w:t xml:space="preserve">be named in </w:t>
      </w:r>
      <w:r w:rsidR="00772ECD">
        <w:t xml:space="preserve">response to </w:t>
      </w:r>
      <w:r w:rsidR="000F12F1">
        <w:t>question 1.2(b) of</w:t>
      </w:r>
      <w:r w:rsidRPr="00D23BD3">
        <w:t xml:space="preserve"> the Selection Questionnaire. Only those sub-contractors who directly contribute to the ability of the </w:t>
      </w:r>
      <w:r>
        <w:t xml:space="preserve">Potential </w:t>
      </w:r>
      <w:r w:rsidR="007B4BA6">
        <w:t>Supplier</w:t>
      </w:r>
      <w:r w:rsidR="007B4BA6" w:rsidRPr="00D23BD3">
        <w:t xml:space="preserve"> </w:t>
      </w:r>
      <w:r w:rsidRPr="00D23BD3">
        <w:t xml:space="preserve">to meet its obligations under the Contract must be disclosed and must </w:t>
      </w:r>
      <w:r w:rsidR="000F12F1">
        <w:t>be named in</w:t>
      </w:r>
      <w:r w:rsidR="00772ECD">
        <w:t xml:space="preserve"> response to</w:t>
      </w:r>
      <w:r w:rsidR="000F12F1">
        <w:t xml:space="preserve"> question 1.2(b) </w:t>
      </w:r>
      <w:r w:rsidRPr="00D23BD3">
        <w:t xml:space="preserve">in the Selection Questionnaire. There is no need to specify sub-contractors supplying general services to the </w:t>
      </w:r>
      <w:r>
        <w:t xml:space="preserve">Potential </w:t>
      </w:r>
      <w:r w:rsidR="007B4BA6">
        <w:t>Supplier</w:t>
      </w:r>
      <w:r w:rsidR="007B4BA6" w:rsidRPr="00D23BD3">
        <w:t xml:space="preserve"> </w:t>
      </w:r>
      <w:r w:rsidRPr="00D23BD3">
        <w:t>(such as window cleaners, lawyers etc.)</w:t>
      </w:r>
      <w:r w:rsidR="005244BA">
        <w:t xml:space="preserve"> or sub-contractors who are providing contingent labour on an ad hoc basis, or are individuals working through personal service companies</w:t>
      </w:r>
      <w:r w:rsidRPr="00D23BD3">
        <w:t>.</w:t>
      </w:r>
    </w:p>
    <w:p w:rsidR="00C86861" w:rsidRDefault="00C86861" w:rsidP="00C86861">
      <w:pPr>
        <w:pStyle w:val="MRHeading2"/>
      </w:pPr>
      <w:r>
        <w:t xml:space="preserve">Potential </w:t>
      </w:r>
      <w:r w:rsidR="007B4BA6">
        <w:t xml:space="preserve">Suppliers </w:t>
      </w:r>
      <w:r w:rsidRPr="00D23BD3">
        <w:t>must clearly identify in responses to questions</w:t>
      </w:r>
      <w:r w:rsidR="0075192B">
        <w:t xml:space="preserve"> in their Tender</w:t>
      </w:r>
      <w:r w:rsidRPr="00D23BD3">
        <w:t xml:space="preserve"> any instances in which </w:t>
      </w:r>
      <w:r w:rsidR="0075192B">
        <w:t>they are</w:t>
      </w:r>
      <w:r w:rsidRPr="00D23BD3">
        <w:t xml:space="preserve"> relying on </w:t>
      </w:r>
      <w:r w:rsidR="0075192B">
        <w:t>the capability and/or experience of one or more</w:t>
      </w:r>
      <w:r w:rsidRPr="00D23BD3">
        <w:t xml:space="preserve"> Sub-Contractor</w:t>
      </w:r>
      <w:r w:rsidR="0075192B">
        <w:t xml:space="preserve">(s) to demonstrate the Potential Supplier’s </w:t>
      </w:r>
      <w:r w:rsidR="0075192B" w:rsidRPr="00BA2851">
        <w:t xml:space="preserve">technical and professional </w:t>
      </w:r>
      <w:r w:rsidR="0075192B">
        <w:t>ability to provide the Services,</w:t>
      </w:r>
      <w:r w:rsidR="0075192B" w:rsidRPr="0075192B">
        <w:t xml:space="preserve"> </w:t>
      </w:r>
      <w:r w:rsidR="0075192B">
        <w:t>and explain the</w:t>
      </w:r>
      <w:r w:rsidR="0075192B" w:rsidRPr="00BA2851">
        <w:t xml:space="preserve"> role, capability and experience </w:t>
      </w:r>
      <w:r w:rsidR="0075192B">
        <w:t xml:space="preserve">of the Sub-Contractor(s) </w:t>
      </w:r>
      <w:r w:rsidR="0075192B" w:rsidRPr="00BA2851">
        <w:t>as the context of the question requires</w:t>
      </w:r>
      <w:r w:rsidRPr="00D23BD3">
        <w:t>.</w:t>
      </w:r>
    </w:p>
    <w:p w:rsidR="000F12F1" w:rsidRPr="00D23BD3" w:rsidRDefault="000F12F1" w:rsidP="000F12F1">
      <w:pPr>
        <w:pStyle w:val="MRHeading2"/>
      </w:pPr>
      <w:r w:rsidRPr="000F12F1">
        <w:t xml:space="preserve">Where a Potential Provider or Group of Economic Operators as applicable is proposing to use Sub-Contractors, an additional copy of </w:t>
      </w:r>
      <w:r>
        <w:t>the</w:t>
      </w:r>
      <w:r w:rsidRPr="000F12F1">
        <w:t xml:space="preserve"> Selection Questionnaire must be completed and submitted in respect of any Sub-Contractor that is expected to be assigned 25% or more of the contractual obligations under the Contract</w:t>
      </w:r>
      <w:r w:rsidR="00CA546D">
        <w:t xml:space="preserve"> (by value of the relevant services)</w:t>
      </w:r>
      <w:r w:rsidRPr="000F12F1">
        <w:t xml:space="preserve">. The Authority reserves the right to require other Sub-Contractors to complete a copy of </w:t>
      </w:r>
      <w:r>
        <w:t>the</w:t>
      </w:r>
      <w:r w:rsidRPr="000F12F1">
        <w:t xml:space="preserve"> Selection Questionnaire.</w:t>
      </w:r>
    </w:p>
    <w:p w:rsidR="00C86861" w:rsidRPr="00587A2B" w:rsidRDefault="00C86861" w:rsidP="00C86861">
      <w:pPr>
        <w:pStyle w:val="MRHeading2"/>
        <w:numPr>
          <w:ilvl w:val="0"/>
          <w:numId w:val="0"/>
        </w:numPr>
        <w:ind w:left="720"/>
        <w:rPr>
          <w:b/>
          <w:bCs/>
        </w:rPr>
      </w:pPr>
      <w:r w:rsidRPr="00587A2B">
        <w:rPr>
          <w:b/>
          <w:bCs/>
        </w:rPr>
        <w:lastRenderedPageBreak/>
        <w:t>Group of Economic Operator proposals</w:t>
      </w:r>
    </w:p>
    <w:p w:rsidR="00C86861" w:rsidRPr="00BA2851" w:rsidRDefault="00DF7F09" w:rsidP="00C86861">
      <w:pPr>
        <w:pStyle w:val="MRHeading2"/>
      </w:pPr>
      <w:r w:rsidRPr="00BA2851">
        <w:t>I</w:t>
      </w:r>
      <w:r w:rsidR="00C86861" w:rsidRPr="00BA2851">
        <w:t>f a Group of Economic Operators wishes to act jointly to provide the Services, it may do so</w:t>
      </w:r>
      <w:r w:rsidR="00BA2851" w:rsidRPr="00BA2851">
        <w:t>. H</w:t>
      </w:r>
      <w:r w:rsidRPr="00BA2851">
        <w:t>owever</w:t>
      </w:r>
      <w:r w:rsidR="00BA2851" w:rsidRPr="00BA2851">
        <w:t>,</w:t>
      </w:r>
      <w:r w:rsidRPr="00BA2851">
        <w:t xml:space="preserve"> </w:t>
      </w:r>
      <w:r w:rsidR="00BA2851">
        <w:t>it is a requirement that the Authority contracts with a single</w:t>
      </w:r>
      <w:r w:rsidR="00BA2851" w:rsidRPr="00BA2851">
        <w:t xml:space="preserve"> legal entity</w:t>
      </w:r>
      <w:r w:rsidR="00EE13DE">
        <w:t>,</w:t>
      </w:r>
      <w:r w:rsidRPr="00BA2851">
        <w:t xml:space="preserve"> </w:t>
      </w:r>
      <w:r w:rsidR="00BA2851">
        <w:t>and the Authority may therefore</w:t>
      </w:r>
      <w:r w:rsidR="00C86861" w:rsidRPr="00BA2851">
        <w:t xml:space="preserve"> require the</w:t>
      </w:r>
      <w:r w:rsidR="00BA2851">
        <w:t xml:space="preserve"> Group of Economic Operators to assume a specific legal form for the purposes of concluding the Contract. This may be either: (a)</w:t>
      </w:r>
      <w:r w:rsidR="00C86861" w:rsidRPr="00BA2851">
        <w:t xml:space="preserve"> </w:t>
      </w:r>
      <w:r w:rsidR="00BA2851">
        <w:t>a joint venture company or special purpose vehicle to be established by the Group of Economic Operators which will then enter into the Contract with the Authority; or (b) a prime</w:t>
      </w:r>
      <w:r w:rsidR="00587A2B">
        <w:t xml:space="preserve"> /</w:t>
      </w:r>
      <w:r w:rsidR="00BA2851">
        <w:t xml:space="preserve"> lead contractor and sub-contractor arrangement with one member</w:t>
      </w:r>
      <w:r w:rsidR="00C86861" w:rsidRPr="00BA2851">
        <w:t xml:space="preserve"> of the Group of Economic Operators</w:t>
      </w:r>
      <w:r w:rsidR="00BA2851">
        <w:t xml:space="preserve"> taking the role of prime / lead contractor and entering into the Contract with the Authority.</w:t>
      </w:r>
      <w:r w:rsidR="00C86861" w:rsidRPr="00BA2851">
        <w:t xml:space="preserve"> </w:t>
      </w:r>
      <w:r w:rsidR="00BA2851">
        <w:t xml:space="preserve">In the case of a joint venture company or special purpose vehicle being established, the Authority may require the members of the Group of Economic Operators </w:t>
      </w:r>
      <w:r w:rsidR="00C86861" w:rsidRPr="00BA2851">
        <w:t>to nominate a Guarantor (or Guarantors) for the single legal entity’s pe</w:t>
      </w:r>
      <w:r w:rsidR="00772ECD">
        <w:t>rformance of the Contract.</w:t>
      </w:r>
      <w:r w:rsidR="00C86861" w:rsidRPr="00BA2851">
        <w:t xml:space="preserve"> </w:t>
      </w:r>
      <w:r w:rsidR="00772ECD">
        <w:t>F</w:t>
      </w:r>
      <w:r w:rsidR="00C86861" w:rsidRPr="00BA2851">
        <w:t>ollowing such requirement</w:t>
      </w:r>
      <w:r w:rsidR="00772ECD">
        <w:t>,</w:t>
      </w:r>
      <w:r w:rsidR="00C86861" w:rsidRPr="00BA2851">
        <w:t xml:space="preserve"> the Authority reserves the right to request and assess information on the economic and financial standing of the proposed guarantor(s) and to disqualify a Group of Economic Operators from further participation in this Procurement in the event that the Group of Economic Operators do not nominate a guarantor(s) that resolves any Authority concerns in relation to the economic and financial standing of such single legal entity, or in relation to the technical and professional ability of the same.</w:t>
      </w:r>
      <w:r w:rsidR="00BA2851">
        <w:t xml:space="preserve"> In the case of a prime / lead contractor arrangement it will be the financial standing of the prime / lead contractor which will be assessed by the Authority</w:t>
      </w:r>
      <w:r w:rsidR="00772ECD">
        <w:t xml:space="preserve"> for the purposes of the selection stage of the Tender evaluation</w:t>
      </w:r>
      <w:r w:rsidR="00BA2851">
        <w:t>.</w:t>
      </w:r>
    </w:p>
    <w:p w:rsidR="00EE13DE" w:rsidRDefault="00EE13DE" w:rsidP="00C86861">
      <w:pPr>
        <w:pStyle w:val="MRHeading2"/>
      </w:pPr>
      <w:r>
        <w:t xml:space="preserve">A Lead </w:t>
      </w:r>
      <w:r w:rsidR="004B6065">
        <w:t>Supplier</w:t>
      </w:r>
      <w:r>
        <w:t xml:space="preserve"> should be nominated to lead the bidding process and to complete the Tender on behalf of all the members of the Group of Economic Operators. Potential </w:t>
      </w:r>
      <w:r w:rsidR="007B4BA6">
        <w:t xml:space="preserve">Suppliers </w:t>
      </w:r>
      <w:r w:rsidR="0075192B">
        <w:t>should</w:t>
      </w:r>
      <w:r>
        <w:t xml:space="preserve"> set out details of the members of the proposed Group of Economic Operators and the percentage of contractual obligations assigned to each member in their responses to </w:t>
      </w:r>
      <w:r w:rsidRPr="0075192B">
        <w:t xml:space="preserve">question 1.2(a) in the </w:t>
      </w:r>
      <w:r w:rsidR="0075192B" w:rsidRPr="0075192B">
        <w:t>Selection</w:t>
      </w:r>
      <w:r w:rsidR="0075192B">
        <w:t xml:space="preserve"> Questionnaire</w:t>
      </w:r>
      <w:r>
        <w:t>.</w:t>
      </w:r>
    </w:p>
    <w:p w:rsidR="00C86861" w:rsidRDefault="00C86861" w:rsidP="00C86861">
      <w:pPr>
        <w:pStyle w:val="MRHeading2"/>
      </w:pPr>
      <w:r w:rsidRPr="00BA2851">
        <w:t xml:space="preserve">Potential </w:t>
      </w:r>
      <w:r w:rsidR="007B4BA6">
        <w:t xml:space="preserve">Suppliers </w:t>
      </w:r>
      <w:r w:rsidRPr="00BA2851">
        <w:t xml:space="preserve">must clearly identify in responses to questions </w:t>
      </w:r>
      <w:r w:rsidR="0075192B">
        <w:t>in their Tender any instances in which they are</w:t>
      </w:r>
      <w:r w:rsidRPr="00BA2851">
        <w:t xml:space="preserve"> relying on </w:t>
      </w:r>
      <w:r w:rsidR="0075192B">
        <w:t>the capability and/or experience of one or more</w:t>
      </w:r>
      <w:r w:rsidRPr="00BA2851">
        <w:t xml:space="preserve"> member</w:t>
      </w:r>
      <w:r w:rsidR="0075192B">
        <w:t>s</w:t>
      </w:r>
      <w:r w:rsidRPr="00BA2851">
        <w:t xml:space="preserve"> of the</w:t>
      </w:r>
      <w:r w:rsidR="0075192B">
        <w:t>ir</w:t>
      </w:r>
      <w:r w:rsidRPr="00BA2851">
        <w:t xml:space="preserve"> Group of Economic Operators </w:t>
      </w:r>
      <w:r w:rsidR="0075192B">
        <w:t xml:space="preserve">to demonstrate the Potential Supplier’s </w:t>
      </w:r>
      <w:r w:rsidR="0075192B" w:rsidRPr="00BA2851">
        <w:t xml:space="preserve">technical and professional </w:t>
      </w:r>
      <w:r w:rsidR="0075192B">
        <w:t>ability to provide the Services,</w:t>
      </w:r>
      <w:r w:rsidR="0075192B" w:rsidRPr="00BA2851">
        <w:t xml:space="preserve"> </w:t>
      </w:r>
      <w:r w:rsidRPr="00BA2851">
        <w:t>and explain the member’s role, capability and experience as the context of the question requires.</w:t>
      </w:r>
    </w:p>
    <w:p w:rsidR="000F12F1" w:rsidRPr="00BA2851" w:rsidRDefault="000F12F1" w:rsidP="000F12F1">
      <w:pPr>
        <w:pStyle w:val="MRHeading2"/>
      </w:pPr>
      <w:r w:rsidRPr="000F12F1">
        <w:t xml:space="preserve">Where a Lead </w:t>
      </w:r>
      <w:r w:rsidR="004B6065">
        <w:t>Supplier</w:t>
      </w:r>
      <w:r w:rsidRPr="000F12F1">
        <w:t xml:space="preserve"> is bidding on behalf of a Group of Economic Operators, an additional copy of </w:t>
      </w:r>
      <w:r>
        <w:t>the</w:t>
      </w:r>
      <w:r w:rsidRPr="000F12F1">
        <w:t xml:space="preserve"> Selection Questionnaire must be completed and submitted in respect of any member of a Group of Economic Operators that is expected to be assigned </w:t>
      </w:r>
      <w:r w:rsidRPr="000F12F1">
        <w:lastRenderedPageBreak/>
        <w:t>25% or more of the contractual obligations under the Contract</w:t>
      </w:r>
      <w:r w:rsidR="00CA546D">
        <w:t xml:space="preserve"> (by value of the relevant services)</w:t>
      </w:r>
      <w:r w:rsidRPr="000F12F1">
        <w:t xml:space="preserve">. The Authority reserves the right to require other members of a Group of Economic Operators to complete a copy of </w:t>
      </w:r>
      <w:r>
        <w:t>the</w:t>
      </w:r>
      <w:r w:rsidRPr="000F12F1">
        <w:t xml:space="preserve"> Selection Questionnaire.</w:t>
      </w:r>
    </w:p>
    <w:p w:rsidR="00C86861" w:rsidRPr="00587A2B" w:rsidRDefault="00C86861" w:rsidP="00C86861">
      <w:pPr>
        <w:pStyle w:val="MRHeading2"/>
        <w:numPr>
          <w:ilvl w:val="0"/>
          <w:numId w:val="0"/>
        </w:numPr>
        <w:ind w:left="720"/>
        <w:rPr>
          <w:b/>
          <w:bCs/>
        </w:rPr>
      </w:pPr>
      <w:r w:rsidRPr="00587A2B">
        <w:rPr>
          <w:b/>
          <w:bCs/>
        </w:rPr>
        <w:t>Changes to the contracting arrangements</w:t>
      </w:r>
    </w:p>
    <w:p w:rsidR="00C86861" w:rsidRPr="00D23BD3" w:rsidRDefault="00C86861" w:rsidP="00C86861">
      <w:pPr>
        <w:pStyle w:val="MRHeading2"/>
      </w:pPr>
      <w:r w:rsidRPr="00D23BD3">
        <w:t xml:space="preserve">The Authority recognises that arrangements in relation to sub-contracting and Groups of Economic Operators may be subject to future change, and may not be finalised until a later date. However, </w:t>
      </w:r>
      <w:r>
        <w:t xml:space="preserve">Potential </w:t>
      </w:r>
      <w:r w:rsidR="007B4BA6">
        <w:t xml:space="preserve">Suppliers </w:t>
      </w:r>
      <w:r w:rsidRPr="00D23BD3">
        <w:t xml:space="preserve">must </w:t>
      </w:r>
      <w:r w:rsidR="00C73A63">
        <w:t xml:space="preserve">promptly </w:t>
      </w:r>
      <w:r w:rsidRPr="00D23BD3">
        <w:t xml:space="preserve">tell the Authority about any changes to the proposed sub-contracting or to the relevant Group of Economic Operators by notifying the </w:t>
      </w:r>
      <w:r>
        <w:t xml:space="preserve">Authority via the </w:t>
      </w:r>
      <w:r w:rsidR="00BA2851">
        <w:t>e-Sourcing Portal</w:t>
      </w:r>
      <w:r w:rsidRPr="00D23BD3">
        <w:t xml:space="preserve">. The Authority will assess the new information provided and reserves the right to exclude the </w:t>
      </w:r>
      <w:r>
        <w:t xml:space="preserve">Potential </w:t>
      </w:r>
      <w:r w:rsidR="007B4BA6">
        <w:t>Supplier</w:t>
      </w:r>
      <w:r w:rsidR="007B4BA6" w:rsidRPr="00D23BD3">
        <w:t xml:space="preserve"> </w:t>
      </w:r>
      <w:r w:rsidRPr="00D23BD3">
        <w:t xml:space="preserve">at any time prior to any award of </w:t>
      </w:r>
      <w:r w:rsidR="002F5719">
        <w:t>C</w:t>
      </w:r>
      <w:r w:rsidRPr="00D23BD3">
        <w:t>ontract.</w:t>
      </w:r>
    </w:p>
    <w:p w:rsidR="00C86861" w:rsidRPr="00D23BD3" w:rsidRDefault="00C86861" w:rsidP="00C86861">
      <w:pPr>
        <w:pStyle w:val="MRHeading2"/>
      </w:pPr>
      <w:r w:rsidRPr="00D23BD3">
        <w:t>Failure to notify the Authority of any changes in accordance with paragrap</w:t>
      </w:r>
      <w:r>
        <w:t>h 1</w:t>
      </w:r>
      <w:r w:rsidR="005E63FD">
        <w:t>3</w:t>
      </w:r>
      <w:r w:rsidR="00C73A63">
        <w:t>.1</w:t>
      </w:r>
      <w:r w:rsidR="0075192B">
        <w:t>2</w:t>
      </w:r>
      <w:r w:rsidR="00BA2851">
        <w:t xml:space="preserve"> may lead to a</w:t>
      </w:r>
      <w:r w:rsidRPr="00D23BD3">
        <w:t xml:space="preserve"> </w:t>
      </w:r>
      <w:r>
        <w:t xml:space="preserve">Potential </w:t>
      </w:r>
      <w:r w:rsidR="007B4BA6">
        <w:t>Supplier</w:t>
      </w:r>
      <w:r w:rsidR="007B4BA6" w:rsidRPr="00D23BD3">
        <w:t xml:space="preserve"> </w:t>
      </w:r>
      <w:r w:rsidRPr="00D23BD3">
        <w:t>being disqualified from the Procurement.</w:t>
      </w:r>
    </w:p>
    <w:p w:rsidR="00C86861" w:rsidRPr="00772ECD" w:rsidRDefault="00C86861" w:rsidP="00772ECD">
      <w:pPr>
        <w:pStyle w:val="MRHeading2"/>
      </w:pPr>
      <w:r w:rsidRPr="00D23BD3">
        <w:t xml:space="preserve">The Authority reserves the right to require </w:t>
      </w:r>
      <w:r>
        <w:t xml:space="preserve">Potential </w:t>
      </w:r>
      <w:r w:rsidR="007B4BA6">
        <w:t xml:space="preserve">Suppliers </w:t>
      </w:r>
      <w:r w:rsidRPr="00D23BD3">
        <w:t>to put in place such appropriate arrangements as the Authority may require in order to provide additional reassurance to the Authority in circumstances of change in their Sub-Contractors or members of Groups of Economic Operators</w:t>
      </w:r>
      <w:r w:rsidR="00587A2B">
        <w:t xml:space="preserve"> such as th</w:t>
      </w:r>
      <w:r w:rsidR="00C73A63">
        <w:t>ose described in paragraph 1</w:t>
      </w:r>
      <w:r w:rsidR="005E63FD">
        <w:t>3</w:t>
      </w:r>
      <w:r w:rsidR="00C73A63">
        <w:t>.1</w:t>
      </w:r>
      <w:r w:rsidR="0075192B">
        <w:t>2</w:t>
      </w:r>
      <w:r w:rsidRPr="00D23BD3">
        <w:t>.</w:t>
      </w:r>
    </w:p>
    <w:p w:rsidR="00772ECD" w:rsidRPr="00772ECD" w:rsidRDefault="00772ECD" w:rsidP="00772ECD">
      <w:pPr>
        <w:pStyle w:val="MRHeading1"/>
      </w:pPr>
      <w:bookmarkStart w:id="6" w:name="_Ref522776287"/>
      <w:r w:rsidRPr="00772ECD">
        <w:rPr>
          <w:bCs/>
        </w:rPr>
        <w:t>Conflicts of Interest</w:t>
      </w:r>
      <w:bookmarkEnd w:id="6"/>
    </w:p>
    <w:p w:rsidR="00C86861" w:rsidRPr="00824461" w:rsidRDefault="00C86861" w:rsidP="00C86861">
      <w:pPr>
        <w:pStyle w:val="MRHeading2"/>
      </w:pPr>
      <w:r w:rsidRPr="00824461">
        <w:t xml:space="preserve">The concept of a </w:t>
      </w:r>
      <w:r w:rsidR="00C4143D">
        <w:t>C</w:t>
      </w:r>
      <w:r w:rsidRPr="00824461">
        <w:t xml:space="preserve">onflict of </w:t>
      </w:r>
      <w:r w:rsidR="00C4143D">
        <w:t>I</w:t>
      </w:r>
      <w:r w:rsidRPr="00824461">
        <w:t xml:space="preserve">nterest includes </w:t>
      </w:r>
      <w:r w:rsidR="00587A2B">
        <w:t xml:space="preserve">(but is not limited to) </w:t>
      </w:r>
      <w:r w:rsidRPr="00824461">
        <w:t xml:space="preserve">any situation where relevant </w:t>
      </w:r>
      <w:r w:rsidR="00313553">
        <w:t xml:space="preserve">member of </w:t>
      </w:r>
      <w:r w:rsidR="00772ECD">
        <w:t>Staff</w:t>
      </w:r>
      <w:r w:rsidRPr="00824461">
        <w:t xml:space="preserve"> of the Authority involved in this </w:t>
      </w:r>
      <w:r w:rsidR="00C73A63">
        <w:t>P</w:t>
      </w:r>
      <w:r w:rsidRPr="00824461">
        <w:t xml:space="preserve">rocurement </w:t>
      </w:r>
      <w:r w:rsidR="00313553">
        <w:t>has</w:t>
      </w:r>
      <w:r w:rsidRPr="00824461">
        <w:t xml:space="preserve">, directly or indirectly, a financial, economic or other personal interest, which might be perceived to compromise their impartiality and independence in the context of the </w:t>
      </w:r>
      <w:r w:rsidR="00C73A63">
        <w:t>P</w:t>
      </w:r>
      <w:r w:rsidRPr="00824461">
        <w:t xml:space="preserve">rocurement procedure and/or affect the integrity of the </w:t>
      </w:r>
      <w:r w:rsidR="00C73A63">
        <w:t>C</w:t>
      </w:r>
      <w:r w:rsidRPr="00824461">
        <w:t>ontract award.</w:t>
      </w:r>
      <w:r w:rsidR="00313553">
        <w:t xml:space="preserve"> It also includes the situation referred to in paragraph 4.4 of the Terms of Participation (Involvement in multiple tenders).</w:t>
      </w:r>
    </w:p>
    <w:p w:rsidR="00C4143D" w:rsidRDefault="00C86861" w:rsidP="00C4143D">
      <w:pPr>
        <w:pStyle w:val="MRHeading2"/>
      </w:pPr>
      <w:r>
        <w:t xml:space="preserve">Where the Potential </w:t>
      </w:r>
      <w:r w:rsidR="007B4BA6">
        <w:t>Supplier</w:t>
      </w:r>
      <w:r w:rsidR="007B4BA6" w:rsidRPr="00D23BD3">
        <w:t xml:space="preserve"> </w:t>
      </w:r>
      <w:r w:rsidRPr="00824461">
        <w:t xml:space="preserve">is aware of any circumstances giving rise to a </w:t>
      </w:r>
      <w:r w:rsidR="00C4143D">
        <w:t>Conflict of I</w:t>
      </w:r>
      <w:r w:rsidRPr="00824461">
        <w:t xml:space="preserve">nterest or has any indication that a </w:t>
      </w:r>
      <w:r w:rsidR="005D44E8">
        <w:t>C</w:t>
      </w:r>
      <w:r w:rsidRPr="00824461">
        <w:t xml:space="preserve">onflict of </w:t>
      </w:r>
      <w:r w:rsidR="005D44E8">
        <w:t>I</w:t>
      </w:r>
      <w:r w:rsidRPr="00824461">
        <w:t>nterest exists or may arise</w:t>
      </w:r>
      <w:r>
        <w:t>, it</w:t>
      </w:r>
      <w:r w:rsidRPr="00824461">
        <w:t xml:space="preserve"> should inform the Authority of this as soon as possible (whether before or afte</w:t>
      </w:r>
      <w:r>
        <w:t xml:space="preserve">r it has submitted </w:t>
      </w:r>
      <w:r w:rsidR="00117C69">
        <w:t xml:space="preserve">a </w:t>
      </w:r>
      <w:r>
        <w:t>Tender)</w:t>
      </w:r>
      <w:r w:rsidR="00C4143D">
        <w:t>. Details of the relevant Conflict of Interest should be included in Attachment 8</w:t>
      </w:r>
      <w:r w:rsidR="00B5394D">
        <w:t xml:space="preserve"> – Conflicts of Interest Declaration</w:t>
      </w:r>
      <w:r w:rsidR="00C4143D">
        <w:t xml:space="preserve"> together with details of the steps the Potential Supplier proposes to take to eliminate or mitigate the impact of the potential Conflict of Interest</w:t>
      </w:r>
      <w:r>
        <w:t xml:space="preserve">. </w:t>
      </w:r>
    </w:p>
    <w:p w:rsidR="006057E3" w:rsidRPr="00D23BD3" w:rsidRDefault="00C86861" w:rsidP="006057E3">
      <w:pPr>
        <w:pStyle w:val="MRHeading2"/>
      </w:pPr>
      <w:r>
        <w:lastRenderedPageBreak/>
        <w:t xml:space="preserve">Potential </w:t>
      </w:r>
      <w:r w:rsidR="007B4BA6">
        <w:t xml:space="preserve">Suppliers </w:t>
      </w:r>
      <w:r w:rsidRPr="00824461">
        <w:t xml:space="preserve">should remain alert to the possibility of </w:t>
      </w:r>
      <w:r w:rsidR="00C4143D">
        <w:t>C</w:t>
      </w:r>
      <w:r w:rsidRPr="00824461">
        <w:t xml:space="preserve">onflicts of </w:t>
      </w:r>
      <w:r w:rsidR="00C4143D">
        <w:t>I</w:t>
      </w:r>
      <w:r w:rsidRPr="00824461">
        <w:t xml:space="preserve">nterest arising at all stages of the </w:t>
      </w:r>
      <w:r w:rsidR="00C73A63">
        <w:t>P</w:t>
      </w:r>
      <w:r w:rsidRPr="00824461">
        <w:t xml:space="preserve">rocurement and should update the Authority if any new </w:t>
      </w:r>
      <w:r w:rsidR="00117C69">
        <w:t>relevant</w:t>
      </w:r>
      <w:r w:rsidR="00117C69" w:rsidRPr="00824461">
        <w:t xml:space="preserve"> </w:t>
      </w:r>
      <w:r w:rsidRPr="00824461">
        <w:t>circumstances or</w:t>
      </w:r>
      <w:r w:rsidR="00117C69">
        <w:t xml:space="preserve"> </w:t>
      </w:r>
      <w:r w:rsidRPr="00824461">
        <w:t xml:space="preserve">information arises, or there are any changes to information already provided to the Authority. Failure to do so, and/or to properly manage any </w:t>
      </w:r>
      <w:r w:rsidR="00C4143D">
        <w:t>C</w:t>
      </w:r>
      <w:r w:rsidRPr="00824461">
        <w:t xml:space="preserve">onflicts of </w:t>
      </w:r>
      <w:r w:rsidR="00C4143D">
        <w:t>I</w:t>
      </w:r>
      <w:r w:rsidRPr="00824461">
        <w:t xml:space="preserve">nterest may result in a </w:t>
      </w:r>
      <w:r>
        <w:t xml:space="preserve">Tender </w:t>
      </w:r>
      <w:r w:rsidRPr="00824461">
        <w:t>being rejected.</w:t>
      </w:r>
    </w:p>
    <w:p w:rsidR="00587A2B" w:rsidRDefault="00587A2B" w:rsidP="00D86E4C">
      <w:pPr>
        <w:pStyle w:val="MRHeading1"/>
        <w:ind w:left="720"/>
      </w:pPr>
      <w:r>
        <w:t>Terms of participation</w:t>
      </w:r>
    </w:p>
    <w:p w:rsidR="00EE13DE" w:rsidRDefault="00EE13DE" w:rsidP="00587A2B">
      <w:pPr>
        <w:pStyle w:val="MRHeading2"/>
      </w:pPr>
      <w:r>
        <w:t xml:space="preserve">Potential </w:t>
      </w:r>
      <w:r w:rsidR="007B4BA6">
        <w:t xml:space="preserve">Suppliers </w:t>
      </w:r>
      <w:r>
        <w:t>must accept the Terms of Participation</w:t>
      </w:r>
      <w:r w:rsidR="00C73A63">
        <w:t xml:space="preserve"> (Attachment 1)</w:t>
      </w:r>
      <w:r>
        <w:t xml:space="preserve"> in order to participate in this Procurement process</w:t>
      </w:r>
      <w:r w:rsidR="00C73A63">
        <w:t xml:space="preserve">, and submission of a Tender shall constitute acceptance by the Potential </w:t>
      </w:r>
      <w:r w:rsidR="007B4BA6">
        <w:t>Supplier</w:t>
      </w:r>
      <w:r w:rsidR="007B4BA6" w:rsidRPr="00D23BD3">
        <w:t xml:space="preserve"> </w:t>
      </w:r>
      <w:r w:rsidR="00C73A63">
        <w:t>of the Terms of Participation</w:t>
      </w:r>
      <w:r>
        <w:t>.</w:t>
      </w:r>
    </w:p>
    <w:p w:rsidR="00587A2B" w:rsidRPr="00587A2B" w:rsidRDefault="00587A2B" w:rsidP="00587A2B">
      <w:pPr>
        <w:pStyle w:val="MRHeading2"/>
      </w:pPr>
      <w:r>
        <w:t xml:space="preserve">The Authority requires single entity Potential </w:t>
      </w:r>
      <w:r w:rsidR="007B4BA6">
        <w:t xml:space="preserve">Suppliers </w:t>
      </w:r>
      <w:r>
        <w:t xml:space="preserve">or Lead </w:t>
      </w:r>
      <w:r w:rsidR="00ED61E9">
        <w:t>Suppliers</w:t>
      </w:r>
      <w:r>
        <w:t xml:space="preserve"> to confirm any Sub-Contractor and/or member of a Group of Economic Operators has read, understood and complied with all of the statements contained within the Terms of Participation (Attachment 1).</w:t>
      </w:r>
    </w:p>
    <w:p w:rsidR="00B95C41" w:rsidRDefault="00B95C41" w:rsidP="00D86E4C">
      <w:pPr>
        <w:pStyle w:val="MRHeading1"/>
        <w:ind w:left="720"/>
      </w:pPr>
      <w:r>
        <w:rPr>
          <w:bCs/>
        </w:rPr>
        <w:t xml:space="preserve">Completing and </w:t>
      </w:r>
      <w:r w:rsidR="00EE13DE">
        <w:rPr>
          <w:bCs/>
        </w:rPr>
        <w:t xml:space="preserve">submitting a </w:t>
      </w:r>
      <w:r w:rsidR="00B8744F">
        <w:rPr>
          <w:bCs/>
        </w:rPr>
        <w:t>T</w:t>
      </w:r>
      <w:r>
        <w:rPr>
          <w:bCs/>
        </w:rPr>
        <w:t>ender</w:t>
      </w:r>
    </w:p>
    <w:p w:rsidR="008F1376" w:rsidRPr="008F1376" w:rsidRDefault="00144BAF" w:rsidP="008F1376">
      <w:pPr>
        <w:pStyle w:val="MRHeading2"/>
        <w:rPr>
          <w:bCs/>
        </w:rPr>
      </w:pPr>
      <w:r>
        <w:rPr>
          <w:bCs/>
        </w:rPr>
        <w:t xml:space="preserve">Potential </w:t>
      </w:r>
      <w:r w:rsidR="007B4BA6">
        <w:t xml:space="preserve">Suppliers </w:t>
      </w:r>
      <w:r w:rsidR="00B95C41" w:rsidRPr="00D86E4C">
        <w:rPr>
          <w:bCs/>
        </w:rPr>
        <w:t xml:space="preserve">are strongly advised to read through this ITT and all associated documents to ensure that </w:t>
      </w:r>
      <w:r>
        <w:rPr>
          <w:bCs/>
        </w:rPr>
        <w:t>they</w:t>
      </w:r>
      <w:r w:rsidR="00B95C41" w:rsidRPr="00D86E4C">
        <w:rPr>
          <w:bCs/>
        </w:rPr>
        <w:t xml:space="preserve"> understand the Authority’s requirements in order to facilitate submission of a compliant Tender.</w:t>
      </w:r>
      <w:r w:rsidR="008F1376">
        <w:rPr>
          <w:bCs/>
        </w:rPr>
        <w:t xml:space="preserve"> </w:t>
      </w:r>
      <w:r w:rsidR="008F1376" w:rsidRPr="008F1376">
        <w:rPr>
          <w:bCs/>
        </w:rPr>
        <w:t xml:space="preserve">Failure to be compliant </w:t>
      </w:r>
      <w:r w:rsidR="008F1376">
        <w:rPr>
          <w:bCs/>
        </w:rPr>
        <w:t xml:space="preserve">with any requirements in this ITT </w:t>
      </w:r>
      <w:r w:rsidR="008F1376" w:rsidRPr="008F1376">
        <w:rPr>
          <w:bCs/>
        </w:rPr>
        <w:t>may resul</w:t>
      </w:r>
      <w:r w:rsidR="008F1376">
        <w:rPr>
          <w:bCs/>
        </w:rPr>
        <w:t>t in disqualification of the Tender</w:t>
      </w:r>
      <w:r w:rsidR="008F1376" w:rsidRPr="008F1376">
        <w:rPr>
          <w:bCs/>
        </w:rPr>
        <w:t xml:space="preserve">. </w:t>
      </w:r>
    </w:p>
    <w:p w:rsidR="00144BAF" w:rsidRDefault="00144BAF" w:rsidP="00D86E4C">
      <w:pPr>
        <w:pStyle w:val="MRHeading2"/>
        <w:rPr>
          <w:bCs/>
        </w:rPr>
      </w:pPr>
      <w:r>
        <w:rPr>
          <w:bCs/>
        </w:rPr>
        <w:t xml:space="preserve">Potential </w:t>
      </w:r>
      <w:r w:rsidR="007B4BA6">
        <w:t xml:space="preserve">Suppliers </w:t>
      </w:r>
      <w:r>
        <w:rPr>
          <w:bCs/>
        </w:rPr>
        <w:t xml:space="preserve">must complete and submit </w:t>
      </w:r>
      <w:r w:rsidR="00F71D26">
        <w:rPr>
          <w:bCs/>
        </w:rPr>
        <w:t xml:space="preserve">separately </w:t>
      </w:r>
      <w:r>
        <w:rPr>
          <w:bCs/>
        </w:rPr>
        <w:t xml:space="preserve">via the e-Sourcing Portal </w:t>
      </w:r>
      <w:r w:rsidR="00C478F5">
        <w:rPr>
          <w:bCs/>
        </w:rPr>
        <w:t xml:space="preserve">a completed copy of </w:t>
      </w:r>
      <w:r>
        <w:rPr>
          <w:bCs/>
        </w:rPr>
        <w:t>each of the following documents by the Tender Submission Deadline:</w:t>
      </w:r>
    </w:p>
    <w:p w:rsidR="00144BAF" w:rsidRPr="00144BAF" w:rsidRDefault="00144BAF" w:rsidP="00144BAF">
      <w:pPr>
        <w:pStyle w:val="MRHeading3"/>
        <w:rPr>
          <w:bCs/>
        </w:rPr>
      </w:pPr>
      <w:r w:rsidRPr="00144BAF">
        <w:rPr>
          <w:bCs/>
        </w:rPr>
        <w:t>Attachment 6 – Tender Response Document – Part 1 – Selection Questionnaire</w:t>
      </w:r>
      <w:r w:rsidR="00C4143D">
        <w:rPr>
          <w:bCs/>
        </w:rPr>
        <w:t xml:space="preserve"> (together with required attachments as set out in the Selection Questionnaire)</w:t>
      </w:r>
      <w:r w:rsidR="00B5394D">
        <w:rPr>
          <w:bCs/>
        </w:rPr>
        <w:t xml:space="preserve"> – a copy of this must be submitted in respect of each entity which is required to complete the document (see the guidance in the Selection Questionnaire);</w:t>
      </w:r>
    </w:p>
    <w:p w:rsidR="00144BAF" w:rsidRPr="00144BAF" w:rsidRDefault="00144BAF" w:rsidP="00144BAF">
      <w:pPr>
        <w:pStyle w:val="MRHeading3"/>
        <w:rPr>
          <w:bCs/>
        </w:rPr>
      </w:pPr>
      <w:r w:rsidRPr="00144BAF">
        <w:rPr>
          <w:bCs/>
        </w:rPr>
        <w:t>Attachment 6 – Tender Response Document – Part 2 – Award Questionnaire</w:t>
      </w:r>
      <w:r w:rsidR="00C4143D">
        <w:rPr>
          <w:bCs/>
        </w:rPr>
        <w:t xml:space="preserve"> (together with required attachments as set out in the Award Questionnaire)</w:t>
      </w:r>
      <w:r w:rsidR="00B5394D">
        <w:rPr>
          <w:bCs/>
        </w:rPr>
        <w:t>;</w:t>
      </w:r>
    </w:p>
    <w:p w:rsidR="00144BAF" w:rsidRDefault="00144BAF" w:rsidP="00144BAF">
      <w:pPr>
        <w:pStyle w:val="MRHeading3"/>
        <w:rPr>
          <w:bCs/>
        </w:rPr>
      </w:pPr>
      <w:r w:rsidRPr="00144BAF">
        <w:rPr>
          <w:bCs/>
        </w:rPr>
        <w:t>Attachment 7 – Pricing Schedule and Guidance</w:t>
      </w:r>
      <w:r w:rsidR="00B5394D">
        <w:rPr>
          <w:bCs/>
        </w:rPr>
        <w:t>;</w:t>
      </w:r>
    </w:p>
    <w:p w:rsidR="00C4143D" w:rsidRDefault="00C4143D" w:rsidP="00144BAF">
      <w:pPr>
        <w:pStyle w:val="MRHeading3"/>
        <w:rPr>
          <w:bCs/>
        </w:rPr>
      </w:pPr>
      <w:r>
        <w:rPr>
          <w:bCs/>
        </w:rPr>
        <w:t>Attachment 8 – Conflicts of Interest declaration</w:t>
      </w:r>
      <w:r w:rsidR="00B5394D">
        <w:rPr>
          <w:bCs/>
        </w:rPr>
        <w:t>; and</w:t>
      </w:r>
    </w:p>
    <w:p w:rsidR="00C4143D" w:rsidRPr="00144BAF" w:rsidRDefault="00C4143D" w:rsidP="00144BAF">
      <w:pPr>
        <w:pStyle w:val="MRHeading3"/>
        <w:rPr>
          <w:bCs/>
        </w:rPr>
      </w:pPr>
      <w:r>
        <w:rPr>
          <w:bCs/>
        </w:rPr>
        <w:lastRenderedPageBreak/>
        <w:t>Attachment 9 – Confidential and commercially sensitive information</w:t>
      </w:r>
      <w:r w:rsidR="00B5394D">
        <w:rPr>
          <w:bCs/>
        </w:rPr>
        <w:t>.</w:t>
      </w:r>
      <w:r>
        <w:rPr>
          <w:bCs/>
        </w:rPr>
        <w:t xml:space="preserve"> </w:t>
      </w:r>
    </w:p>
    <w:p w:rsidR="00D35EC7" w:rsidRPr="00D35EC7" w:rsidRDefault="00D35EC7" w:rsidP="00D35EC7">
      <w:pPr>
        <w:pStyle w:val="MRHeading2"/>
        <w:rPr>
          <w:bCs/>
        </w:rPr>
      </w:pPr>
      <w:r w:rsidRPr="00D35EC7">
        <w:rPr>
          <w:bCs/>
        </w:rPr>
        <w:t xml:space="preserve">Each Potential Supplier is allowed to submit a Tender for any number of </w:t>
      </w:r>
      <w:r>
        <w:rPr>
          <w:bCs/>
        </w:rPr>
        <w:t>Lots</w:t>
      </w:r>
      <w:r w:rsidR="0075192B">
        <w:rPr>
          <w:bCs/>
        </w:rPr>
        <w:t>:</w:t>
      </w:r>
      <w:r w:rsidRPr="00D35EC7">
        <w:rPr>
          <w:bCs/>
        </w:rPr>
        <w:t xml:space="preserve"> for one </w:t>
      </w:r>
      <w:r w:rsidR="0075192B">
        <w:rPr>
          <w:bCs/>
        </w:rPr>
        <w:t xml:space="preserve">Lot </w:t>
      </w:r>
      <w:r w:rsidRPr="00D35EC7">
        <w:rPr>
          <w:bCs/>
        </w:rPr>
        <w:t xml:space="preserve">only, for any two or for the three </w:t>
      </w:r>
      <w:r>
        <w:rPr>
          <w:bCs/>
        </w:rPr>
        <w:t>Lots</w:t>
      </w:r>
      <w:r w:rsidR="00E94770">
        <w:rPr>
          <w:bCs/>
        </w:rPr>
        <w:t xml:space="preserve"> / Pathways </w:t>
      </w:r>
      <w:r w:rsidRPr="00D35EC7">
        <w:rPr>
          <w:bCs/>
        </w:rPr>
        <w:t xml:space="preserve">in this Procurement. The ITT documentation is exactly the same for each </w:t>
      </w:r>
      <w:r>
        <w:rPr>
          <w:bCs/>
        </w:rPr>
        <w:t>Lot</w:t>
      </w:r>
      <w:r w:rsidR="00E94770">
        <w:rPr>
          <w:bCs/>
        </w:rPr>
        <w:t>. Ho</w:t>
      </w:r>
      <w:r w:rsidRPr="00D35EC7">
        <w:rPr>
          <w:bCs/>
        </w:rPr>
        <w:t>wever</w:t>
      </w:r>
      <w:r w:rsidR="00E94770">
        <w:rPr>
          <w:bCs/>
        </w:rPr>
        <w:t>,</w:t>
      </w:r>
      <w:r w:rsidRPr="00D35EC7">
        <w:rPr>
          <w:bCs/>
        </w:rPr>
        <w:t xml:space="preserve"> the Outline Content is specific to each Pathway</w:t>
      </w:r>
      <w:r>
        <w:rPr>
          <w:bCs/>
        </w:rPr>
        <w:t xml:space="preserve"> covered by the relevant Lot</w:t>
      </w:r>
      <w:r w:rsidRPr="00D35EC7">
        <w:rPr>
          <w:bCs/>
        </w:rPr>
        <w:t xml:space="preserve">. </w:t>
      </w:r>
    </w:p>
    <w:p w:rsidR="00B5394D" w:rsidRDefault="00B5394D" w:rsidP="008F1376">
      <w:pPr>
        <w:pStyle w:val="MRHeading2"/>
        <w:rPr>
          <w:bCs/>
        </w:rPr>
      </w:pPr>
      <w:r>
        <w:rPr>
          <w:bCs/>
        </w:rPr>
        <w:t xml:space="preserve">Where a </w:t>
      </w:r>
      <w:r w:rsidR="000F12F1">
        <w:rPr>
          <w:bCs/>
        </w:rPr>
        <w:t>Potential Supplier</w:t>
      </w:r>
      <w:r>
        <w:rPr>
          <w:bCs/>
        </w:rPr>
        <w:t xml:space="preserve"> wishes to submit a Tender for multiple Lots, the Potential Supplier</w:t>
      </w:r>
      <w:r w:rsidR="000F12F1">
        <w:rPr>
          <w:bCs/>
        </w:rPr>
        <w:t xml:space="preserve"> must submit</w:t>
      </w:r>
      <w:r>
        <w:rPr>
          <w:bCs/>
        </w:rPr>
        <w:t xml:space="preserve"> via the e-Sourcing Portal:</w:t>
      </w:r>
    </w:p>
    <w:p w:rsidR="00B5394D" w:rsidRDefault="00B5394D" w:rsidP="00B5394D">
      <w:pPr>
        <w:pStyle w:val="MRHeading3"/>
        <w:rPr>
          <w:bCs/>
        </w:rPr>
      </w:pPr>
      <w:r>
        <w:rPr>
          <w:bCs/>
        </w:rPr>
        <w:t>a single copy of Attachment 6 – Tender Response Document – Part 1 – Selection Questionnaire, in respect of each entity which is required to complete the document (see the guidance in the Selection Questionnaire). Only one copy of the Selection Questionnaire is required in respect of each entity regardless of the number of Lots the Potential Supplier wishes to bid for; and</w:t>
      </w:r>
    </w:p>
    <w:p w:rsidR="000F12F1" w:rsidRPr="00B5394D" w:rsidRDefault="00B5394D" w:rsidP="00B5394D">
      <w:pPr>
        <w:pStyle w:val="MRHeading3"/>
        <w:rPr>
          <w:bCs/>
        </w:rPr>
      </w:pPr>
      <w:r>
        <w:rPr>
          <w:bCs/>
        </w:rPr>
        <w:t>a</w:t>
      </w:r>
      <w:r w:rsidR="00C478F5" w:rsidRPr="00B5394D">
        <w:rPr>
          <w:bCs/>
        </w:rPr>
        <w:t xml:space="preserve"> </w:t>
      </w:r>
      <w:r w:rsidR="000F12F1" w:rsidRPr="00B5394D">
        <w:rPr>
          <w:bCs/>
        </w:rPr>
        <w:t>separate</w:t>
      </w:r>
      <w:r w:rsidR="00C478F5" w:rsidRPr="00B5394D">
        <w:rPr>
          <w:bCs/>
        </w:rPr>
        <w:t xml:space="preserve"> copy of </w:t>
      </w:r>
      <w:r>
        <w:rPr>
          <w:bCs/>
        </w:rPr>
        <w:t xml:space="preserve">all of </w:t>
      </w:r>
      <w:r w:rsidR="00C478F5" w:rsidRPr="00B5394D">
        <w:rPr>
          <w:bCs/>
        </w:rPr>
        <w:t>the</w:t>
      </w:r>
      <w:r>
        <w:rPr>
          <w:bCs/>
        </w:rPr>
        <w:t xml:space="preserve"> other</w:t>
      </w:r>
      <w:r w:rsidR="000F12F1" w:rsidRPr="00B5394D">
        <w:rPr>
          <w:bCs/>
        </w:rPr>
        <w:t xml:space="preserve"> documentation</w:t>
      </w:r>
      <w:r w:rsidR="00C478F5" w:rsidRPr="00B5394D">
        <w:rPr>
          <w:bCs/>
        </w:rPr>
        <w:t xml:space="preserve"> set out in paragraph 1</w:t>
      </w:r>
      <w:r w:rsidR="00313553" w:rsidRPr="00B5394D">
        <w:rPr>
          <w:bCs/>
        </w:rPr>
        <w:t>6</w:t>
      </w:r>
      <w:r w:rsidR="00C478F5" w:rsidRPr="00B5394D">
        <w:rPr>
          <w:bCs/>
        </w:rPr>
        <w:t>.2</w:t>
      </w:r>
      <w:r w:rsidR="000F12F1" w:rsidRPr="00B5394D">
        <w:rPr>
          <w:bCs/>
        </w:rPr>
        <w:t xml:space="preserve"> for each Lot for which the Potential Supplier wishes to submit a Tender.</w:t>
      </w:r>
      <w:r w:rsidR="00D35EC7" w:rsidRPr="00D35EC7">
        <w:rPr>
          <w:bCs/>
        </w:rPr>
        <w:t xml:space="preserve"> </w:t>
      </w:r>
      <w:r w:rsidR="00D35EC7">
        <w:rPr>
          <w:bCs/>
        </w:rPr>
        <w:t>Such documentation</w:t>
      </w:r>
      <w:r w:rsidR="00D35EC7" w:rsidRPr="00D35EC7">
        <w:rPr>
          <w:bCs/>
        </w:rPr>
        <w:t xml:space="preserve"> will have to be complete (i.e.</w:t>
      </w:r>
      <w:r w:rsidR="00E94770">
        <w:rPr>
          <w:bCs/>
        </w:rPr>
        <w:t xml:space="preserve"> save for the Selection Questionnaire,</w:t>
      </w:r>
      <w:r w:rsidR="00D35EC7" w:rsidRPr="00D35EC7">
        <w:rPr>
          <w:bCs/>
        </w:rPr>
        <w:t xml:space="preserve"> no reference to the response provided in another Tender will be accepted in lieu of a response for a particular </w:t>
      </w:r>
      <w:r w:rsidR="00E94770">
        <w:rPr>
          <w:bCs/>
        </w:rPr>
        <w:t>Lot</w:t>
      </w:r>
      <w:r w:rsidR="00D35EC7" w:rsidRPr="00D35EC7">
        <w:rPr>
          <w:bCs/>
        </w:rPr>
        <w:t>)</w:t>
      </w:r>
      <w:r w:rsidR="00E94770">
        <w:rPr>
          <w:bCs/>
        </w:rPr>
        <w:t>.</w:t>
      </w:r>
    </w:p>
    <w:p w:rsidR="008F1376" w:rsidRDefault="008F1376" w:rsidP="008F1376">
      <w:pPr>
        <w:pStyle w:val="MRHeading2"/>
        <w:rPr>
          <w:bCs/>
        </w:rPr>
      </w:pPr>
      <w:r>
        <w:rPr>
          <w:bCs/>
        </w:rPr>
        <w:t xml:space="preserve">Potential </w:t>
      </w:r>
      <w:r w:rsidR="007B4BA6">
        <w:t xml:space="preserve">Suppliers </w:t>
      </w:r>
      <w:r>
        <w:rPr>
          <w:bCs/>
        </w:rPr>
        <w:t>must</w:t>
      </w:r>
      <w:r w:rsidRPr="008F1376">
        <w:rPr>
          <w:bCs/>
        </w:rPr>
        <w:t xml:space="preserve"> respond in the format presented</w:t>
      </w:r>
      <w:r>
        <w:rPr>
          <w:bCs/>
        </w:rPr>
        <w:t xml:space="preserve"> in the above Attachments</w:t>
      </w:r>
      <w:r w:rsidRPr="008F1376">
        <w:rPr>
          <w:bCs/>
        </w:rPr>
        <w:t xml:space="preserve">, with all responses made within the appropriate space provided, which may be expanded </w:t>
      </w:r>
      <w:r w:rsidR="005E63FD">
        <w:rPr>
          <w:bCs/>
        </w:rPr>
        <w:t>as required. A</w:t>
      </w:r>
      <w:r w:rsidRPr="008F1376">
        <w:rPr>
          <w:bCs/>
        </w:rPr>
        <w:t>nswers</w:t>
      </w:r>
      <w:r w:rsidR="005E63FD">
        <w:rPr>
          <w:bCs/>
        </w:rPr>
        <w:t xml:space="preserve"> given</w:t>
      </w:r>
      <w:r w:rsidRPr="008F1376">
        <w:rPr>
          <w:bCs/>
        </w:rPr>
        <w:t xml:space="preserve"> </w:t>
      </w:r>
      <w:r w:rsidR="005E63FD">
        <w:rPr>
          <w:bCs/>
        </w:rPr>
        <w:t>must</w:t>
      </w:r>
      <w:r w:rsidRPr="008F1376">
        <w:rPr>
          <w:bCs/>
        </w:rPr>
        <w:t xml:space="preserve"> not</w:t>
      </w:r>
      <w:r w:rsidR="005E63FD">
        <w:rPr>
          <w:bCs/>
        </w:rPr>
        <w:t xml:space="preserve"> exceed the </w:t>
      </w:r>
      <w:r w:rsidR="000735AB">
        <w:rPr>
          <w:bCs/>
        </w:rPr>
        <w:t>character</w:t>
      </w:r>
      <w:r w:rsidR="005E63FD">
        <w:rPr>
          <w:bCs/>
        </w:rPr>
        <w:t xml:space="preserve"> limit specified in relation to the relevant question</w:t>
      </w:r>
      <w:r w:rsidRPr="008F1376">
        <w:rPr>
          <w:bCs/>
        </w:rPr>
        <w:t xml:space="preserve">.  </w:t>
      </w:r>
      <w:r w:rsidR="003F45E1">
        <w:rPr>
          <w:bCs/>
        </w:rPr>
        <w:t>Potential Suppliers should note that the e-Sourcing Portal character count can differ from the character count stated by word processing packages, and Potential Suppliers are advised to check the applicable character count within the e-Sourcing Portal in sufficient time to make changes if needed to reduce the length of the relevant response.</w:t>
      </w:r>
    </w:p>
    <w:p w:rsidR="008F1376" w:rsidRPr="008F1376" w:rsidRDefault="008F1376" w:rsidP="008F1376">
      <w:pPr>
        <w:pStyle w:val="MRHeading2"/>
        <w:rPr>
          <w:bCs/>
        </w:rPr>
      </w:pPr>
      <w:r w:rsidRPr="008F1376">
        <w:rPr>
          <w:bCs/>
        </w:rPr>
        <w:t>Where</w:t>
      </w:r>
      <w:r>
        <w:rPr>
          <w:bCs/>
        </w:rPr>
        <w:t xml:space="preserve"> </w:t>
      </w:r>
      <w:r w:rsidR="005E63FD">
        <w:rPr>
          <w:bCs/>
        </w:rPr>
        <w:t>the Tender Response Document specifically states that</w:t>
      </w:r>
      <w:r w:rsidRPr="008F1376">
        <w:rPr>
          <w:bCs/>
        </w:rPr>
        <w:t xml:space="preserve"> it is necessary to provide information/documentary evidence </w:t>
      </w:r>
      <w:r w:rsidR="005E63FD">
        <w:rPr>
          <w:bCs/>
        </w:rPr>
        <w:t>in a separate attachment</w:t>
      </w:r>
      <w:r w:rsidRPr="008F1376">
        <w:rPr>
          <w:bCs/>
        </w:rPr>
        <w:t xml:space="preserve">, </w:t>
      </w:r>
      <w:r>
        <w:rPr>
          <w:bCs/>
        </w:rPr>
        <w:t xml:space="preserve">Potential </w:t>
      </w:r>
      <w:r w:rsidR="007B4BA6">
        <w:t xml:space="preserve">Suppliers </w:t>
      </w:r>
      <w:r>
        <w:rPr>
          <w:bCs/>
        </w:rPr>
        <w:t>must</w:t>
      </w:r>
      <w:r w:rsidRPr="008F1376">
        <w:rPr>
          <w:bCs/>
        </w:rPr>
        <w:t xml:space="preserve"> ensure that </w:t>
      </w:r>
      <w:r>
        <w:rPr>
          <w:bCs/>
        </w:rPr>
        <w:t>they</w:t>
      </w:r>
      <w:r w:rsidRPr="008F1376">
        <w:rPr>
          <w:bCs/>
        </w:rPr>
        <w:t xml:space="preserve"> have completed the box beside the question and that each</w:t>
      </w:r>
      <w:r>
        <w:rPr>
          <w:bCs/>
        </w:rPr>
        <w:t xml:space="preserve"> separate</w:t>
      </w:r>
      <w:r w:rsidRPr="008F1376">
        <w:rPr>
          <w:bCs/>
        </w:rPr>
        <w:t xml:space="preserve"> </w:t>
      </w:r>
      <w:r w:rsidR="005E63FD">
        <w:rPr>
          <w:bCs/>
        </w:rPr>
        <w:t>attachment</w:t>
      </w:r>
      <w:r w:rsidRPr="008F1376">
        <w:rPr>
          <w:bCs/>
        </w:rPr>
        <w:t xml:space="preserve"> is clearly marked with the name of </w:t>
      </w:r>
      <w:r>
        <w:rPr>
          <w:bCs/>
        </w:rPr>
        <w:t>their</w:t>
      </w:r>
      <w:r w:rsidRPr="008F1376">
        <w:rPr>
          <w:bCs/>
        </w:rPr>
        <w:t xml:space="preserve"> organisation and the sect</w:t>
      </w:r>
      <w:r>
        <w:rPr>
          <w:bCs/>
        </w:rPr>
        <w:t>ion/question to which it refers.</w:t>
      </w:r>
    </w:p>
    <w:p w:rsidR="008F1376" w:rsidRPr="008F1376" w:rsidRDefault="008F1376" w:rsidP="008F1376">
      <w:pPr>
        <w:pStyle w:val="MRHeading2"/>
        <w:rPr>
          <w:bCs/>
        </w:rPr>
      </w:pPr>
      <w:r>
        <w:rPr>
          <w:bCs/>
        </w:rPr>
        <w:t>Tenders</w:t>
      </w:r>
      <w:r w:rsidRPr="008F1376">
        <w:rPr>
          <w:bCs/>
        </w:rPr>
        <w:t xml:space="preserve"> </w:t>
      </w:r>
      <w:r w:rsidR="00AF32ED">
        <w:rPr>
          <w:bCs/>
        </w:rPr>
        <w:t xml:space="preserve"> may be deemed to be non-</w:t>
      </w:r>
      <w:r w:rsidRPr="008F1376">
        <w:rPr>
          <w:bCs/>
        </w:rPr>
        <w:t>compliant if they</w:t>
      </w:r>
      <w:r w:rsidR="00AF32ED">
        <w:rPr>
          <w:bCs/>
        </w:rPr>
        <w:t xml:space="preserve"> do not</w:t>
      </w:r>
      <w:r w:rsidRPr="008F1376">
        <w:rPr>
          <w:bCs/>
        </w:rPr>
        <w:t xml:space="preserve">: </w:t>
      </w:r>
    </w:p>
    <w:p w:rsidR="008F1376" w:rsidRPr="008F1376" w:rsidRDefault="008F1376" w:rsidP="008F1376">
      <w:pPr>
        <w:pStyle w:val="MRHeading3"/>
        <w:rPr>
          <w:bCs/>
        </w:rPr>
      </w:pPr>
      <w:r w:rsidRPr="008F1376">
        <w:rPr>
          <w:bCs/>
        </w:rPr>
        <w:lastRenderedPageBreak/>
        <w:t>provide the required information</w:t>
      </w:r>
      <w:r w:rsidR="00AF32ED">
        <w:rPr>
          <w:bCs/>
        </w:rPr>
        <w:t xml:space="preserve"> in the format requested</w:t>
      </w:r>
      <w:r w:rsidR="0075192B">
        <w:rPr>
          <w:bCs/>
        </w:rPr>
        <w:t>;</w:t>
      </w:r>
      <w:r w:rsidRPr="008F1376">
        <w:rPr>
          <w:bCs/>
        </w:rPr>
        <w:t xml:space="preserve"> </w:t>
      </w:r>
    </w:p>
    <w:p w:rsidR="008F1376" w:rsidRPr="008F1376" w:rsidRDefault="008F1376" w:rsidP="008F1376">
      <w:pPr>
        <w:pStyle w:val="MRHeading3"/>
        <w:rPr>
          <w:bCs/>
        </w:rPr>
      </w:pPr>
      <w:r w:rsidRPr="008F1376">
        <w:rPr>
          <w:bCs/>
        </w:rPr>
        <w:t>provide a response to all questions</w:t>
      </w:r>
      <w:r w:rsidR="0075192B">
        <w:rPr>
          <w:bCs/>
        </w:rPr>
        <w:t xml:space="preserve">; </w:t>
      </w:r>
      <w:r w:rsidR="00AF32ED">
        <w:rPr>
          <w:bCs/>
        </w:rPr>
        <w:t>or</w:t>
      </w:r>
    </w:p>
    <w:p w:rsidR="008F1376" w:rsidRPr="008F1376" w:rsidRDefault="008F1376" w:rsidP="008F1376">
      <w:pPr>
        <w:pStyle w:val="MRHeading3"/>
        <w:rPr>
          <w:bCs/>
        </w:rPr>
      </w:pPr>
      <w:r w:rsidRPr="008F1376">
        <w:rPr>
          <w:bCs/>
        </w:rPr>
        <w:t>supply all documentation referred to in the responses.</w:t>
      </w:r>
    </w:p>
    <w:p w:rsidR="008F1376" w:rsidRDefault="008F1376" w:rsidP="008F1376">
      <w:pPr>
        <w:pStyle w:val="MRHeading2"/>
        <w:rPr>
          <w:bCs/>
        </w:rPr>
      </w:pPr>
      <w:r w:rsidRPr="008F1376">
        <w:rPr>
          <w:bCs/>
        </w:rPr>
        <w:t xml:space="preserve">All text </w:t>
      </w:r>
      <w:r>
        <w:rPr>
          <w:bCs/>
        </w:rPr>
        <w:t xml:space="preserve">within the Tender </w:t>
      </w:r>
      <w:r w:rsidRPr="008F1376">
        <w:rPr>
          <w:bCs/>
        </w:rPr>
        <w:t>should be in 12 point, Arial font.</w:t>
      </w:r>
    </w:p>
    <w:p w:rsidR="00B95C41" w:rsidRPr="00D86E4C" w:rsidRDefault="00144BAF" w:rsidP="00D86E4C">
      <w:pPr>
        <w:pStyle w:val="MRHeading2"/>
        <w:rPr>
          <w:bCs/>
        </w:rPr>
      </w:pPr>
      <w:r>
        <w:rPr>
          <w:bCs/>
        </w:rPr>
        <w:t xml:space="preserve">Potential </w:t>
      </w:r>
      <w:r w:rsidR="007B4BA6">
        <w:t xml:space="preserve">Suppliers </w:t>
      </w:r>
      <w:r w:rsidR="00B95C41" w:rsidRPr="00D86E4C">
        <w:rPr>
          <w:bCs/>
        </w:rPr>
        <w:t>are advised of the following:</w:t>
      </w:r>
    </w:p>
    <w:p w:rsidR="00791E67" w:rsidRDefault="00B834A1" w:rsidP="00D86E4C">
      <w:pPr>
        <w:pStyle w:val="MRHeading3"/>
      </w:pPr>
      <w:r>
        <w:t xml:space="preserve">Save as provided in the Terms of Participation at </w:t>
      </w:r>
      <w:r w:rsidRPr="00B834A1">
        <w:t xml:space="preserve">paragraph 4.4  </w:t>
      </w:r>
      <w:r w:rsidR="008F6A73">
        <w:t>(</w:t>
      </w:r>
      <w:r w:rsidR="008F6A73">
        <w:rPr>
          <w:i/>
        </w:rPr>
        <w:t>I</w:t>
      </w:r>
      <w:r w:rsidRPr="002D4823">
        <w:rPr>
          <w:i/>
        </w:rPr>
        <w:t>nvolvement in multiple tenders</w:t>
      </w:r>
      <w:r w:rsidR="008F6A73">
        <w:t>),</w:t>
      </w:r>
      <w:r w:rsidRPr="00B834A1">
        <w:t xml:space="preserve"> </w:t>
      </w:r>
      <w:r w:rsidR="008F6A73">
        <w:t>each Potential Supplier</w:t>
      </w:r>
      <w:r>
        <w:t xml:space="preserve"> may only submit one Tender for </w:t>
      </w:r>
      <w:r w:rsidR="008F6A73">
        <w:t>each</w:t>
      </w:r>
      <w:r>
        <w:t xml:space="preserve"> Contract in </w:t>
      </w:r>
      <w:r w:rsidR="008F6A73">
        <w:t>its</w:t>
      </w:r>
      <w:r>
        <w:t xml:space="preserve"> own right and name.  </w:t>
      </w:r>
    </w:p>
    <w:p w:rsidR="00B95C41" w:rsidRPr="00D86E4C" w:rsidRDefault="00B95C41" w:rsidP="00D86E4C">
      <w:pPr>
        <w:pStyle w:val="MRHeading3"/>
      </w:pPr>
      <w:r w:rsidRPr="00D86E4C">
        <w:t>It is your responsibility to ensure that you have submitted a fully compliant</w:t>
      </w:r>
      <w:r w:rsidR="0051600F">
        <w:t xml:space="preserve"> </w:t>
      </w:r>
      <w:r w:rsidRPr="00D86E4C">
        <w:t>Tender.</w:t>
      </w:r>
      <w:r w:rsidR="00791E67">
        <w:t xml:space="preserve">  Variant Tenders will be regarded as non-compliant and may be rejected.</w:t>
      </w:r>
    </w:p>
    <w:p w:rsidR="00B95C41" w:rsidRPr="00D86E4C" w:rsidRDefault="00B95C41" w:rsidP="00D86E4C">
      <w:pPr>
        <w:pStyle w:val="MRHeading3"/>
      </w:pPr>
      <w:r w:rsidRPr="00D86E4C">
        <w:t xml:space="preserve">You should ensure that you are referring to the latest versions of the ITT and the associated documents, as this documentation may be updated from time to time in the </w:t>
      </w:r>
      <w:r w:rsidR="00CF7133">
        <w:t>e-Sourcing Portal</w:t>
      </w:r>
      <w:r w:rsidRPr="00D86E4C">
        <w:t>.</w:t>
      </w:r>
    </w:p>
    <w:p w:rsidR="00B95C41" w:rsidRPr="00D86E4C" w:rsidRDefault="00B95C41" w:rsidP="00D86E4C">
      <w:pPr>
        <w:pStyle w:val="MRHeading3"/>
      </w:pPr>
      <w:r w:rsidRPr="00D86E4C">
        <w:t>Any incomplete or incorrectly completed Tende</w:t>
      </w:r>
      <w:r w:rsidR="00EE13DE">
        <w:t>r submission may be deemed non-</w:t>
      </w:r>
      <w:r w:rsidRPr="00D86E4C">
        <w:t xml:space="preserve">compliant, and as a result you may be unable to proceed further in the </w:t>
      </w:r>
      <w:r w:rsidR="00EE13DE">
        <w:t>P</w:t>
      </w:r>
      <w:r w:rsidRPr="00D86E4C">
        <w:t>rocurement process.</w:t>
      </w:r>
    </w:p>
    <w:p w:rsidR="008304D6" w:rsidRDefault="00B95C41" w:rsidP="00D86E4C">
      <w:pPr>
        <w:pStyle w:val="MRHeading3"/>
      </w:pPr>
      <w:r w:rsidRPr="00D86E4C">
        <w:t xml:space="preserve">Allow plenty of time for the entering of responses in relation to your Tender into the documents in the </w:t>
      </w:r>
      <w:r w:rsidR="00CF7133">
        <w:t>e-Sourcing Portal</w:t>
      </w:r>
      <w:r w:rsidR="00313553">
        <w:t xml:space="preserve"> and for uploading </w:t>
      </w:r>
      <w:r w:rsidR="008304D6">
        <w:t>the</w:t>
      </w:r>
      <w:r w:rsidR="00313553">
        <w:t xml:space="preserve"> requested attachments</w:t>
      </w:r>
      <w:r w:rsidRPr="00D86E4C">
        <w:t>. It is advised that this activity commences as soon as possible and is not left until the day of the Tender Submission Deadline.</w:t>
      </w:r>
      <w:r w:rsidR="00313553">
        <w:t xml:space="preserve"> </w:t>
      </w:r>
    </w:p>
    <w:p w:rsidR="00B95C41" w:rsidRPr="00D86E4C" w:rsidRDefault="00313553" w:rsidP="00D86E4C">
      <w:pPr>
        <w:pStyle w:val="MRHeading3"/>
      </w:pPr>
      <w:r>
        <w:t xml:space="preserve">Failure to </w:t>
      </w:r>
      <w:r w:rsidR="008304D6">
        <w:t>submit a fully compliant Tender</w:t>
      </w:r>
      <w:r>
        <w:t xml:space="preserve"> prior to the Tender Submission Deadline may result in the disqualification of your Tender.</w:t>
      </w:r>
    </w:p>
    <w:p w:rsidR="00B95C41" w:rsidRDefault="00B95C41" w:rsidP="00D86E4C">
      <w:pPr>
        <w:pStyle w:val="MRHeading2"/>
        <w:rPr>
          <w:bCs/>
        </w:rPr>
      </w:pPr>
      <w:r w:rsidRPr="00D86E4C">
        <w:rPr>
          <w:bCs/>
        </w:rPr>
        <w:t xml:space="preserve">For technical guidance on how to complete questions and tender fields, and how to upload any requested attachments, please see the Bravo </w:t>
      </w:r>
      <w:r w:rsidR="00CF7133">
        <w:rPr>
          <w:bCs/>
        </w:rPr>
        <w:t>e-Sourcing Portal</w:t>
      </w:r>
      <w:r w:rsidRPr="00D86E4C">
        <w:rPr>
          <w:bCs/>
        </w:rPr>
        <w:t xml:space="preserve"> Guidance</w:t>
      </w:r>
      <w:r w:rsidR="0075192B">
        <w:rPr>
          <w:bCs/>
        </w:rPr>
        <w:t xml:space="preserve"> (Attachment 5)</w:t>
      </w:r>
      <w:r w:rsidRPr="00D86E4C">
        <w:rPr>
          <w:bCs/>
        </w:rPr>
        <w:t>.</w:t>
      </w:r>
    </w:p>
    <w:p w:rsidR="000F12F1" w:rsidRDefault="00410037" w:rsidP="00D86E4C">
      <w:pPr>
        <w:pStyle w:val="MRHeading2"/>
        <w:rPr>
          <w:bCs/>
        </w:rPr>
      </w:pPr>
      <w:r>
        <w:rPr>
          <w:bCs/>
        </w:rPr>
        <w:t>Potential Suppliers should name each file</w:t>
      </w:r>
      <w:r w:rsidR="00690B6E">
        <w:rPr>
          <w:bCs/>
        </w:rPr>
        <w:t xml:space="preserve"> submitted via the e-Sourcing Portal which forms</w:t>
      </w:r>
      <w:r>
        <w:rPr>
          <w:bCs/>
        </w:rPr>
        <w:t xml:space="preserve"> part of their Tender in accordance with the following:</w:t>
      </w:r>
    </w:p>
    <w:p w:rsidR="00410037" w:rsidRDefault="00410037" w:rsidP="00410037">
      <w:pPr>
        <w:pStyle w:val="MRHeading2"/>
        <w:numPr>
          <w:ilvl w:val="0"/>
          <w:numId w:val="0"/>
        </w:numPr>
        <w:ind w:left="720"/>
        <w:rPr>
          <w:bCs/>
        </w:rPr>
      </w:pPr>
      <w:r>
        <w:rPr>
          <w:bCs/>
        </w:rPr>
        <w:lastRenderedPageBreak/>
        <w:t>[</w:t>
      </w:r>
      <w:r w:rsidRPr="00410037">
        <w:rPr>
          <w:bCs/>
          <w:i/>
        </w:rPr>
        <w:t>Potential Supplier name</w:t>
      </w:r>
      <w:r>
        <w:rPr>
          <w:bCs/>
        </w:rPr>
        <w:t>]_[</w:t>
      </w:r>
      <w:r w:rsidRPr="00410037">
        <w:rPr>
          <w:bCs/>
          <w:i/>
        </w:rPr>
        <w:t>Lot number</w:t>
      </w:r>
      <w:r>
        <w:rPr>
          <w:bCs/>
        </w:rPr>
        <w:t>]_[</w:t>
      </w:r>
      <w:r w:rsidRPr="00410037">
        <w:rPr>
          <w:bCs/>
          <w:i/>
        </w:rPr>
        <w:t>Document name</w:t>
      </w:r>
      <w:r>
        <w:rPr>
          <w:bCs/>
        </w:rPr>
        <w:t>]</w:t>
      </w:r>
    </w:p>
    <w:p w:rsidR="00410037" w:rsidRPr="00D86E4C" w:rsidRDefault="00410037" w:rsidP="00410037">
      <w:pPr>
        <w:pStyle w:val="MRHeading2"/>
        <w:numPr>
          <w:ilvl w:val="0"/>
          <w:numId w:val="0"/>
        </w:numPr>
        <w:ind w:left="720"/>
        <w:rPr>
          <w:bCs/>
        </w:rPr>
      </w:pPr>
      <w:r>
        <w:rPr>
          <w:bCs/>
        </w:rPr>
        <w:t xml:space="preserve">For example: </w:t>
      </w:r>
      <w:r w:rsidRPr="00410037">
        <w:rPr>
          <w:bCs/>
          <w:i/>
        </w:rPr>
        <w:t>ABC Limited_Lot 1_Attachment 6 Part 1</w:t>
      </w:r>
    </w:p>
    <w:p w:rsidR="00B95C41" w:rsidRPr="00587A2B" w:rsidRDefault="00B95C41" w:rsidP="000F308C">
      <w:pPr>
        <w:pStyle w:val="MRHeading2"/>
        <w:numPr>
          <w:ilvl w:val="0"/>
          <w:numId w:val="0"/>
        </w:numPr>
        <w:ind w:left="720"/>
        <w:rPr>
          <w:b/>
          <w:bCs/>
        </w:rPr>
      </w:pPr>
      <w:r w:rsidRPr="00587A2B">
        <w:rPr>
          <w:b/>
          <w:bCs/>
        </w:rPr>
        <w:t>Price</w:t>
      </w:r>
    </w:p>
    <w:p w:rsidR="00B95C41" w:rsidRPr="000F308C" w:rsidRDefault="00B95C41" w:rsidP="000F308C">
      <w:pPr>
        <w:pStyle w:val="MRHeading2"/>
        <w:rPr>
          <w:bCs/>
        </w:rPr>
      </w:pPr>
      <w:r w:rsidRPr="000F308C">
        <w:rPr>
          <w:bCs/>
        </w:rPr>
        <w:t>Prices should be submitted in pounds sterling inclusive of all expenses but should exclude VAT.</w:t>
      </w:r>
    </w:p>
    <w:p w:rsidR="00B95C41" w:rsidRPr="00410037" w:rsidRDefault="00B95C41" w:rsidP="000F308C">
      <w:pPr>
        <w:pStyle w:val="MRHeading2"/>
        <w:rPr>
          <w:bCs/>
        </w:rPr>
      </w:pPr>
      <w:r w:rsidRPr="000F308C">
        <w:rPr>
          <w:bCs/>
        </w:rPr>
        <w:t xml:space="preserve">For this Procurement, Potential </w:t>
      </w:r>
      <w:r w:rsidR="007B4BA6">
        <w:t xml:space="preserve">Suppliers </w:t>
      </w:r>
      <w:r w:rsidRPr="000F308C">
        <w:rPr>
          <w:bCs/>
        </w:rPr>
        <w:t>are required to complete the Pricing Schedule and Guidance (Attachment 7)</w:t>
      </w:r>
      <w:r w:rsidR="00EE13DE">
        <w:rPr>
          <w:bCs/>
        </w:rPr>
        <w:t>,</w:t>
      </w:r>
      <w:r w:rsidRPr="000F308C">
        <w:rPr>
          <w:bCs/>
        </w:rPr>
        <w:t xml:space="preserve"> following the guidance contained </w:t>
      </w:r>
      <w:r w:rsidRPr="00410037">
        <w:rPr>
          <w:bCs/>
        </w:rPr>
        <w:t>with</w:t>
      </w:r>
      <w:r w:rsidR="00EE13DE" w:rsidRPr="00410037">
        <w:rPr>
          <w:bCs/>
        </w:rPr>
        <w:t>in</w:t>
      </w:r>
      <w:r w:rsidRPr="00410037">
        <w:rPr>
          <w:bCs/>
        </w:rPr>
        <w:t xml:space="preserve"> </w:t>
      </w:r>
      <w:r w:rsidR="00C73A63" w:rsidRPr="00410037">
        <w:rPr>
          <w:bCs/>
        </w:rPr>
        <w:t>that</w:t>
      </w:r>
      <w:r w:rsidRPr="00410037">
        <w:rPr>
          <w:bCs/>
        </w:rPr>
        <w:t xml:space="preserve"> document. </w:t>
      </w:r>
    </w:p>
    <w:p w:rsidR="00B95C41" w:rsidRPr="00D23BD3" w:rsidRDefault="00B95C41" w:rsidP="00D86E4C">
      <w:pPr>
        <w:pStyle w:val="MRHeading1"/>
        <w:ind w:left="720"/>
      </w:pPr>
      <w:r>
        <w:rPr>
          <w:bCs/>
        </w:rPr>
        <w:t xml:space="preserve">Tender </w:t>
      </w:r>
      <w:r w:rsidR="00EE13DE">
        <w:rPr>
          <w:bCs/>
        </w:rPr>
        <w:t>v</w:t>
      </w:r>
      <w:r>
        <w:rPr>
          <w:bCs/>
        </w:rPr>
        <w:t>alidity</w:t>
      </w:r>
    </w:p>
    <w:p w:rsidR="00B95C41" w:rsidRPr="00410037" w:rsidRDefault="00B95C41" w:rsidP="00D86E4C">
      <w:pPr>
        <w:pStyle w:val="MRHeading2"/>
      </w:pPr>
      <w:r w:rsidRPr="00D86E4C">
        <w:rPr>
          <w:bCs/>
        </w:rPr>
        <w:t>Tenders</w:t>
      </w:r>
      <w:r w:rsidRPr="00D23BD3">
        <w:t xml:space="preserve"> must remain valid and capable of </w:t>
      </w:r>
      <w:r w:rsidRPr="00410037">
        <w:t xml:space="preserve">acceptance by the Authority </w:t>
      </w:r>
      <w:r w:rsidR="00F71D26" w:rsidRPr="00410037">
        <w:t xml:space="preserve">for </w:t>
      </w:r>
      <w:r w:rsidR="00410037" w:rsidRPr="00410037">
        <w:t>9</w:t>
      </w:r>
      <w:r w:rsidR="00F71D26" w:rsidRPr="00410037">
        <w:t xml:space="preserve"> months following submission.</w:t>
      </w:r>
    </w:p>
    <w:p w:rsidR="00B95C41" w:rsidRPr="00D86E4C" w:rsidRDefault="00EE13DE" w:rsidP="00D86E4C">
      <w:pPr>
        <w:pStyle w:val="MRHeading1"/>
        <w:ind w:left="720"/>
      </w:pPr>
      <w:r>
        <w:t>Tender e</w:t>
      </w:r>
      <w:r w:rsidR="00B95C41" w:rsidRPr="00D86E4C">
        <w:t>valuation</w:t>
      </w:r>
    </w:p>
    <w:p w:rsidR="00B95C41" w:rsidRDefault="00B95C41" w:rsidP="00D86E4C">
      <w:pPr>
        <w:pStyle w:val="MRHeading2"/>
      </w:pPr>
      <w:r w:rsidRPr="00D23BD3">
        <w:t xml:space="preserve">The Evaluation </w:t>
      </w:r>
      <w:r>
        <w:t xml:space="preserve">Methodology and Guidance (Attachment 4) </w:t>
      </w:r>
      <w:r w:rsidRPr="00D23BD3">
        <w:t>sets out how the Authority will evaluate Tenders.</w:t>
      </w:r>
    </w:p>
    <w:p w:rsidR="008F1376" w:rsidRDefault="008F1376" w:rsidP="008F1376">
      <w:pPr>
        <w:pStyle w:val="MRHeading2"/>
      </w:pPr>
      <w:r w:rsidRPr="008F1376">
        <w:t xml:space="preserve">Following submission of Tenders, the </w:t>
      </w:r>
      <w:r>
        <w:t xml:space="preserve">Authority may request any Potential </w:t>
      </w:r>
      <w:r w:rsidR="007B4BA6">
        <w:t>Supplier</w:t>
      </w:r>
      <w:r w:rsidR="007B4BA6" w:rsidRPr="00D23BD3">
        <w:t xml:space="preserve"> </w:t>
      </w:r>
      <w:r w:rsidRPr="008F1376">
        <w:t>to clarify</w:t>
      </w:r>
      <w:r>
        <w:t xml:space="preserve"> any aspect of</w:t>
      </w:r>
      <w:r w:rsidRPr="008F1376">
        <w:t xml:space="preserve"> its Tender</w:t>
      </w:r>
      <w:r w:rsidR="00A72D64">
        <w:t xml:space="preserve"> as described in the Evaluation Guidance</w:t>
      </w:r>
      <w:r>
        <w:t>.</w:t>
      </w:r>
    </w:p>
    <w:p w:rsidR="00AF5BD9" w:rsidRPr="00D23BD3" w:rsidRDefault="00AF5BD9" w:rsidP="00AF5BD9">
      <w:pPr>
        <w:pStyle w:val="MRHeading2"/>
      </w:pPr>
      <w:r w:rsidRPr="00D23BD3">
        <w:t xml:space="preserve">As part of the evaluation of Tenders, the Authority may invite </w:t>
      </w:r>
      <w:r>
        <w:t xml:space="preserve">Potential </w:t>
      </w:r>
      <w:r w:rsidR="007B4BA6">
        <w:t xml:space="preserve">Suppliers </w:t>
      </w:r>
      <w:r w:rsidRPr="00D23BD3">
        <w:t xml:space="preserve">to a </w:t>
      </w:r>
      <w:r w:rsidR="00587A2B">
        <w:t>presentation</w:t>
      </w:r>
      <w:r w:rsidRPr="00D23BD3">
        <w:t xml:space="preserve"> meeting. If required this will take place between receipt of Tenders and announcement of the successful </w:t>
      </w:r>
      <w:r w:rsidR="007B4BA6">
        <w:t>Potential Supplier</w:t>
      </w:r>
      <w:r w:rsidRPr="00D23BD3">
        <w:t xml:space="preserve">(s). </w:t>
      </w:r>
      <w:r>
        <w:t xml:space="preserve">Potential </w:t>
      </w:r>
      <w:r w:rsidR="007B4BA6">
        <w:t xml:space="preserve">Suppliers </w:t>
      </w:r>
      <w:r w:rsidRPr="00D23BD3">
        <w:t>should refer to the Evaluation Guidance for further details.</w:t>
      </w:r>
    </w:p>
    <w:p w:rsidR="00B95C41" w:rsidRPr="00D23BD3" w:rsidRDefault="00B95C41" w:rsidP="00D86E4C">
      <w:pPr>
        <w:pStyle w:val="MRHeading1"/>
        <w:ind w:left="720"/>
        <w:rPr>
          <w:bCs/>
        </w:rPr>
      </w:pPr>
      <w:r w:rsidRPr="00D23BD3">
        <w:rPr>
          <w:bCs/>
        </w:rPr>
        <w:t xml:space="preserve">Contract </w:t>
      </w:r>
      <w:r w:rsidR="00EE13DE">
        <w:rPr>
          <w:bCs/>
        </w:rPr>
        <w:t>a</w:t>
      </w:r>
      <w:r w:rsidRPr="00D23BD3">
        <w:rPr>
          <w:bCs/>
        </w:rPr>
        <w:t>ward</w:t>
      </w:r>
    </w:p>
    <w:p w:rsidR="00B95C41" w:rsidRPr="00D23BD3" w:rsidRDefault="005E63FD" w:rsidP="005E63FD">
      <w:pPr>
        <w:pStyle w:val="MRHeading2"/>
      </w:pPr>
      <w:r>
        <w:t>T</w:t>
      </w:r>
      <w:r w:rsidR="00B95C41" w:rsidRPr="00D23BD3">
        <w:t xml:space="preserve">he Authority intends to award the Contract to the </w:t>
      </w:r>
      <w:r w:rsidR="00B95C41">
        <w:t xml:space="preserve">Potential </w:t>
      </w:r>
      <w:r w:rsidR="007B4BA6">
        <w:t>Supplier</w:t>
      </w:r>
      <w:r w:rsidR="007B4BA6" w:rsidRPr="00D23BD3">
        <w:t xml:space="preserve"> </w:t>
      </w:r>
      <w:r w:rsidR="00B95C41" w:rsidRPr="00D23BD3">
        <w:t>that offers the Most Economically Advantageous Tender (</w:t>
      </w:r>
      <w:r w:rsidR="00EE13DE">
        <w:t>“</w:t>
      </w:r>
      <w:r w:rsidR="00B95C41" w:rsidRPr="00C73A63">
        <w:rPr>
          <w:b/>
        </w:rPr>
        <w:t>MEAT</w:t>
      </w:r>
      <w:r w:rsidR="00EE13DE">
        <w:t>”</w:t>
      </w:r>
      <w:r w:rsidR="00B95C41" w:rsidRPr="00D23BD3">
        <w:t>) in the opinion of the Authority (as determined</w:t>
      </w:r>
      <w:r w:rsidR="009103E0">
        <w:t xml:space="preserve"> taking into account both quality and price</w:t>
      </w:r>
      <w:r w:rsidR="00B95C41" w:rsidRPr="00D23BD3">
        <w:t xml:space="preserve"> by the application of the </w:t>
      </w:r>
      <w:r>
        <w:t>E</w:t>
      </w:r>
      <w:r w:rsidR="00B95C41" w:rsidRPr="00D23BD3">
        <w:t xml:space="preserve">valuation </w:t>
      </w:r>
      <w:r>
        <w:t>M</w:t>
      </w:r>
      <w:r w:rsidR="00B95C41" w:rsidRPr="00D23BD3">
        <w:t>ethodology</w:t>
      </w:r>
      <w:r>
        <w:t>)</w:t>
      </w:r>
      <w:r w:rsidR="00B95C41" w:rsidRPr="00D23BD3">
        <w:t>.</w:t>
      </w:r>
    </w:p>
    <w:p w:rsidR="00B95C41" w:rsidRPr="00D23BD3" w:rsidRDefault="00B95C41" w:rsidP="00D86E4C">
      <w:pPr>
        <w:pStyle w:val="MRHeading2"/>
      </w:pPr>
      <w:r>
        <w:t xml:space="preserve">Contract </w:t>
      </w:r>
      <w:r w:rsidRPr="00D23BD3">
        <w:t xml:space="preserve">award is subject to the formal approval process of the Authority. Until all necessary approvals are obtained and the standstill period completed, no </w:t>
      </w:r>
      <w:r w:rsidR="00EE13DE">
        <w:t>C</w:t>
      </w:r>
      <w:r w:rsidRPr="00D23BD3">
        <w:t>ontract will be entered into.</w:t>
      </w:r>
    </w:p>
    <w:p w:rsidR="00B95C41" w:rsidRDefault="00B95C41" w:rsidP="00D86E4C">
      <w:pPr>
        <w:pStyle w:val="MRHeading2"/>
      </w:pPr>
      <w:r w:rsidRPr="00D23BD3">
        <w:lastRenderedPageBreak/>
        <w:t xml:space="preserve">Once the Authority has reached a decision in respect of a </w:t>
      </w:r>
      <w:r w:rsidR="00C73A63">
        <w:t>C</w:t>
      </w:r>
      <w:r w:rsidRPr="00D23BD3">
        <w:t xml:space="preserve">ontract award, it will notify all </w:t>
      </w:r>
      <w:r>
        <w:t xml:space="preserve">Potential </w:t>
      </w:r>
      <w:r w:rsidR="007B4BA6">
        <w:t xml:space="preserve">Suppliers </w:t>
      </w:r>
      <w:r w:rsidRPr="00D23BD3">
        <w:t>of that decision</w:t>
      </w:r>
      <w:r w:rsidR="0039040A">
        <w:t xml:space="preserve"> in accordance with Regulation 4</w:t>
      </w:r>
      <w:r w:rsidR="00313553">
        <w:t>7</w:t>
      </w:r>
      <w:r w:rsidRPr="00D23BD3">
        <w:t xml:space="preserve"> and</w:t>
      </w:r>
      <w:r w:rsidR="0039040A">
        <w:t xml:space="preserve"> will</w:t>
      </w:r>
      <w:r w:rsidRPr="00D23BD3">
        <w:t xml:space="preserve"> provide for a</w:t>
      </w:r>
      <w:r w:rsidR="00690B6E">
        <w:t xml:space="preserve"> minimum</w:t>
      </w:r>
      <w:r w:rsidR="0039040A">
        <w:t xml:space="preserve"> ten</w:t>
      </w:r>
      <w:r w:rsidR="00690B6E">
        <w:t xml:space="preserve"> (10) calendar</w:t>
      </w:r>
      <w:r w:rsidR="0039040A">
        <w:t xml:space="preserve"> day</w:t>
      </w:r>
      <w:r w:rsidRPr="00D23BD3">
        <w:t xml:space="preserve"> standstill period</w:t>
      </w:r>
      <w:r w:rsidR="00690B6E">
        <w:t xml:space="preserve"> ending on a business day</w:t>
      </w:r>
      <w:r w:rsidRPr="00D23BD3">
        <w:t xml:space="preserve"> </w:t>
      </w:r>
      <w:r w:rsidR="0039040A">
        <w:t>(“</w:t>
      </w:r>
      <w:r w:rsidR="0039040A" w:rsidRPr="0039040A">
        <w:rPr>
          <w:b/>
        </w:rPr>
        <w:t>Standstill Period</w:t>
      </w:r>
      <w:r w:rsidR="0039040A">
        <w:t xml:space="preserve">”) </w:t>
      </w:r>
      <w:r w:rsidRPr="00D23BD3">
        <w:t xml:space="preserve">before entering into the </w:t>
      </w:r>
      <w:r w:rsidR="00EE13DE">
        <w:t>C</w:t>
      </w:r>
      <w:r w:rsidRPr="00D23BD3">
        <w:t>ontract.</w:t>
      </w:r>
    </w:p>
    <w:p w:rsidR="00B95C41" w:rsidRPr="00950415" w:rsidRDefault="00B95C41" w:rsidP="00D86E4C">
      <w:pPr>
        <w:pStyle w:val="MRHeading1"/>
        <w:ind w:left="720"/>
      </w:pPr>
      <w:r w:rsidRPr="00950415">
        <w:t>Armed Forces Covenant</w:t>
      </w:r>
    </w:p>
    <w:p w:rsidR="00B95C41" w:rsidRPr="00950415" w:rsidRDefault="00B95C41" w:rsidP="00D86E4C">
      <w:pPr>
        <w:pStyle w:val="MRHeading2"/>
      </w:pPr>
      <w:r w:rsidRPr="00950415">
        <w:t>The Armed Forces Covenant</w:t>
      </w:r>
      <w:r>
        <w:t xml:space="preserve"> (</w:t>
      </w:r>
      <w:r>
        <w:rPr>
          <w:b/>
        </w:rPr>
        <w:t>“the Covenant”</w:t>
      </w:r>
      <w:r>
        <w:t>)</w:t>
      </w:r>
      <w:r w:rsidRPr="00950415">
        <w:t xml:space="preserve">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rsidR="00B95C41" w:rsidRPr="00950415" w:rsidRDefault="00B95C41" w:rsidP="00D86E4C">
      <w:pPr>
        <w:pStyle w:val="MRHeading2"/>
      </w:pPr>
      <w:r w:rsidRPr="00950415">
        <w:t>The Covenant</w:t>
      </w:r>
      <w:r>
        <w:t>’</w:t>
      </w:r>
      <w:r w:rsidRPr="00950415">
        <w:t>s two principles are that:</w:t>
      </w:r>
    </w:p>
    <w:p w:rsidR="00B95C41" w:rsidRPr="00950415" w:rsidRDefault="00B95C41" w:rsidP="00D86E4C">
      <w:pPr>
        <w:pStyle w:val="MRHeading3"/>
      </w:pPr>
      <w:r w:rsidRPr="00950415">
        <w:tab/>
        <w:t>the armed forces community should not face disadvantages when compared to other citizens in the provision of public and commercial services; and</w:t>
      </w:r>
    </w:p>
    <w:p w:rsidR="00B95C41" w:rsidRPr="00950415" w:rsidRDefault="00B95C41" w:rsidP="00D86E4C">
      <w:pPr>
        <w:pStyle w:val="MRHeading3"/>
      </w:pPr>
      <w:r w:rsidRPr="00950415">
        <w:tab/>
        <w:t>special consideration is appropriate in some cases, especially for those who have given most such as the injured and the bereaved.</w:t>
      </w:r>
    </w:p>
    <w:p w:rsidR="00B95C41" w:rsidRPr="00950415" w:rsidRDefault="00B95C41" w:rsidP="00D86E4C">
      <w:pPr>
        <w:pStyle w:val="MRHeading2"/>
      </w:pPr>
      <w:r w:rsidRPr="00950415">
        <w:t xml:space="preserve">The Authority encourages all </w:t>
      </w:r>
      <w:r>
        <w:t xml:space="preserve">Potential </w:t>
      </w:r>
      <w:r w:rsidR="007B4BA6">
        <w:t>Suppliers</w:t>
      </w:r>
      <w:r w:rsidRPr="00950415">
        <w:t xml:space="preserve">, and their </w:t>
      </w:r>
      <w:r>
        <w:t>Sub-Contractors</w:t>
      </w:r>
      <w:r w:rsidRPr="00950415">
        <w:t xml:space="preserve">, to sign </w:t>
      </w:r>
      <w:r>
        <w:t xml:space="preserve">Armed Forces </w:t>
      </w:r>
      <w:r w:rsidRPr="00950415">
        <w:t>Covenant</w:t>
      </w:r>
      <w:r>
        <w:t xml:space="preserve"> Pledge</w:t>
      </w:r>
      <w:r w:rsidRPr="00950415">
        <w:t xml:space="preserve">, declaring their support for the </w:t>
      </w:r>
      <w:r>
        <w:t>a</w:t>
      </w:r>
      <w:r w:rsidRPr="00950415">
        <w:t xml:space="preserve">rmed </w:t>
      </w:r>
      <w:r>
        <w:t>f</w:t>
      </w:r>
      <w:r w:rsidRPr="00950415">
        <w:t>orces community by displaying the values and behaviours set out therein.</w:t>
      </w:r>
    </w:p>
    <w:p w:rsidR="00B95C41" w:rsidRPr="00950415" w:rsidRDefault="00B95C41" w:rsidP="00D86E4C">
      <w:pPr>
        <w:pStyle w:val="MRHeading2"/>
      </w:pPr>
      <w:r w:rsidRPr="00950415">
        <w:t>Guidance on the various ways you can demonstrate your support through the Covenant</w:t>
      </w:r>
      <w:r>
        <w:t xml:space="preserve"> </w:t>
      </w:r>
      <w:r w:rsidRPr="00950415">
        <w:t>is provided</w:t>
      </w:r>
      <w:r>
        <w:t xml:space="preserve"> at </w:t>
      </w:r>
      <w:hyperlink r:id="rId17" w:history="1">
        <w:r w:rsidR="008230E3" w:rsidRPr="00707257">
          <w:rPr>
            <w:rStyle w:val="Hyperlink"/>
          </w:rPr>
          <w:t>https://www.gov.uk/government/publications/corporate-covenant-pledge</w:t>
        </w:r>
      </w:hyperlink>
      <w:r w:rsidRPr="00D86E4C">
        <w:t>.</w:t>
      </w:r>
    </w:p>
    <w:p w:rsidR="00B95C41" w:rsidRPr="00950415" w:rsidRDefault="00B95C41" w:rsidP="00D86E4C">
      <w:pPr>
        <w:pStyle w:val="MRHeading2"/>
      </w:pPr>
      <w:r w:rsidRPr="00950415">
        <w:t>If you wish to register your support you can provide a point of contact for your company on this issue to the Armed Forces Covenant Team at the address below, so that the M</w:t>
      </w:r>
      <w:r w:rsidR="00DE3152">
        <w:t xml:space="preserve">inistry of </w:t>
      </w:r>
      <w:r w:rsidRPr="00950415">
        <w:t>D</w:t>
      </w:r>
      <w:r w:rsidR="00DE3152">
        <w:t>efence</w:t>
      </w:r>
      <w:r w:rsidRPr="00950415">
        <w:t xml:space="preserve"> can alert you to any events or initiatives in which you may wish to participate. The Armed Forces Covenant Team can also provide any information you require in addition to that included on the website.</w:t>
      </w:r>
    </w:p>
    <w:p w:rsidR="00B95C41" w:rsidRPr="00950415" w:rsidRDefault="00B95C41" w:rsidP="00D86E4C">
      <w:pPr>
        <w:ind w:left="720"/>
      </w:pPr>
      <w:r w:rsidRPr="00950415">
        <w:tab/>
        <w:t>Email address: covenant-mailbox@mod.uk</w:t>
      </w:r>
    </w:p>
    <w:p w:rsidR="00B95C41" w:rsidRPr="00950415" w:rsidRDefault="00B95C41" w:rsidP="00EE13DE">
      <w:pPr>
        <w:ind w:left="1440" w:hanging="720"/>
      </w:pPr>
      <w:r w:rsidRPr="00950415">
        <w:tab/>
        <w:t>Address: Armed Forces Covenant Team</w:t>
      </w:r>
      <w:r w:rsidR="00EE13DE">
        <w:t xml:space="preserve">, </w:t>
      </w:r>
      <w:r w:rsidRPr="00950415">
        <w:t>Zone D, 6th Floor, Ministry of Defence,</w:t>
      </w:r>
      <w:r w:rsidR="00EE13DE">
        <w:t xml:space="preserve"> </w:t>
      </w:r>
      <w:r w:rsidRPr="00950415">
        <w:t>Main Building, Whitehall, London, SW1A 2HB</w:t>
      </w:r>
    </w:p>
    <w:p w:rsidR="00B95C41" w:rsidRPr="00950415" w:rsidRDefault="00313553" w:rsidP="00D86E4C">
      <w:pPr>
        <w:pStyle w:val="MRHeading2"/>
      </w:pPr>
      <w:r>
        <w:lastRenderedPageBreak/>
        <w:t>Paragraphs 20.</w:t>
      </w:r>
      <w:r w:rsidR="00B95C41" w:rsidRPr="00950415">
        <w:t xml:space="preserve">1 to </w:t>
      </w:r>
      <w:r>
        <w:t>20</w:t>
      </w:r>
      <w:r w:rsidR="00B95C41" w:rsidRPr="00950415">
        <w:t>.5 above are not a condition of working with the Authority now or in the future, nor will this issue form any part of the tender evaluation, contract award proced</w:t>
      </w:r>
      <w:r w:rsidR="00DE3152">
        <w:t>ure or any resulting C</w:t>
      </w:r>
      <w:r w:rsidR="00B95C41" w:rsidRPr="00950415">
        <w:t>ontract. However, the Authority very much hopes you will want to provide your support</w:t>
      </w:r>
      <w:r w:rsidR="00DE3152">
        <w:t>.</w:t>
      </w:r>
    </w:p>
    <w:p w:rsidR="00890AEC" w:rsidRDefault="00890AEC" w:rsidP="00890AEC">
      <w:pPr>
        <w:pStyle w:val="MRHeading2"/>
        <w:numPr>
          <w:ilvl w:val="0"/>
          <w:numId w:val="0"/>
        </w:numPr>
        <w:ind w:left="720"/>
      </w:pPr>
    </w:p>
    <w:p w:rsidR="00890AEC" w:rsidRDefault="00890AEC" w:rsidP="00BD394B">
      <w:pPr>
        <w:widowControl w:val="0"/>
        <w:spacing w:before="0" w:after="200" w:line="276" w:lineRule="auto"/>
        <w:jc w:val="left"/>
        <w:rPr>
          <w:b/>
          <w:u w:val="single"/>
        </w:rPr>
      </w:pPr>
      <w:r>
        <w:br w:type="page"/>
      </w:r>
      <w:r w:rsidR="00BD394B" w:rsidRPr="00BD394B">
        <w:rPr>
          <w:b/>
          <w:u w:val="single"/>
        </w:rPr>
        <w:lastRenderedPageBreak/>
        <w:t xml:space="preserve">ITT Appendix </w:t>
      </w:r>
      <w:r w:rsidR="000B2141">
        <w:rPr>
          <w:b/>
          <w:u w:val="single"/>
        </w:rPr>
        <w:t>1</w:t>
      </w:r>
      <w:r w:rsidR="00BD394B" w:rsidRPr="00BD394B">
        <w:rPr>
          <w:b/>
          <w:u w:val="single"/>
        </w:rPr>
        <w:t xml:space="preserve"> – Glossary</w:t>
      </w:r>
    </w:p>
    <w:tbl>
      <w:tblPr>
        <w:tblStyle w:val="TableGrid"/>
        <w:tblW w:w="0" w:type="auto"/>
        <w:tblLook w:val="04A0" w:firstRow="1" w:lastRow="0" w:firstColumn="1" w:lastColumn="0" w:noHBand="0" w:noVBand="1"/>
      </w:tblPr>
      <w:tblGrid>
        <w:gridCol w:w="2566"/>
        <w:gridCol w:w="6744"/>
      </w:tblGrid>
      <w:tr w:rsidR="0039593D" w:rsidTr="008927A1">
        <w:tc>
          <w:tcPr>
            <w:tcW w:w="2660" w:type="dxa"/>
          </w:tcPr>
          <w:p w:rsidR="0039593D" w:rsidRPr="007D1AA1" w:rsidRDefault="0039593D" w:rsidP="008927A1">
            <w:pPr>
              <w:jc w:val="left"/>
            </w:pPr>
            <w:r w:rsidRPr="007D1AA1">
              <w:t xml:space="preserve">Accreditation </w:t>
            </w:r>
          </w:p>
        </w:tc>
        <w:tc>
          <w:tcPr>
            <w:tcW w:w="6876" w:type="dxa"/>
          </w:tcPr>
          <w:p w:rsidR="0039593D" w:rsidRDefault="0039593D" w:rsidP="00F14727">
            <w:pPr>
              <w:overflowPunct w:val="0"/>
              <w:autoSpaceDE w:val="0"/>
              <w:autoSpaceDN w:val="0"/>
              <w:adjustRightInd w:val="0"/>
              <w:spacing w:before="120" w:after="120" w:line="240" w:lineRule="auto"/>
              <w:textAlignment w:val="baseline"/>
            </w:pPr>
            <w:r>
              <w:t>means</w:t>
            </w:r>
            <w:r w:rsidRPr="007D1AA1">
              <w:t xml:space="preserve"> Of</w:t>
            </w:r>
            <w:r w:rsidR="008C59B8">
              <w:t>q</w:t>
            </w:r>
            <w:r w:rsidRPr="007D1AA1">
              <w:t xml:space="preserve">ual’s statutory </w:t>
            </w:r>
            <w:r w:rsidR="00F14727">
              <w:t>authorisation</w:t>
            </w:r>
            <w:r w:rsidRPr="007D1AA1">
              <w:t xml:space="preserve"> process for individual qualifications</w:t>
            </w:r>
            <w:r w:rsidR="00F14727">
              <w:t xml:space="preserve"> under section 139 of the Act</w:t>
            </w:r>
            <w:r>
              <w:t>;</w:t>
            </w:r>
          </w:p>
        </w:tc>
      </w:tr>
      <w:tr w:rsidR="00BD6E2D" w:rsidTr="008927A1">
        <w:tc>
          <w:tcPr>
            <w:tcW w:w="2660" w:type="dxa"/>
          </w:tcPr>
          <w:p w:rsidR="00BD6E2D" w:rsidRPr="00CE7057" w:rsidRDefault="00BD6E2D" w:rsidP="008927A1">
            <w:pPr>
              <w:overflowPunct w:val="0"/>
              <w:autoSpaceDE w:val="0"/>
              <w:autoSpaceDN w:val="0"/>
              <w:adjustRightInd w:val="0"/>
              <w:spacing w:before="120" w:after="120" w:line="240" w:lineRule="auto"/>
              <w:jc w:val="left"/>
              <w:textAlignment w:val="baseline"/>
            </w:pPr>
            <w:r>
              <w:t>Act</w:t>
            </w:r>
          </w:p>
        </w:tc>
        <w:tc>
          <w:tcPr>
            <w:tcW w:w="6876" w:type="dxa"/>
          </w:tcPr>
          <w:p w:rsidR="00BD6E2D" w:rsidRPr="00CE7057" w:rsidRDefault="00BD6E2D" w:rsidP="00CE7057">
            <w:pPr>
              <w:overflowPunct w:val="0"/>
              <w:autoSpaceDE w:val="0"/>
              <w:autoSpaceDN w:val="0"/>
              <w:adjustRightInd w:val="0"/>
              <w:spacing w:before="120" w:after="120" w:line="240" w:lineRule="auto"/>
              <w:textAlignment w:val="baseline"/>
            </w:pPr>
            <w:r>
              <w:t xml:space="preserve">means the </w:t>
            </w:r>
            <w:r w:rsidRPr="00BD6E2D">
              <w:t xml:space="preserve">Apprenticeship, Skills, Children and Learning Act 2009 (as amended by (amongst others) the </w:t>
            </w:r>
            <w:r w:rsidR="0084069D" w:rsidRPr="0084069D">
              <w:t>Technical and Further Education Act 2017</w:t>
            </w:r>
            <w:r w:rsidRPr="00BD6E2D">
              <w:t>)</w:t>
            </w:r>
            <w:r>
              <w:t>;</w:t>
            </w:r>
          </w:p>
        </w:tc>
      </w:tr>
      <w:tr w:rsidR="00ED10D9" w:rsidTr="008927A1">
        <w:tc>
          <w:tcPr>
            <w:tcW w:w="2660" w:type="dxa"/>
          </w:tcPr>
          <w:p w:rsidR="00ED10D9" w:rsidRPr="00CE7057" w:rsidRDefault="00ED10D9" w:rsidP="008927A1">
            <w:pPr>
              <w:overflowPunct w:val="0"/>
              <w:autoSpaceDE w:val="0"/>
              <w:autoSpaceDN w:val="0"/>
              <w:adjustRightInd w:val="0"/>
              <w:spacing w:before="120" w:after="120" w:line="240" w:lineRule="auto"/>
              <w:jc w:val="left"/>
              <w:textAlignment w:val="baseline"/>
            </w:pPr>
            <w:r>
              <w:t>Additional Services</w:t>
            </w:r>
          </w:p>
        </w:tc>
        <w:tc>
          <w:tcPr>
            <w:tcW w:w="6876" w:type="dxa"/>
          </w:tcPr>
          <w:p w:rsidR="00ED10D9" w:rsidRPr="00CE7057" w:rsidRDefault="00ED10D9" w:rsidP="00981BAE">
            <w:pPr>
              <w:overflowPunct w:val="0"/>
              <w:autoSpaceDE w:val="0"/>
              <w:autoSpaceDN w:val="0"/>
              <w:adjustRightInd w:val="0"/>
              <w:spacing w:before="120" w:after="120" w:line="240" w:lineRule="auto"/>
              <w:textAlignment w:val="baseline"/>
            </w:pPr>
            <w:r>
              <w:t xml:space="preserve">has the meaning </w:t>
            </w:r>
            <w:r w:rsidR="00981BAE">
              <w:t>given to it in</w:t>
            </w:r>
            <w:r>
              <w:t xml:space="preserve"> the Contract;</w:t>
            </w:r>
          </w:p>
        </w:tc>
      </w:tr>
      <w:tr w:rsidR="00CE7057" w:rsidTr="008927A1">
        <w:tc>
          <w:tcPr>
            <w:tcW w:w="2660" w:type="dxa"/>
          </w:tcPr>
          <w:p w:rsidR="00CE7057" w:rsidRPr="00CE7057" w:rsidRDefault="00CE7057" w:rsidP="008927A1">
            <w:pPr>
              <w:overflowPunct w:val="0"/>
              <w:autoSpaceDE w:val="0"/>
              <w:autoSpaceDN w:val="0"/>
              <w:adjustRightInd w:val="0"/>
              <w:spacing w:before="120" w:after="120" w:line="240" w:lineRule="auto"/>
              <w:jc w:val="left"/>
              <w:textAlignment w:val="baseline"/>
            </w:pPr>
            <w:r w:rsidRPr="00CE7057">
              <w:t>Attachment</w:t>
            </w:r>
          </w:p>
        </w:tc>
        <w:tc>
          <w:tcPr>
            <w:tcW w:w="6876" w:type="dxa"/>
          </w:tcPr>
          <w:p w:rsidR="00CE7057" w:rsidRPr="00CE7057" w:rsidRDefault="00CE7057" w:rsidP="00CF7133">
            <w:pPr>
              <w:overflowPunct w:val="0"/>
              <w:autoSpaceDE w:val="0"/>
              <w:autoSpaceDN w:val="0"/>
              <w:adjustRightInd w:val="0"/>
              <w:spacing w:before="120" w:after="120" w:line="240" w:lineRule="auto"/>
              <w:textAlignment w:val="baseline"/>
            </w:pPr>
            <w:r w:rsidRPr="00CE7057">
              <w:t xml:space="preserve">means a document made available to Potential </w:t>
            </w:r>
            <w:r w:rsidR="007B4BA6">
              <w:t>Suppliers</w:t>
            </w:r>
            <w:r w:rsidR="007A551E">
              <w:t xml:space="preserve"> via the </w:t>
            </w:r>
            <w:r w:rsidR="00CF7133">
              <w:t>e-Sourcing Portal</w:t>
            </w:r>
            <w:r w:rsidR="007B4BA6">
              <w:t xml:space="preserve"> </w:t>
            </w:r>
            <w:r w:rsidRPr="00CE7057">
              <w:t>in relation to this Procurement</w:t>
            </w:r>
            <w:r w:rsidR="007A551E">
              <w:t xml:space="preserve"> and</w:t>
            </w:r>
            <w:r w:rsidRPr="00CE7057">
              <w:t xml:space="preserve"> forming part </w:t>
            </w:r>
            <w:r w:rsidR="007A551E">
              <w:t>of</w:t>
            </w:r>
            <w:r w:rsidRPr="00CE7057">
              <w:t xml:space="preserve"> th</w:t>
            </w:r>
            <w:r w:rsidR="007A551E">
              <w:t>is</w:t>
            </w:r>
            <w:r w:rsidRPr="00CE7057">
              <w:t xml:space="preserve"> ITT; </w:t>
            </w:r>
          </w:p>
        </w:tc>
      </w:tr>
      <w:tr w:rsidR="00BD394B" w:rsidTr="008927A1">
        <w:tc>
          <w:tcPr>
            <w:tcW w:w="2660" w:type="dxa"/>
          </w:tcPr>
          <w:p w:rsidR="00BD394B" w:rsidRDefault="00BD394B" w:rsidP="008927A1">
            <w:pPr>
              <w:widowControl w:val="0"/>
              <w:tabs>
                <w:tab w:val="left" w:pos="1665"/>
              </w:tabs>
              <w:spacing w:before="120" w:after="120" w:line="240" w:lineRule="auto"/>
              <w:jc w:val="left"/>
            </w:pPr>
            <w:r w:rsidRPr="00CE7057">
              <w:t>Authority</w:t>
            </w:r>
          </w:p>
        </w:tc>
        <w:tc>
          <w:tcPr>
            <w:tcW w:w="6876" w:type="dxa"/>
          </w:tcPr>
          <w:p w:rsidR="00BD394B" w:rsidRDefault="00BD394B" w:rsidP="008C0295">
            <w:pPr>
              <w:widowControl w:val="0"/>
              <w:spacing w:before="120" w:after="120" w:line="240" w:lineRule="auto"/>
              <w:jc w:val="left"/>
            </w:pPr>
            <w:r>
              <w:t xml:space="preserve">means the </w:t>
            </w:r>
            <w:r w:rsidR="0084069D">
              <w:t>Institute</w:t>
            </w:r>
            <w:r w:rsidR="00E1339D">
              <w:t xml:space="preserve"> and/or as the context permits, the Department acting on behalf of the Institute in relation to this Procurement</w:t>
            </w:r>
            <w:r>
              <w:t>;</w:t>
            </w:r>
          </w:p>
        </w:tc>
      </w:tr>
      <w:tr w:rsidR="001A1C6C" w:rsidTr="008927A1">
        <w:tc>
          <w:tcPr>
            <w:tcW w:w="2660" w:type="dxa"/>
          </w:tcPr>
          <w:p w:rsidR="001A1C6C" w:rsidRPr="00965A46" w:rsidRDefault="001A1C6C" w:rsidP="008927A1">
            <w:pPr>
              <w:widowControl w:val="0"/>
              <w:spacing w:before="120" w:after="120" w:line="240" w:lineRule="auto"/>
              <w:jc w:val="left"/>
            </w:pPr>
            <w:r w:rsidRPr="00965A46">
              <w:t xml:space="preserve">Award Questionnaire </w:t>
            </w:r>
          </w:p>
        </w:tc>
        <w:tc>
          <w:tcPr>
            <w:tcW w:w="6876" w:type="dxa"/>
          </w:tcPr>
          <w:p w:rsidR="001A1C6C" w:rsidRDefault="001A1C6C" w:rsidP="006F27C5">
            <w:pPr>
              <w:widowControl w:val="0"/>
              <w:spacing w:before="120" w:after="120" w:line="240" w:lineRule="auto"/>
              <w:jc w:val="left"/>
            </w:pPr>
            <w:r w:rsidRPr="00965A46">
              <w:t xml:space="preserve">means </w:t>
            </w:r>
            <w:r w:rsidR="006F27C5">
              <w:t xml:space="preserve">Attachment 6 Part 2, being </w:t>
            </w:r>
            <w:r w:rsidRPr="00965A46">
              <w:t xml:space="preserve">the document titled ‘Award Questionnaire’ </w:t>
            </w:r>
            <w:r w:rsidR="006F27C5">
              <w:t>forming part of</w:t>
            </w:r>
            <w:r w:rsidRPr="00965A46">
              <w:t xml:space="preserve"> the Tender Response Document, which contains the award questions which the Potential </w:t>
            </w:r>
            <w:r w:rsidR="007B4BA6">
              <w:t xml:space="preserve">Suppliers </w:t>
            </w:r>
            <w:r w:rsidRPr="00965A46">
              <w:t xml:space="preserve">are required to respond to or complete as part of </w:t>
            </w:r>
            <w:r w:rsidR="006F27C5">
              <w:t>their Tender</w:t>
            </w:r>
            <w:r w:rsidRPr="00965A46">
              <w:t>;</w:t>
            </w:r>
            <w:r w:rsidR="006F27C5">
              <w:t xml:space="preserve"> </w:t>
            </w:r>
          </w:p>
        </w:tc>
      </w:tr>
      <w:tr w:rsidR="00981BAE" w:rsidTr="008927A1">
        <w:tc>
          <w:tcPr>
            <w:tcW w:w="2660" w:type="dxa"/>
          </w:tcPr>
          <w:p w:rsidR="00981BAE" w:rsidRDefault="00981BAE" w:rsidP="008927A1">
            <w:pPr>
              <w:overflowPunct w:val="0"/>
              <w:autoSpaceDE w:val="0"/>
              <w:autoSpaceDN w:val="0"/>
              <w:adjustRightInd w:val="0"/>
              <w:spacing w:before="120" w:after="120" w:line="240" w:lineRule="auto"/>
              <w:jc w:val="left"/>
              <w:textAlignment w:val="baseline"/>
            </w:pPr>
            <w:r>
              <w:t>Awarding Organisation</w:t>
            </w:r>
          </w:p>
        </w:tc>
        <w:tc>
          <w:tcPr>
            <w:tcW w:w="6876" w:type="dxa"/>
          </w:tcPr>
          <w:p w:rsidR="00981BAE" w:rsidRDefault="00981BAE" w:rsidP="0039040A">
            <w:pPr>
              <w:overflowPunct w:val="0"/>
              <w:autoSpaceDE w:val="0"/>
              <w:autoSpaceDN w:val="0"/>
              <w:adjustRightInd w:val="0"/>
              <w:spacing w:before="120" w:after="120" w:line="240" w:lineRule="auto"/>
              <w:textAlignment w:val="baseline"/>
            </w:pPr>
            <w:r>
              <w:t>has the meaning given to it in the Contract;</w:t>
            </w:r>
          </w:p>
        </w:tc>
      </w:tr>
      <w:tr w:rsidR="003409AD" w:rsidTr="008927A1">
        <w:tc>
          <w:tcPr>
            <w:tcW w:w="2660" w:type="dxa"/>
          </w:tcPr>
          <w:p w:rsidR="003409AD" w:rsidRDefault="003409AD" w:rsidP="008927A1">
            <w:pPr>
              <w:overflowPunct w:val="0"/>
              <w:autoSpaceDE w:val="0"/>
              <w:autoSpaceDN w:val="0"/>
              <w:adjustRightInd w:val="0"/>
              <w:spacing w:before="120" w:after="120" w:line="240" w:lineRule="auto"/>
              <w:jc w:val="left"/>
              <w:textAlignment w:val="baseline"/>
            </w:pPr>
            <w:r>
              <w:t>Cohort</w:t>
            </w:r>
          </w:p>
        </w:tc>
        <w:tc>
          <w:tcPr>
            <w:tcW w:w="6876" w:type="dxa"/>
          </w:tcPr>
          <w:p w:rsidR="003409AD" w:rsidRDefault="003409AD" w:rsidP="0039040A">
            <w:pPr>
              <w:overflowPunct w:val="0"/>
              <w:autoSpaceDE w:val="0"/>
              <w:autoSpaceDN w:val="0"/>
              <w:adjustRightInd w:val="0"/>
              <w:spacing w:before="120" w:after="120" w:line="240" w:lineRule="auto"/>
              <w:textAlignment w:val="baseline"/>
            </w:pPr>
            <w:r>
              <w:t>has the meaning given to it in the Contract;</w:t>
            </w:r>
          </w:p>
        </w:tc>
      </w:tr>
      <w:tr w:rsidR="00A67099" w:rsidTr="008927A1">
        <w:tc>
          <w:tcPr>
            <w:tcW w:w="2660" w:type="dxa"/>
          </w:tcPr>
          <w:p w:rsidR="00A67099" w:rsidRDefault="00A67099" w:rsidP="008927A1">
            <w:pPr>
              <w:overflowPunct w:val="0"/>
              <w:autoSpaceDE w:val="0"/>
              <w:autoSpaceDN w:val="0"/>
              <w:adjustRightInd w:val="0"/>
              <w:spacing w:before="120" w:after="120" w:line="240" w:lineRule="auto"/>
              <w:jc w:val="left"/>
              <w:textAlignment w:val="baseline"/>
            </w:pPr>
            <w:r>
              <w:t>Conditions of Recognition</w:t>
            </w:r>
          </w:p>
        </w:tc>
        <w:tc>
          <w:tcPr>
            <w:tcW w:w="6876" w:type="dxa"/>
          </w:tcPr>
          <w:p w:rsidR="00A67099" w:rsidRDefault="00967BFA" w:rsidP="00A67099">
            <w:pPr>
              <w:overflowPunct w:val="0"/>
              <w:autoSpaceDE w:val="0"/>
              <w:autoSpaceDN w:val="0"/>
              <w:adjustRightInd w:val="0"/>
              <w:spacing w:before="120" w:after="120" w:line="240" w:lineRule="auto"/>
              <w:textAlignment w:val="baseline"/>
            </w:pPr>
            <w:r>
              <w:t>h</w:t>
            </w:r>
            <w:r w:rsidR="00A67099">
              <w:t>as the meaning given to it in the Contract;</w:t>
            </w:r>
          </w:p>
        </w:tc>
      </w:tr>
      <w:tr w:rsidR="00476F26" w:rsidTr="008927A1">
        <w:tc>
          <w:tcPr>
            <w:tcW w:w="2660" w:type="dxa"/>
          </w:tcPr>
          <w:p w:rsidR="00476F26" w:rsidRDefault="00476F26" w:rsidP="008927A1">
            <w:pPr>
              <w:overflowPunct w:val="0"/>
              <w:autoSpaceDE w:val="0"/>
              <w:autoSpaceDN w:val="0"/>
              <w:adjustRightInd w:val="0"/>
              <w:spacing w:before="120" w:after="120" w:line="240" w:lineRule="auto"/>
              <w:jc w:val="left"/>
              <w:textAlignment w:val="baseline"/>
            </w:pPr>
            <w:r>
              <w:t>Confirmation of Bid Deadline</w:t>
            </w:r>
          </w:p>
        </w:tc>
        <w:tc>
          <w:tcPr>
            <w:tcW w:w="6876" w:type="dxa"/>
          </w:tcPr>
          <w:p w:rsidR="00476F26" w:rsidRDefault="00476F26" w:rsidP="00C254D2">
            <w:pPr>
              <w:overflowPunct w:val="0"/>
              <w:autoSpaceDE w:val="0"/>
              <w:autoSpaceDN w:val="0"/>
              <w:adjustRightInd w:val="0"/>
              <w:spacing w:before="120" w:after="120" w:line="240" w:lineRule="auto"/>
              <w:textAlignment w:val="baseline"/>
            </w:pPr>
            <w:r>
              <w:t xml:space="preserve">means the </w:t>
            </w:r>
            <w:r w:rsidR="0060108D">
              <w:t>date</w:t>
            </w:r>
            <w:r>
              <w:t xml:space="preserve"> set out in paragraph 10 of this ITT by which the Potential Supplier </w:t>
            </w:r>
            <w:r w:rsidR="0060108D">
              <w:t>should</w:t>
            </w:r>
            <w:r>
              <w:t xml:space="preserve"> notify the Authority of their intent to submit one or more Tender(s);</w:t>
            </w:r>
          </w:p>
        </w:tc>
      </w:tr>
      <w:tr w:rsidR="00330202" w:rsidTr="008927A1">
        <w:tc>
          <w:tcPr>
            <w:tcW w:w="2660" w:type="dxa"/>
          </w:tcPr>
          <w:p w:rsidR="00330202" w:rsidRPr="00CE7057" w:rsidRDefault="00330202" w:rsidP="008927A1">
            <w:pPr>
              <w:overflowPunct w:val="0"/>
              <w:autoSpaceDE w:val="0"/>
              <w:autoSpaceDN w:val="0"/>
              <w:adjustRightInd w:val="0"/>
              <w:spacing w:before="120" w:after="120" w:line="240" w:lineRule="auto"/>
              <w:jc w:val="left"/>
              <w:textAlignment w:val="baseline"/>
            </w:pPr>
            <w:r>
              <w:t>Conflict of Interest</w:t>
            </w:r>
          </w:p>
        </w:tc>
        <w:tc>
          <w:tcPr>
            <w:tcW w:w="6876" w:type="dxa"/>
          </w:tcPr>
          <w:p w:rsidR="00A67099" w:rsidRDefault="00330202" w:rsidP="00A67099">
            <w:pPr>
              <w:overflowPunct w:val="0"/>
              <w:autoSpaceDE w:val="0"/>
              <w:autoSpaceDN w:val="0"/>
              <w:adjustRightInd w:val="0"/>
              <w:spacing w:before="120" w:after="120" w:line="240" w:lineRule="auto"/>
              <w:textAlignment w:val="baseline"/>
            </w:pPr>
            <w:r>
              <w:t>means any conflict of interest arising in relation to the Procurement, Tender or Contract</w:t>
            </w:r>
            <w:r w:rsidR="00A67099">
              <w:t>. This includes</w:t>
            </w:r>
            <w:r w:rsidR="001A7C32">
              <w:t xml:space="preserve"> (but is not limited to)</w:t>
            </w:r>
            <w:r w:rsidR="00A67099">
              <w:t xml:space="preserve"> where: </w:t>
            </w:r>
          </w:p>
          <w:p w:rsidR="00A67099" w:rsidRDefault="00A67099" w:rsidP="00A67099">
            <w:pPr>
              <w:overflowPunct w:val="0"/>
              <w:autoSpaceDE w:val="0"/>
              <w:autoSpaceDN w:val="0"/>
              <w:adjustRightInd w:val="0"/>
              <w:spacing w:before="120" w:after="120" w:line="240" w:lineRule="auto"/>
              <w:textAlignment w:val="baseline"/>
            </w:pPr>
            <w:r>
              <w:t xml:space="preserve">(a) the Supplier’s interests in any activity undertaken by the Supplier, on its behalf, or by a member of its Group have the potential to lead the Supplier to act contrary to </w:t>
            </w:r>
            <w:r w:rsidR="00967BFA">
              <w:t>the Supplier’s</w:t>
            </w:r>
            <w:r>
              <w:t xml:space="preserve"> interests in the development, delivery and award of the TQ in accordance with </w:t>
            </w:r>
            <w:r w:rsidR="00967BFA">
              <w:t xml:space="preserve">the </w:t>
            </w:r>
            <w:r>
              <w:t>Conditions of Recognition;</w:t>
            </w:r>
          </w:p>
          <w:p w:rsidR="00A67099" w:rsidRDefault="00A67099" w:rsidP="00A67099">
            <w:pPr>
              <w:overflowPunct w:val="0"/>
              <w:autoSpaceDE w:val="0"/>
              <w:autoSpaceDN w:val="0"/>
              <w:adjustRightInd w:val="0"/>
              <w:spacing w:before="120" w:after="120" w:line="240" w:lineRule="auto"/>
              <w:textAlignment w:val="baseline"/>
            </w:pPr>
            <w:r>
              <w:t>(b) a person who is connected to the development, delivery or award of the TQ by the Supplier has interests in any other activity which have the potential to lead that person to act contrary to his or her interests in that development, delivery or award in accordance with the Conditions of Recognition, or</w:t>
            </w:r>
          </w:p>
          <w:p w:rsidR="00330202" w:rsidRDefault="00A67099" w:rsidP="00A67099">
            <w:pPr>
              <w:overflowPunct w:val="0"/>
              <w:autoSpaceDE w:val="0"/>
              <w:autoSpaceDN w:val="0"/>
              <w:adjustRightInd w:val="0"/>
              <w:spacing w:before="120" w:after="120" w:line="240" w:lineRule="auto"/>
              <w:textAlignment w:val="baseline"/>
            </w:pPr>
            <w:r>
              <w:t>(c) an informed and reasonable observer would conclude that either of these situations was the case</w:t>
            </w:r>
            <w:r w:rsidR="00330202">
              <w:t>;</w:t>
            </w:r>
          </w:p>
          <w:p w:rsidR="001A7C32" w:rsidRPr="00CE7057" w:rsidRDefault="001A7C32" w:rsidP="001A7C32">
            <w:pPr>
              <w:overflowPunct w:val="0"/>
              <w:autoSpaceDE w:val="0"/>
              <w:autoSpaceDN w:val="0"/>
              <w:adjustRightInd w:val="0"/>
              <w:spacing w:before="120" w:after="120" w:line="240" w:lineRule="auto"/>
              <w:textAlignment w:val="baseline"/>
            </w:pPr>
            <w:r>
              <w:t xml:space="preserve">It also includes, for the purpose of the Procurement, any of the situations referred to in paragraph </w:t>
            </w:r>
            <w:r>
              <w:fldChar w:fldCharType="begin"/>
            </w:r>
            <w:r>
              <w:instrText xml:space="preserve"> REF _Ref522776287 \r \h </w:instrText>
            </w:r>
            <w:r>
              <w:fldChar w:fldCharType="separate"/>
            </w:r>
            <w:r w:rsidR="0011756F">
              <w:t>14</w:t>
            </w:r>
            <w:r>
              <w:fldChar w:fldCharType="end"/>
            </w:r>
            <w:r>
              <w:t xml:space="preserve"> of this ITT;</w:t>
            </w:r>
          </w:p>
        </w:tc>
      </w:tr>
      <w:tr w:rsidR="00C16347" w:rsidTr="008927A1">
        <w:tc>
          <w:tcPr>
            <w:tcW w:w="2660" w:type="dxa"/>
          </w:tcPr>
          <w:p w:rsidR="00C16347" w:rsidRPr="00E60F60" w:rsidRDefault="00C16347" w:rsidP="008927A1">
            <w:pPr>
              <w:overflowPunct w:val="0"/>
              <w:autoSpaceDE w:val="0"/>
              <w:autoSpaceDN w:val="0"/>
              <w:adjustRightInd w:val="0"/>
              <w:spacing w:before="120" w:after="120" w:line="240" w:lineRule="auto"/>
              <w:jc w:val="left"/>
              <w:textAlignment w:val="baseline"/>
            </w:pPr>
            <w:r w:rsidRPr="00E60F60">
              <w:lastRenderedPageBreak/>
              <w:t>Consolidated Score</w:t>
            </w:r>
          </w:p>
        </w:tc>
        <w:tc>
          <w:tcPr>
            <w:tcW w:w="6876" w:type="dxa"/>
          </w:tcPr>
          <w:p w:rsidR="00C16347" w:rsidRDefault="00C16347" w:rsidP="006F27C5">
            <w:pPr>
              <w:overflowPunct w:val="0"/>
              <w:autoSpaceDE w:val="0"/>
              <w:autoSpaceDN w:val="0"/>
              <w:adjustRightInd w:val="0"/>
              <w:spacing w:before="120" w:after="120" w:line="240" w:lineRule="auto"/>
              <w:textAlignment w:val="baseline"/>
            </w:pPr>
            <w:r w:rsidRPr="00E60F60">
              <w:t xml:space="preserve">means the </w:t>
            </w:r>
            <w:r w:rsidR="006F27C5">
              <w:t>Technical Score and the Price Score (each as calculated in accordance with the Evaluation Guidance)</w:t>
            </w:r>
            <w:r w:rsidRPr="00E60F60">
              <w:t xml:space="preserve">, added together to </w:t>
            </w:r>
            <w:r w:rsidR="006F27C5">
              <w:t>give</w:t>
            </w:r>
            <w:r w:rsidRPr="00E60F60">
              <w:t xml:space="preserve"> a Consolidated Score, as set out in the Evaluation Guidance;</w:t>
            </w:r>
          </w:p>
        </w:tc>
      </w:tr>
      <w:tr w:rsidR="00CE7057" w:rsidTr="008927A1">
        <w:tc>
          <w:tcPr>
            <w:tcW w:w="2660" w:type="dxa"/>
          </w:tcPr>
          <w:p w:rsidR="00CE7057" w:rsidRPr="00CE7057" w:rsidRDefault="00CE7057" w:rsidP="008927A1">
            <w:pPr>
              <w:overflowPunct w:val="0"/>
              <w:autoSpaceDE w:val="0"/>
              <w:autoSpaceDN w:val="0"/>
              <w:adjustRightInd w:val="0"/>
              <w:spacing w:before="120" w:after="120" w:line="240" w:lineRule="auto"/>
              <w:jc w:val="left"/>
              <w:textAlignment w:val="baseline"/>
            </w:pPr>
            <w:r w:rsidRPr="00CE7057">
              <w:t>Contract</w:t>
            </w:r>
          </w:p>
        </w:tc>
        <w:tc>
          <w:tcPr>
            <w:tcW w:w="6876" w:type="dxa"/>
          </w:tcPr>
          <w:p w:rsidR="00CE7057" w:rsidRPr="00CE7057" w:rsidRDefault="00CE7057" w:rsidP="008C0295">
            <w:pPr>
              <w:overflowPunct w:val="0"/>
              <w:autoSpaceDE w:val="0"/>
              <w:autoSpaceDN w:val="0"/>
              <w:adjustRightInd w:val="0"/>
              <w:spacing w:before="120" w:after="120" w:line="240" w:lineRule="auto"/>
              <w:textAlignment w:val="baseline"/>
            </w:pPr>
            <w:r w:rsidRPr="00CE7057">
              <w:t xml:space="preserve">means the terms of contract </w:t>
            </w:r>
            <w:r w:rsidR="0039040A">
              <w:t xml:space="preserve">(including schedules) </w:t>
            </w:r>
            <w:r w:rsidRPr="00CE7057">
              <w:t xml:space="preserve">set out at Attachment </w:t>
            </w:r>
            <w:r w:rsidR="0039040A">
              <w:t>3</w:t>
            </w:r>
            <w:r w:rsidRPr="00CE7057">
              <w:t xml:space="preserve"> of this ITT to be entered into between the Authority and the successful Potential </w:t>
            </w:r>
            <w:r w:rsidR="007B4BA6">
              <w:t>Supplier</w:t>
            </w:r>
            <w:r w:rsidR="007B4BA6" w:rsidRPr="00D23BD3">
              <w:t xml:space="preserve"> </w:t>
            </w:r>
            <w:r w:rsidRPr="00CE7057">
              <w:t>in each Lot at the conclusion of this Procurement</w:t>
            </w:r>
            <w:r w:rsidR="006B171B">
              <w:t>, or the contract as concluded with the successful Supplier as applicable</w:t>
            </w:r>
            <w:r w:rsidRPr="00CE7057">
              <w:t>;</w:t>
            </w:r>
          </w:p>
        </w:tc>
      </w:tr>
      <w:tr w:rsidR="00EE13DE" w:rsidTr="008927A1">
        <w:tc>
          <w:tcPr>
            <w:tcW w:w="2660" w:type="dxa"/>
          </w:tcPr>
          <w:p w:rsidR="00EE13DE" w:rsidRPr="00CE7057" w:rsidRDefault="00EE13DE" w:rsidP="008927A1">
            <w:pPr>
              <w:overflowPunct w:val="0"/>
              <w:autoSpaceDE w:val="0"/>
              <w:autoSpaceDN w:val="0"/>
              <w:adjustRightInd w:val="0"/>
              <w:spacing w:before="120" w:after="120" w:line="240" w:lineRule="auto"/>
              <w:jc w:val="left"/>
              <w:textAlignment w:val="baseline"/>
            </w:pPr>
            <w:r>
              <w:t>Covenant</w:t>
            </w:r>
          </w:p>
        </w:tc>
        <w:tc>
          <w:tcPr>
            <w:tcW w:w="6876" w:type="dxa"/>
          </w:tcPr>
          <w:p w:rsidR="00EE13DE" w:rsidRPr="00CE7057" w:rsidRDefault="008230E3" w:rsidP="002C295E">
            <w:pPr>
              <w:overflowPunct w:val="0"/>
              <w:autoSpaceDE w:val="0"/>
              <w:autoSpaceDN w:val="0"/>
              <w:adjustRightInd w:val="0"/>
              <w:spacing w:before="120" w:after="120" w:line="240" w:lineRule="auto"/>
              <w:textAlignment w:val="baseline"/>
            </w:pPr>
            <w:r w:rsidRPr="00E43E17">
              <w:t xml:space="preserve">means the covenant from the public and private sectors that those who serve or have served in the armed forces, and their families, will be treated fairly, as more particularly set out in the Armed Forces Covenant published and available at </w:t>
            </w:r>
            <w:hyperlink r:id="rId18" w:history="1">
              <w:r w:rsidRPr="00707257">
                <w:rPr>
                  <w:rStyle w:val="Hyperlink"/>
                </w:rPr>
                <w:t>https://www.gov.uk/government/publications/an-explanation-of-the-armed-forces-covenant</w:t>
              </w:r>
            </w:hyperlink>
            <w:r w:rsidR="00EE13DE">
              <w:t>;</w:t>
            </w:r>
          </w:p>
        </w:tc>
      </w:tr>
      <w:tr w:rsidR="00FA5610" w:rsidTr="008927A1">
        <w:tc>
          <w:tcPr>
            <w:tcW w:w="2660" w:type="dxa"/>
          </w:tcPr>
          <w:p w:rsidR="00FA5610" w:rsidRPr="00CE7057" w:rsidRDefault="00FA5610" w:rsidP="008927A1">
            <w:pPr>
              <w:overflowPunct w:val="0"/>
              <w:autoSpaceDE w:val="0"/>
              <w:autoSpaceDN w:val="0"/>
              <w:adjustRightInd w:val="0"/>
              <w:spacing w:before="120" w:after="120" w:line="240" w:lineRule="auto"/>
              <w:jc w:val="left"/>
              <w:textAlignment w:val="baseline"/>
            </w:pPr>
            <w:r>
              <w:t>Data Protection Legislation</w:t>
            </w:r>
          </w:p>
        </w:tc>
        <w:tc>
          <w:tcPr>
            <w:tcW w:w="6876" w:type="dxa"/>
          </w:tcPr>
          <w:p w:rsidR="00FA5610" w:rsidRPr="00CE7057" w:rsidRDefault="00FA5610" w:rsidP="002C295E">
            <w:pPr>
              <w:overflowPunct w:val="0"/>
              <w:autoSpaceDE w:val="0"/>
              <w:autoSpaceDN w:val="0"/>
              <w:adjustRightInd w:val="0"/>
              <w:spacing w:before="120" w:after="120" w:line="240" w:lineRule="auto"/>
              <w:textAlignment w:val="baseline"/>
            </w:pPr>
            <w:r>
              <w:t>has the meaning given to it in the Contract;</w:t>
            </w:r>
          </w:p>
        </w:tc>
      </w:tr>
      <w:tr w:rsidR="00BD394B" w:rsidTr="008927A1">
        <w:tc>
          <w:tcPr>
            <w:tcW w:w="2660" w:type="dxa"/>
          </w:tcPr>
          <w:p w:rsidR="00BD394B" w:rsidRDefault="00BD394B" w:rsidP="008927A1">
            <w:pPr>
              <w:widowControl w:val="0"/>
              <w:spacing w:before="120" w:after="120" w:line="240" w:lineRule="auto"/>
              <w:jc w:val="left"/>
            </w:pPr>
            <w:r w:rsidRPr="00CE7057">
              <w:t>Department</w:t>
            </w:r>
            <w:r w:rsidR="00CE7057">
              <w:t xml:space="preserve"> / </w:t>
            </w:r>
            <w:r w:rsidRPr="00CE7057">
              <w:t>DfE</w:t>
            </w:r>
          </w:p>
        </w:tc>
        <w:tc>
          <w:tcPr>
            <w:tcW w:w="6876" w:type="dxa"/>
          </w:tcPr>
          <w:p w:rsidR="00BD394B" w:rsidRDefault="00BD394B" w:rsidP="00CE7057">
            <w:pPr>
              <w:widowControl w:val="0"/>
              <w:spacing w:before="120" w:after="120" w:line="240" w:lineRule="auto"/>
              <w:jc w:val="left"/>
            </w:pPr>
            <w:r>
              <w:t xml:space="preserve">means the </w:t>
            </w:r>
            <w:r w:rsidR="00CE7057">
              <w:t>Secretary of State for Education</w:t>
            </w:r>
            <w:r>
              <w:t>;</w:t>
            </w:r>
          </w:p>
        </w:tc>
      </w:tr>
      <w:tr w:rsidR="00D00506" w:rsidTr="008927A1">
        <w:tc>
          <w:tcPr>
            <w:tcW w:w="2660" w:type="dxa"/>
          </w:tcPr>
          <w:p w:rsidR="00D00506" w:rsidRPr="00CE7057" w:rsidRDefault="00D00506" w:rsidP="008927A1">
            <w:pPr>
              <w:overflowPunct w:val="0"/>
              <w:autoSpaceDE w:val="0"/>
              <w:autoSpaceDN w:val="0"/>
              <w:adjustRightInd w:val="0"/>
              <w:spacing w:before="120" w:after="120" w:line="240" w:lineRule="auto"/>
              <w:jc w:val="left"/>
              <w:textAlignment w:val="baseline"/>
            </w:pPr>
            <w:r>
              <w:t>EIR</w:t>
            </w:r>
            <w:r w:rsidR="0073199A">
              <w:t>s</w:t>
            </w:r>
          </w:p>
        </w:tc>
        <w:tc>
          <w:tcPr>
            <w:tcW w:w="6876" w:type="dxa"/>
          </w:tcPr>
          <w:p w:rsidR="00D00506" w:rsidRPr="00CE7057" w:rsidRDefault="006F27C5" w:rsidP="0039040A">
            <w:pPr>
              <w:overflowPunct w:val="0"/>
              <w:autoSpaceDE w:val="0"/>
              <w:autoSpaceDN w:val="0"/>
              <w:adjustRightInd w:val="0"/>
              <w:spacing w:before="120" w:after="120" w:line="240" w:lineRule="auto"/>
              <w:textAlignment w:val="baseline"/>
            </w:pPr>
            <w:r>
              <w:t>has the meaning given to it in the Contract</w:t>
            </w:r>
            <w:r w:rsidR="00C94C0D" w:rsidRPr="00C94C0D">
              <w:t>;</w:t>
            </w:r>
          </w:p>
        </w:tc>
      </w:tr>
      <w:tr w:rsidR="00CE7057" w:rsidTr="008927A1">
        <w:tc>
          <w:tcPr>
            <w:tcW w:w="2660" w:type="dxa"/>
          </w:tcPr>
          <w:p w:rsidR="00CE7057" w:rsidRPr="00CE7057" w:rsidRDefault="00CE7057" w:rsidP="008927A1">
            <w:pPr>
              <w:overflowPunct w:val="0"/>
              <w:autoSpaceDE w:val="0"/>
              <w:autoSpaceDN w:val="0"/>
              <w:adjustRightInd w:val="0"/>
              <w:spacing w:before="120" w:after="120" w:line="240" w:lineRule="auto"/>
              <w:jc w:val="left"/>
              <w:textAlignment w:val="baseline"/>
            </w:pPr>
            <w:r w:rsidRPr="00CE7057">
              <w:t xml:space="preserve">Evaluation Guidance </w:t>
            </w:r>
          </w:p>
        </w:tc>
        <w:tc>
          <w:tcPr>
            <w:tcW w:w="6876" w:type="dxa"/>
          </w:tcPr>
          <w:p w:rsidR="00CE7057" w:rsidRPr="00CE7057" w:rsidRDefault="00CE7057" w:rsidP="00530A56">
            <w:pPr>
              <w:overflowPunct w:val="0"/>
              <w:autoSpaceDE w:val="0"/>
              <w:autoSpaceDN w:val="0"/>
              <w:adjustRightInd w:val="0"/>
              <w:spacing w:before="120" w:after="120" w:line="240" w:lineRule="auto"/>
              <w:textAlignment w:val="baseline"/>
            </w:pPr>
            <w:r w:rsidRPr="00CE7057">
              <w:t xml:space="preserve">means the detailed guidance provided to Potential </w:t>
            </w:r>
            <w:r w:rsidR="007B4BA6">
              <w:t xml:space="preserve">Suppliers </w:t>
            </w:r>
            <w:r w:rsidRPr="00CE7057">
              <w:t>in respect of the Authority’s assessment and evaluation of a</w:t>
            </w:r>
            <w:r w:rsidR="00530A56">
              <w:t xml:space="preserve"> Tender in Attachment </w:t>
            </w:r>
            <w:r w:rsidR="0039040A">
              <w:t>4</w:t>
            </w:r>
            <w:r w:rsidR="008927A1">
              <w:t xml:space="preserve"> - </w:t>
            </w:r>
            <w:r w:rsidR="008927A1" w:rsidRPr="00ED3476">
              <w:t xml:space="preserve"> Evaluation</w:t>
            </w:r>
            <w:r w:rsidR="008927A1">
              <w:t xml:space="preserve"> Methodology and</w:t>
            </w:r>
            <w:r w:rsidR="008927A1" w:rsidRPr="00ED3476">
              <w:t xml:space="preserve"> Guidance</w:t>
            </w:r>
            <w:r w:rsidRPr="00CE7057">
              <w:t>;</w:t>
            </w:r>
          </w:p>
        </w:tc>
      </w:tr>
      <w:tr w:rsidR="00C94C0D" w:rsidTr="008927A1">
        <w:tc>
          <w:tcPr>
            <w:tcW w:w="2660" w:type="dxa"/>
          </w:tcPr>
          <w:p w:rsidR="00C94C0D" w:rsidRPr="00ED3476" w:rsidRDefault="00C94C0D" w:rsidP="008927A1">
            <w:pPr>
              <w:overflowPunct w:val="0"/>
              <w:autoSpaceDE w:val="0"/>
              <w:autoSpaceDN w:val="0"/>
              <w:adjustRightInd w:val="0"/>
              <w:spacing w:before="120" w:after="120" w:line="240" w:lineRule="auto"/>
              <w:jc w:val="left"/>
              <w:textAlignment w:val="baseline"/>
            </w:pPr>
            <w:r w:rsidRPr="00ED3476">
              <w:t>Evaluation Methodology</w:t>
            </w:r>
          </w:p>
        </w:tc>
        <w:tc>
          <w:tcPr>
            <w:tcW w:w="6876" w:type="dxa"/>
          </w:tcPr>
          <w:p w:rsidR="00C94C0D" w:rsidRDefault="00C94C0D" w:rsidP="00C94C0D">
            <w:pPr>
              <w:overflowPunct w:val="0"/>
              <w:autoSpaceDE w:val="0"/>
              <w:autoSpaceDN w:val="0"/>
              <w:adjustRightInd w:val="0"/>
              <w:spacing w:before="120" w:after="120" w:line="240" w:lineRule="auto"/>
              <w:textAlignment w:val="baseline"/>
            </w:pPr>
            <w:r w:rsidRPr="00ED3476">
              <w:t>means the methodology and criteria which will be used by the Authority to evaluate the Tenders, as more particularly set out in the</w:t>
            </w:r>
            <w:r w:rsidR="00B5394D">
              <w:t xml:space="preserve"> Attachment 4 - </w:t>
            </w:r>
            <w:r w:rsidRPr="00ED3476">
              <w:t xml:space="preserve"> Evaluation</w:t>
            </w:r>
            <w:r w:rsidR="00B5394D">
              <w:t xml:space="preserve"> Methodology and</w:t>
            </w:r>
            <w:r w:rsidRPr="00ED3476">
              <w:t xml:space="preserve"> Guidance; </w:t>
            </w:r>
          </w:p>
        </w:tc>
      </w:tr>
      <w:tr w:rsidR="005D44E8" w:rsidTr="008927A1">
        <w:tc>
          <w:tcPr>
            <w:tcW w:w="2660" w:type="dxa"/>
          </w:tcPr>
          <w:p w:rsidR="005D44E8" w:rsidRPr="00CE7057" w:rsidRDefault="005D44E8" w:rsidP="008927A1">
            <w:pPr>
              <w:overflowPunct w:val="0"/>
              <w:autoSpaceDE w:val="0"/>
              <w:autoSpaceDN w:val="0"/>
              <w:adjustRightInd w:val="0"/>
              <w:spacing w:before="120" w:after="120" w:line="240" w:lineRule="auto"/>
              <w:jc w:val="left"/>
              <w:textAlignment w:val="baseline"/>
            </w:pPr>
            <w:r>
              <w:t>Exclusive Cohort</w:t>
            </w:r>
          </w:p>
        </w:tc>
        <w:tc>
          <w:tcPr>
            <w:tcW w:w="6876" w:type="dxa"/>
          </w:tcPr>
          <w:p w:rsidR="005D44E8" w:rsidRPr="00CE7057" w:rsidRDefault="005D44E8" w:rsidP="00B5394D">
            <w:pPr>
              <w:overflowPunct w:val="0"/>
              <w:autoSpaceDE w:val="0"/>
              <w:autoSpaceDN w:val="0"/>
              <w:adjustRightInd w:val="0"/>
              <w:spacing w:before="120" w:after="120" w:line="240" w:lineRule="auto"/>
              <w:textAlignment w:val="baseline"/>
            </w:pPr>
            <w:r>
              <w:t>has the meaning given to it in the Contract;</w:t>
            </w:r>
          </w:p>
        </w:tc>
      </w:tr>
      <w:tr w:rsidR="00C94C0D" w:rsidTr="008927A1">
        <w:tc>
          <w:tcPr>
            <w:tcW w:w="2660" w:type="dxa"/>
          </w:tcPr>
          <w:p w:rsidR="00C94C0D" w:rsidRPr="00CE7057" w:rsidRDefault="00C94C0D" w:rsidP="008927A1">
            <w:pPr>
              <w:overflowPunct w:val="0"/>
              <w:autoSpaceDE w:val="0"/>
              <w:autoSpaceDN w:val="0"/>
              <w:adjustRightInd w:val="0"/>
              <w:spacing w:before="120" w:after="120" w:line="240" w:lineRule="auto"/>
              <w:jc w:val="left"/>
              <w:textAlignment w:val="baseline"/>
            </w:pPr>
            <w:r w:rsidRPr="00CE7057">
              <w:t>e-Sourcing Portal</w:t>
            </w:r>
            <w:r w:rsidRPr="00CE7057">
              <w:tab/>
            </w:r>
          </w:p>
        </w:tc>
        <w:tc>
          <w:tcPr>
            <w:tcW w:w="6876" w:type="dxa"/>
          </w:tcPr>
          <w:p w:rsidR="00C94C0D" w:rsidRPr="00CE7057" w:rsidRDefault="00C94C0D" w:rsidP="00B5394D">
            <w:pPr>
              <w:overflowPunct w:val="0"/>
              <w:autoSpaceDE w:val="0"/>
              <w:autoSpaceDN w:val="0"/>
              <w:adjustRightInd w:val="0"/>
              <w:spacing w:before="120" w:after="120" w:line="240" w:lineRule="auto"/>
              <w:textAlignment w:val="baseline"/>
            </w:pPr>
            <w:r w:rsidRPr="00CE7057">
              <w:t>means the</w:t>
            </w:r>
            <w:r>
              <w:t xml:space="preserve"> Bravo</w:t>
            </w:r>
            <w:r w:rsidR="00E93CAD">
              <w:t xml:space="preserve"> Solutions</w:t>
            </w:r>
            <w:r w:rsidRPr="00CE7057">
              <w:t xml:space="preserve"> online tender management system which is being used by the Authority for this Procurement which can be found at</w:t>
            </w:r>
            <w:r w:rsidR="00B5394D">
              <w:t xml:space="preserve"> </w:t>
            </w:r>
            <w:hyperlink r:id="rId19" w:history="1">
              <w:r w:rsidR="00B5394D" w:rsidRPr="007435E3">
                <w:rPr>
                  <w:rStyle w:val="Hyperlink"/>
                </w:rPr>
                <w:t>https://education.bravosolution.co.uk/web/login.shtml</w:t>
              </w:r>
            </w:hyperlink>
            <w:r w:rsidR="00B5394D">
              <w:t>;</w:t>
            </w:r>
            <w:r w:rsidRPr="00CE7057">
              <w:t xml:space="preserve"> </w:t>
            </w:r>
          </w:p>
        </w:tc>
      </w:tr>
      <w:tr w:rsidR="00CE7057" w:rsidTr="008927A1">
        <w:tc>
          <w:tcPr>
            <w:tcW w:w="2660" w:type="dxa"/>
          </w:tcPr>
          <w:p w:rsidR="00CE7057" w:rsidRPr="00CE7057" w:rsidRDefault="00CE7057" w:rsidP="008927A1">
            <w:pPr>
              <w:overflowPunct w:val="0"/>
              <w:autoSpaceDE w:val="0"/>
              <w:autoSpaceDN w:val="0"/>
              <w:adjustRightInd w:val="0"/>
              <w:spacing w:before="120" w:after="120" w:line="240" w:lineRule="auto"/>
              <w:jc w:val="left"/>
              <w:textAlignment w:val="baseline"/>
            </w:pPr>
            <w:r w:rsidRPr="00CE7057">
              <w:t>Final Score</w:t>
            </w:r>
          </w:p>
        </w:tc>
        <w:tc>
          <w:tcPr>
            <w:tcW w:w="6876" w:type="dxa"/>
          </w:tcPr>
          <w:p w:rsidR="00CE7057" w:rsidRPr="00CE7057" w:rsidRDefault="00CE7057" w:rsidP="00CE7057">
            <w:pPr>
              <w:overflowPunct w:val="0"/>
              <w:autoSpaceDE w:val="0"/>
              <w:autoSpaceDN w:val="0"/>
              <w:adjustRightInd w:val="0"/>
              <w:spacing w:before="120" w:after="120" w:line="240" w:lineRule="auto"/>
              <w:textAlignment w:val="baseline"/>
            </w:pPr>
            <w:r w:rsidRPr="00CE7057">
              <w:t>means the overall final score achieved by a Tender at the conclusion of the evaluation calculated in accordance with the Evaluation Guidance;</w:t>
            </w:r>
          </w:p>
        </w:tc>
      </w:tr>
      <w:tr w:rsidR="00CE7057" w:rsidTr="008927A1">
        <w:tc>
          <w:tcPr>
            <w:tcW w:w="2660" w:type="dxa"/>
          </w:tcPr>
          <w:p w:rsidR="00CE7057" w:rsidRPr="00CE7057" w:rsidRDefault="00CE7057" w:rsidP="008927A1">
            <w:pPr>
              <w:overflowPunct w:val="0"/>
              <w:autoSpaceDE w:val="0"/>
              <w:autoSpaceDN w:val="0"/>
              <w:adjustRightInd w:val="0"/>
              <w:spacing w:before="120" w:after="120" w:line="240" w:lineRule="auto"/>
              <w:jc w:val="left"/>
              <w:textAlignment w:val="baseline"/>
            </w:pPr>
            <w:r w:rsidRPr="00CE7057">
              <w:t>FoIA</w:t>
            </w:r>
          </w:p>
        </w:tc>
        <w:tc>
          <w:tcPr>
            <w:tcW w:w="6876" w:type="dxa"/>
          </w:tcPr>
          <w:p w:rsidR="00CE7057" w:rsidRPr="00CE7057" w:rsidRDefault="0083589E" w:rsidP="00CE7057">
            <w:pPr>
              <w:overflowPunct w:val="0"/>
              <w:autoSpaceDE w:val="0"/>
              <w:autoSpaceDN w:val="0"/>
              <w:adjustRightInd w:val="0"/>
              <w:spacing w:before="120" w:after="120" w:line="240" w:lineRule="auto"/>
              <w:textAlignment w:val="baseline"/>
            </w:pPr>
            <w:r>
              <w:t>has the meaning given to it in the Contract</w:t>
            </w:r>
            <w:r w:rsidR="00EB08CD">
              <w:t>;</w:t>
            </w:r>
          </w:p>
        </w:tc>
      </w:tr>
      <w:tr w:rsidR="00637B92" w:rsidTr="008927A1">
        <w:tc>
          <w:tcPr>
            <w:tcW w:w="2660" w:type="dxa"/>
          </w:tcPr>
          <w:p w:rsidR="00637B92" w:rsidRDefault="00637B92" w:rsidP="008927A1">
            <w:pPr>
              <w:overflowPunct w:val="0"/>
              <w:autoSpaceDE w:val="0"/>
              <w:autoSpaceDN w:val="0"/>
              <w:adjustRightInd w:val="0"/>
              <w:spacing w:before="120" w:after="120" w:line="240" w:lineRule="auto"/>
              <w:jc w:val="left"/>
              <w:textAlignment w:val="baseline"/>
            </w:pPr>
            <w:r>
              <w:t>GCoR</w:t>
            </w:r>
          </w:p>
        </w:tc>
        <w:tc>
          <w:tcPr>
            <w:tcW w:w="6876" w:type="dxa"/>
          </w:tcPr>
          <w:p w:rsidR="00637B92" w:rsidRDefault="00637B92" w:rsidP="00CE7057">
            <w:pPr>
              <w:overflowPunct w:val="0"/>
              <w:autoSpaceDE w:val="0"/>
              <w:autoSpaceDN w:val="0"/>
              <w:adjustRightInd w:val="0"/>
              <w:spacing w:before="120" w:after="120" w:line="240" w:lineRule="auto"/>
              <w:textAlignment w:val="baseline"/>
            </w:pPr>
            <w:r>
              <w:t>means the General Conditions of Recognition set by Ofqual;</w:t>
            </w:r>
          </w:p>
        </w:tc>
      </w:tr>
      <w:tr w:rsidR="006438D5" w:rsidTr="008927A1">
        <w:tc>
          <w:tcPr>
            <w:tcW w:w="2660" w:type="dxa"/>
          </w:tcPr>
          <w:p w:rsidR="006438D5" w:rsidRPr="00CE7057" w:rsidRDefault="006438D5" w:rsidP="008927A1">
            <w:pPr>
              <w:overflowPunct w:val="0"/>
              <w:autoSpaceDE w:val="0"/>
              <w:autoSpaceDN w:val="0"/>
              <w:adjustRightInd w:val="0"/>
              <w:spacing w:before="120" w:after="120" w:line="240" w:lineRule="auto"/>
              <w:jc w:val="left"/>
              <w:textAlignment w:val="baseline"/>
            </w:pPr>
            <w:r>
              <w:t>GDPR</w:t>
            </w:r>
          </w:p>
        </w:tc>
        <w:tc>
          <w:tcPr>
            <w:tcW w:w="6876" w:type="dxa"/>
          </w:tcPr>
          <w:p w:rsidR="006438D5" w:rsidRPr="00CE7057" w:rsidRDefault="006438D5" w:rsidP="00CE7057">
            <w:pPr>
              <w:overflowPunct w:val="0"/>
              <w:autoSpaceDE w:val="0"/>
              <w:autoSpaceDN w:val="0"/>
              <w:adjustRightInd w:val="0"/>
              <w:spacing w:before="120" w:after="120" w:line="240" w:lineRule="auto"/>
              <w:textAlignment w:val="baseline"/>
            </w:pPr>
            <w:r>
              <w:t>has the meaning given to it in the Contract;</w:t>
            </w:r>
          </w:p>
        </w:tc>
      </w:tr>
      <w:tr w:rsidR="00CE7057" w:rsidTr="008927A1">
        <w:tc>
          <w:tcPr>
            <w:tcW w:w="2660" w:type="dxa"/>
          </w:tcPr>
          <w:p w:rsidR="00CE7057" w:rsidRPr="00CE7057" w:rsidRDefault="00CE7057" w:rsidP="008927A1">
            <w:pPr>
              <w:overflowPunct w:val="0"/>
              <w:autoSpaceDE w:val="0"/>
              <w:autoSpaceDN w:val="0"/>
              <w:adjustRightInd w:val="0"/>
              <w:spacing w:before="120" w:after="120" w:line="240" w:lineRule="auto"/>
              <w:jc w:val="left"/>
              <w:textAlignment w:val="baseline"/>
            </w:pPr>
            <w:r w:rsidRPr="00CE7057">
              <w:t>Glossary</w:t>
            </w:r>
          </w:p>
        </w:tc>
        <w:tc>
          <w:tcPr>
            <w:tcW w:w="6876" w:type="dxa"/>
          </w:tcPr>
          <w:p w:rsidR="00CE7057" w:rsidRPr="00CE7057" w:rsidRDefault="00CE7057" w:rsidP="00CE7057">
            <w:pPr>
              <w:overflowPunct w:val="0"/>
              <w:autoSpaceDE w:val="0"/>
              <w:autoSpaceDN w:val="0"/>
              <w:adjustRightInd w:val="0"/>
              <w:spacing w:before="120" w:after="120" w:line="240" w:lineRule="auto"/>
              <w:textAlignment w:val="baseline"/>
            </w:pPr>
            <w:r w:rsidRPr="00CE7057">
              <w:t>means this glossary of capitalised terms and expressions in the ITT;</w:t>
            </w:r>
          </w:p>
        </w:tc>
      </w:tr>
      <w:tr w:rsidR="00A26A45" w:rsidTr="008927A1">
        <w:tc>
          <w:tcPr>
            <w:tcW w:w="2660" w:type="dxa"/>
          </w:tcPr>
          <w:p w:rsidR="00A26A45" w:rsidRPr="00CE7057" w:rsidRDefault="00A26A45" w:rsidP="008927A1">
            <w:pPr>
              <w:overflowPunct w:val="0"/>
              <w:autoSpaceDE w:val="0"/>
              <w:autoSpaceDN w:val="0"/>
              <w:adjustRightInd w:val="0"/>
              <w:spacing w:before="120" w:after="120" w:line="240" w:lineRule="auto"/>
              <w:jc w:val="left"/>
              <w:textAlignment w:val="baseline"/>
            </w:pPr>
            <w:r>
              <w:t>Group</w:t>
            </w:r>
          </w:p>
        </w:tc>
        <w:tc>
          <w:tcPr>
            <w:tcW w:w="6876" w:type="dxa"/>
          </w:tcPr>
          <w:p w:rsidR="00A26A45" w:rsidRPr="00A26A45" w:rsidRDefault="00A26A45" w:rsidP="009145E8">
            <w:pPr>
              <w:overflowPunct w:val="0"/>
              <w:autoSpaceDE w:val="0"/>
              <w:autoSpaceDN w:val="0"/>
              <w:adjustRightInd w:val="0"/>
              <w:spacing w:before="120" w:after="120" w:line="240" w:lineRule="auto"/>
              <w:textAlignment w:val="baseline"/>
              <w:rPr>
                <w:i/>
              </w:rPr>
            </w:pPr>
            <w:r>
              <w:t xml:space="preserve">means </w:t>
            </w:r>
            <w:r w:rsidR="009145E8" w:rsidRPr="009145E8">
              <w:t xml:space="preserve">in relation to a company, that company, any subsidiary or holding company from time to time of that company, and any subsidiary from time to time of a holding company of that company. Holding company and subsidiary shall mean a “holding company” </w:t>
            </w:r>
            <w:r w:rsidR="009145E8" w:rsidRPr="009145E8">
              <w:lastRenderedPageBreak/>
              <w:t>and “subsidiary” as each are defined in section 1159 of the Companies Act 2006;</w:t>
            </w:r>
          </w:p>
        </w:tc>
      </w:tr>
      <w:tr w:rsidR="00CE7057" w:rsidTr="008927A1">
        <w:tc>
          <w:tcPr>
            <w:tcW w:w="2660" w:type="dxa"/>
          </w:tcPr>
          <w:p w:rsidR="00CE7057" w:rsidRPr="00CE7057" w:rsidRDefault="00CE7057" w:rsidP="008927A1">
            <w:pPr>
              <w:overflowPunct w:val="0"/>
              <w:autoSpaceDE w:val="0"/>
              <w:autoSpaceDN w:val="0"/>
              <w:adjustRightInd w:val="0"/>
              <w:spacing w:before="120" w:after="120" w:line="240" w:lineRule="auto"/>
              <w:jc w:val="left"/>
              <w:textAlignment w:val="baseline"/>
            </w:pPr>
            <w:r w:rsidRPr="00CE7057">
              <w:lastRenderedPageBreak/>
              <w:t>Group of Economic Operators</w:t>
            </w:r>
          </w:p>
        </w:tc>
        <w:tc>
          <w:tcPr>
            <w:tcW w:w="6876" w:type="dxa"/>
          </w:tcPr>
          <w:p w:rsidR="00CE7057" w:rsidRPr="00CE7057" w:rsidRDefault="00CE7057" w:rsidP="00A26A45">
            <w:pPr>
              <w:overflowPunct w:val="0"/>
              <w:autoSpaceDE w:val="0"/>
              <w:autoSpaceDN w:val="0"/>
              <w:adjustRightInd w:val="0"/>
              <w:spacing w:before="120" w:after="120" w:line="240" w:lineRule="auto"/>
              <w:textAlignment w:val="baseline"/>
            </w:pPr>
            <w:r w:rsidRPr="00CE7057">
              <w:t xml:space="preserve">means a </w:t>
            </w:r>
            <w:r w:rsidR="00A26A45">
              <w:t>G</w:t>
            </w:r>
            <w:r w:rsidRPr="00CE7057">
              <w:t>roup of economic operators acting jointly and severally to provide the Services;</w:t>
            </w:r>
          </w:p>
        </w:tc>
      </w:tr>
      <w:tr w:rsidR="00A5381B" w:rsidTr="008927A1">
        <w:tc>
          <w:tcPr>
            <w:tcW w:w="2660" w:type="dxa"/>
          </w:tcPr>
          <w:p w:rsidR="00A5381B" w:rsidRPr="00CE7057" w:rsidRDefault="00A5381B" w:rsidP="008927A1">
            <w:pPr>
              <w:overflowPunct w:val="0"/>
              <w:autoSpaceDE w:val="0"/>
              <w:autoSpaceDN w:val="0"/>
              <w:adjustRightInd w:val="0"/>
              <w:spacing w:before="120" w:after="120" w:line="240" w:lineRule="auto"/>
              <w:jc w:val="left"/>
              <w:textAlignment w:val="baseline"/>
            </w:pPr>
            <w:r>
              <w:t>Guarantor</w:t>
            </w:r>
          </w:p>
        </w:tc>
        <w:tc>
          <w:tcPr>
            <w:tcW w:w="6876" w:type="dxa"/>
          </w:tcPr>
          <w:p w:rsidR="00A5381B" w:rsidRPr="00CE7057" w:rsidRDefault="00A5381B" w:rsidP="00A26A45">
            <w:pPr>
              <w:overflowPunct w:val="0"/>
              <w:autoSpaceDE w:val="0"/>
              <w:autoSpaceDN w:val="0"/>
              <w:adjustRightInd w:val="0"/>
              <w:spacing w:before="120" w:after="120" w:line="240" w:lineRule="auto"/>
              <w:textAlignment w:val="baseline"/>
            </w:pPr>
            <w:r w:rsidRPr="00A5381B">
              <w:t>means any person nominated and/or appointed to guarantee the responsibilities and obligations of the Supplier(s) as set out under the Contract;</w:t>
            </w:r>
          </w:p>
        </w:tc>
      </w:tr>
      <w:tr w:rsidR="00A5381B" w:rsidTr="008927A1">
        <w:tc>
          <w:tcPr>
            <w:tcW w:w="2660" w:type="dxa"/>
          </w:tcPr>
          <w:p w:rsidR="00A5381B" w:rsidRDefault="00A5381B" w:rsidP="008927A1">
            <w:pPr>
              <w:widowControl w:val="0"/>
              <w:spacing w:before="120" w:after="120" w:line="240" w:lineRule="auto"/>
              <w:jc w:val="left"/>
            </w:pPr>
            <w:r>
              <w:t>Institute</w:t>
            </w:r>
          </w:p>
        </w:tc>
        <w:tc>
          <w:tcPr>
            <w:tcW w:w="6876" w:type="dxa"/>
          </w:tcPr>
          <w:p w:rsidR="00A5381B" w:rsidRDefault="00A5381B" w:rsidP="00EF3276">
            <w:pPr>
              <w:widowControl w:val="0"/>
              <w:spacing w:before="120" w:after="120" w:line="240" w:lineRule="auto"/>
              <w:jc w:val="left"/>
            </w:pPr>
            <w:r>
              <w:t>means the Institute for Apprenticeships (to be renamed the Institute for Apprenticeships and Technical Education</w:t>
            </w:r>
            <w:r w:rsidR="00684BB4">
              <w:t xml:space="preserve"> o</w:t>
            </w:r>
            <w:r w:rsidR="00684BB4" w:rsidRPr="00684BB4">
              <w:t>n commencement of the relevant provisions of the Technical and Further Education Act 2017</w:t>
            </w:r>
            <w:r>
              <w:t>);</w:t>
            </w:r>
          </w:p>
        </w:tc>
      </w:tr>
      <w:tr w:rsidR="00CE7057" w:rsidTr="008927A1">
        <w:tc>
          <w:tcPr>
            <w:tcW w:w="2660" w:type="dxa"/>
          </w:tcPr>
          <w:p w:rsidR="00CE7057" w:rsidRDefault="00F259B8" w:rsidP="008927A1">
            <w:pPr>
              <w:widowControl w:val="0"/>
              <w:spacing w:before="120" w:after="120" w:line="240" w:lineRule="auto"/>
              <w:jc w:val="left"/>
            </w:pPr>
            <w:r>
              <w:t xml:space="preserve">Invitation to Tender and </w:t>
            </w:r>
            <w:r w:rsidR="00CE7057" w:rsidRPr="00CE7057">
              <w:t>ITT</w:t>
            </w:r>
          </w:p>
        </w:tc>
        <w:tc>
          <w:tcPr>
            <w:tcW w:w="6876" w:type="dxa"/>
          </w:tcPr>
          <w:p w:rsidR="00CE7057" w:rsidRDefault="00CE7057" w:rsidP="007A551E">
            <w:pPr>
              <w:overflowPunct w:val="0"/>
              <w:autoSpaceDE w:val="0"/>
              <w:autoSpaceDN w:val="0"/>
              <w:adjustRightInd w:val="0"/>
              <w:spacing w:before="120" w:after="120" w:line="240" w:lineRule="auto"/>
              <w:textAlignment w:val="baseline"/>
            </w:pPr>
            <w:r w:rsidRPr="00CE7057">
              <w:t xml:space="preserve">means the suite of documentation comprising of the </w:t>
            </w:r>
            <w:r>
              <w:t>Invitation to Tender</w:t>
            </w:r>
            <w:r w:rsidRPr="00CE7057">
              <w:t xml:space="preserve">, the </w:t>
            </w:r>
            <w:r w:rsidR="007A551E">
              <w:t>Appendices</w:t>
            </w:r>
            <w:r w:rsidRPr="00CE7057">
              <w:t xml:space="preserve">, Attachments and all other documents referred to </w:t>
            </w:r>
            <w:r w:rsidR="007A551E">
              <w:t>in the ITT</w:t>
            </w:r>
            <w:r w:rsidRPr="00CE7057">
              <w:t xml:space="preserve"> and published by the Authority </w:t>
            </w:r>
            <w:r w:rsidR="007A551E">
              <w:t>through</w:t>
            </w:r>
            <w:r w:rsidRPr="00CE7057">
              <w:t xml:space="preserve"> the e-Sourcing Portal in relation to this Procurement</w:t>
            </w:r>
            <w:r>
              <w:t>;</w:t>
            </w:r>
          </w:p>
        </w:tc>
      </w:tr>
      <w:tr w:rsidR="00EB434A" w:rsidTr="008927A1">
        <w:tc>
          <w:tcPr>
            <w:tcW w:w="2660" w:type="dxa"/>
          </w:tcPr>
          <w:p w:rsidR="00EB434A" w:rsidRDefault="00EB434A" w:rsidP="008927A1">
            <w:pPr>
              <w:spacing w:before="120" w:line="240" w:lineRule="auto"/>
              <w:jc w:val="left"/>
            </w:pPr>
            <w:r>
              <w:t>Key Materials</w:t>
            </w:r>
          </w:p>
        </w:tc>
        <w:tc>
          <w:tcPr>
            <w:tcW w:w="6876" w:type="dxa"/>
          </w:tcPr>
          <w:p w:rsidR="00EB434A" w:rsidRPr="00B52242" w:rsidRDefault="00EB434A" w:rsidP="00A5381B">
            <w:pPr>
              <w:overflowPunct w:val="0"/>
              <w:autoSpaceDE w:val="0"/>
              <w:autoSpaceDN w:val="0"/>
              <w:adjustRightInd w:val="0"/>
              <w:spacing w:before="120" w:after="120" w:line="240" w:lineRule="auto"/>
              <w:textAlignment w:val="baseline"/>
            </w:pPr>
            <w:r>
              <w:t>has the meaning given to it in the Contract;</w:t>
            </w:r>
          </w:p>
        </w:tc>
      </w:tr>
      <w:tr w:rsidR="00CE7057" w:rsidTr="008927A1">
        <w:tc>
          <w:tcPr>
            <w:tcW w:w="2660" w:type="dxa"/>
          </w:tcPr>
          <w:p w:rsidR="00CE7057" w:rsidRPr="00CE7057" w:rsidRDefault="00CE7057" w:rsidP="00ED61E9">
            <w:pPr>
              <w:overflowPunct w:val="0"/>
              <w:autoSpaceDE w:val="0"/>
              <w:autoSpaceDN w:val="0"/>
              <w:adjustRightInd w:val="0"/>
              <w:spacing w:before="120" w:after="120" w:line="240" w:lineRule="auto"/>
              <w:jc w:val="left"/>
              <w:textAlignment w:val="baseline"/>
            </w:pPr>
            <w:r w:rsidRPr="00CE7057">
              <w:t xml:space="preserve">Lead </w:t>
            </w:r>
            <w:r w:rsidR="00ED61E9">
              <w:t>Supplier</w:t>
            </w:r>
          </w:p>
        </w:tc>
        <w:tc>
          <w:tcPr>
            <w:tcW w:w="6876" w:type="dxa"/>
          </w:tcPr>
          <w:p w:rsidR="00CE7057" w:rsidRPr="00CE7057" w:rsidRDefault="00CE7057" w:rsidP="001B3422">
            <w:pPr>
              <w:overflowPunct w:val="0"/>
              <w:autoSpaceDE w:val="0"/>
              <w:autoSpaceDN w:val="0"/>
              <w:adjustRightInd w:val="0"/>
              <w:spacing w:before="120" w:after="120" w:line="240" w:lineRule="auto"/>
              <w:textAlignment w:val="baseline"/>
            </w:pPr>
            <w:r w:rsidRPr="00CE7057">
              <w:t xml:space="preserve">means the member of the Group of Economic Operators who is authorised in writing by each of the other members </w:t>
            </w:r>
            <w:r w:rsidR="001B3422">
              <w:t>of</w:t>
            </w:r>
            <w:r w:rsidRPr="00CE7057">
              <w:t xml:space="preserve"> that Group of Economic Operators to provide the responses to the ITT </w:t>
            </w:r>
            <w:r w:rsidR="00F266F1">
              <w:t xml:space="preserve"> and to submit the</w:t>
            </w:r>
            <w:r w:rsidRPr="00CE7057">
              <w:t xml:space="preserve"> Tender</w:t>
            </w:r>
            <w:r w:rsidR="00F266F1">
              <w:t xml:space="preserve"> on behalf of the Group of Economic Operators</w:t>
            </w:r>
            <w:r w:rsidRPr="00CE7057">
              <w:t xml:space="preserve">; </w:t>
            </w:r>
          </w:p>
        </w:tc>
      </w:tr>
      <w:tr w:rsidR="00A5381B" w:rsidTr="008927A1">
        <w:tc>
          <w:tcPr>
            <w:tcW w:w="2660" w:type="dxa"/>
          </w:tcPr>
          <w:p w:rsidR="00A5381B" w:rsidRPr="00FD2587" w:rsidRDefault="00A5381B" w:rsidP="008927A1">
            <w:pPr>
              <w:overflowPunct w:val="0"/>
              <w:autoSpaceDE w:val="0"/>
              <w:autoSpaceDN w:val="0"/>
              <w:adjustRightInd w:val="0"/>
              <w:spacing w:before="120" w:after="120" w:line="240" w:lineRule="auto"/>
              <w:jc w:val="left"/>
              <w:textAlignment w:val="baseline"/>
            </w:pPr>
            <w:r w:rsidRPr="00FD2587">
              <w:t xml:space="preserve">Level 3 Qualification </w:t>
            </w:r>
          </w:p>
        </w:tc>
        <w:tc>
          <w:tcPr>
            <w:tcW w:w="6876" w:type="dxa"/>
          </w:tcPr>
          <w:p w:rsidR="00A5381B" w:rsidRDefault="00A5381B" w:rsidP="00A5381B">
            <w:pPr>
              <w:overflowPunct w:val="0"/>
              <w:autoSpaceDE w:val="0"/>
              <w:autoSpaceDN w:val="0"/>
              <w:adjustRightInd w:val="0"/>
              <w:spacing w:before="120" w:after="120" w:line="240" w:lineRule="auto"/>
              <w:textAlignment w:val="baseline"/>
            </w:pPr>
            <w:r w:rsidRPr="00FD2587">
              <w:t xml:space="preserve">means a UK qualification described as level 3, which currently includes those qualifications listed at </w:t>
            </w:r>
            <w:hyperlink r:id="rId20" w:history="1">
              <w:r w:rsidRPr="00707257">
                <w:rPr>
                  <w:rStyle w:val="Hyperlink"/>
                </w:rPr>
                <w:t>https://www.gov.uk/what-different-qualification-levels-mean/list-of-qualification-levels</w:t>
              </w:r>
            </w:hyperlink>
            <w:r>
              <w:t>;</w:t>
            </w:r>
            <w:r w:rsidRPr="00FD2587">
              <w:t xml:space="preserve">  </w:t>
            </w:r>
          </w:p>
        </w:tc>
      </w:tr>
      <w:tr w:rsidR="00CE7057" w:rsidTr="008927A1">
        <w:tc>
          <w:tcPr>
            <w:tcW w:w="2660" w:type="dxa"/>
          </w:tcPr>
          <w:p w:rsidR="00CE7057" w:rsidRPr="00CE7057" w:rsidRDefault="00CE7057" w:rsidP="008927A1">
            <w:pPr>
              <w:overflowPunct w:val="0"/>
              <w:autoSpaceDE w:val="0"/>
              <w:autoSpaceDN w:val="0"/>
              <w:adjustRightInd w:val="0"/>
              <w:spacing w:before="120" w:after="120" w:line="240" w:lineRule="auto"/>
              <w:jc w:val="left"/>
              <w:textAlignment w:val="baseline"/>
            </w:pPr>
            <w:r w:rsidRPr="00CE7057">
              <w:t>Lot</w:t>
            </w:r>
          </w:p>
        </w:tc>
        <w:tc>
          <w:tcPr>
            <w:tcW w:w="6876" w:type="dxa"/>
          </w:tcPr>
          <w:p w:rsidR="00CE7057" w:rsidRPr="00CE7057" w:rsidRDefault="00CE7057" w:rsidP="00383BB0">
            <w:pPr>
              <w:overflowPunct w:val="0"/>
              <w:autoSpaceDE w:val="0"/>
              <w:autoSpaceDN w:val="0"/>
              <w:adjustRightInd w:val="0"/>
              <w:spacing w:before="120" w:after="120" w:line="240" w:lineRule="auto"/>
              <w:textAlignment w:val="baseline"/>
            </w:pPr>
            <w:r w:rsidRPr="00CE7057">
              <w:t xml:space="preserve">means a discrete sub-division of the Services which are the subject of this Procurement as described in the </w:t>
            </w:r>
            <w:r w:rsidR="00383BB0">
              <w:t>PIN</w:t>
            </w:r>
            <w:r w:rsidRPr="00CE7057">
              <w:t xml:space="preserve"> Notice;</w:t>
            </w:r>
          </w:p>
        </w:tc>
      </w:tr>
      <w:tr w:rsidR="00365867" w:rsidTr="008927A1">
        <w:tc>
          <w:tcPr>
            <w:tcW w:w="2660" w:type="dxa"/>
          </w:tcPr>
          <w:p w:rsidR="00365867" w:rsidRPr="000406AF" w:rsidRDefault="00365867" w:rsidP="008927A1">
            <w:pPr>
              <w:overflowPunct w:val="0"/>
              <w:autoSpaceDE w:val="0"/>
              <w:autoSpaceDN w:val="0"/>
              <w:adjustRightInd w:val="0"/>
              <w:spacing w:before="120" w:after="120" w:line="240" w:lineRule="auto"/>
              <w:jc w:val="left"/>
              <w:textAlignment w:val="baseline"/>
            </w:pPr>
            <w:r w:rsidRPr="000406AF">
              <w:t>Most Economically Advantageous Tender (MEAT)</w:t>
            </w:r>
          </w:p>
        </w:tc>
        <w:tc>
          <w:tcPr>
            <w:tcW w:w="6876" w:type="dxa"/>
          </w:tcPr>
          <w:p w:rsidR="00365867" w:rsidRDefault="00365867" w:rsidP="00943A6C">
            <w:pPr>
              <w:overflowPunct w:val="0"/>
              <w:autoSpaceDE w:val="0"/>
              <w:autoSpaceDN w:val="0"/>
              <w:adjustRightInd w:val="0"/>
              <w:spacing w:before="120" w:after="120" w:line="240" w:lineRule="auto"/>
              <w:textAlignment w:val="baseline"/>
            </w:pPr>
            <w:r w:rsidRPr="000406AF">
              <w:t>means the Tender which the Authority considers demonstrates the most economically advantageous solution to deliver the Services</w:t>
            </w:r>
            <w:r w:rsidR="009103E0">
              <w:t xml:space="preserve"> taking into account both quality and price</w:t>
            </w:r>
            <w:r w:rsidRPr="000406AF">
              <w:t xml:space="preserve">, as </w:t>
            </w:r>
            <w:r w:rsidR="00943A6C">
              <w:t>determined in accordance with</w:t>
            </w:r>
            <w:r w:rsidRPr="000406AF">
              <w:t xml:space="preserve"> the Evaluation Guidance;</w:t>
            </w:r>
          </w:p>
        </w:tc>
      </w:tr>
      <w:tr w:rsidR="00365867" w:rsidTr="008927A1">
        <w:tc>
          <w:tcPr>
            <w:tcW w:w="2660" w:type="dxa"/>
          </w:tcPr>
          <w:p w:rsidR="00365867" w:rsidRPr="00953942" w:rsidRDefault="00365867" w:rsidP="008927A1">
            <w:pPr>
              <w:overflowPunct w:val="0"/>
              <w:autoSpaceDE w:val="0"/>
              <w:autoSpaceDN w:val="0"/>
              <w:adjustRightInd w:val="0"/>
              <w:spacing w:before="120" w:after="120" w:line="240" w:lineRule="auto"/>
              <w:jc w:val="left"/>
              <w:textAlignment w:val="baseline"/>
            </w:pPr>
            <w:r w:rsidRPr="00953942">
              <w:t xml:space="preserve">Occupation </w:t>
            </w:r>
          </w:p>
        </w:tc>
        <w:tc>
          <w:tcPr>
            <w:tcW w:w="6876" w:type="dxa"/>
          </w:tcPr>
          <w:p w:rsidR="00365867" w:rsidRPr="00953942" w:rsidRDefault="00365867" w:rsidP="007A551E">
            <w:pPr>
              <w:overflowPunct w:val="0"/>
              <w:autoSpaceDE w:val="0"/>
              <w:autoSpaceDN w:val="0"/>
              <w:adjustRightInd w:val="0"/>
              <w:spacing w:before="120" w:after="120" w:line="240" w:lineRule="auto"/>
              <w:textAlignment w:val="baseline"/>
            </w:pPr>
            <w:r w:rsidRPr="005D0AAD">
              <w:t xml:space="preserve">means a set of jobs where the main tasks and duties are </w:t>
            </w:r>
            <w:r w:rsidR="007A551E">
              <w:t>characterised by a high degree of</w:t>
            </w:r>
            <w:r w:rsidRPr="005D0AAD">
              <w:t xml:space="preserve"> similar</w:t>
            </w:r>
            <w:r w:rsidR="007A551E">
              <w:t>ity, where a “job” is a role connected to a specific employment contract in a workplace</w:t>
            </w:r>
            <w:r w:rsidRPr="005D0AAD">
              <w:t>;</w:t>
            </w:r>
          </w:p>
        </w:tc>
      </w:tr>
      <w:tr w:rsidR="00365867" w:rsidTr="008927A1">
        <w:tc>
          <w:tcPr>
            <w:tcW w:w="2660" w:type="dxa"/>
          </w:tcPr>
          <w:p w:rsidR="00365867" w:rsidRPr="00953942" w:rsidRDefault="00365867" w:rsidP="008927A1">
            <w:pPr>
              <w:overflowPunct w:val="0"/>
              <w:autoSpaceDE w:val="0"/>
              <w:autoSpaceDN w:val="0"/>
              <w:adjustRightInd w:val="0"/>
              <w:spacing w:before="120" w:after="120" w:line="240" w:lineRule="auto"/>
              <w:jc w:val="left"/>
              <w:textAlignment w:val="baseline"/>
            </w:pPr>
            <w:r w:rsidRPr="00365867">
              <w:t>Occupational Map</w:t>
            </w:r>
          </w:p>
        </w:tc>
        <w:tc>
          <w:tcPr>
            <w:tcW w:w="6876" w:type="dxa"/>
          </w:tcPr>
          <w:p w:rsidR="00365867" w:rsidRPr="00365867" w:rsidRDefault="00365867" w:rsidP="005D0AAD">
            <w:pPr>
              <w:overflowPunct w:val="0"/>
              <w:autoSpaceDE w:val="0"/>
              <w:autoSpaceDN w:val="0"/>
              <w:adjustRightInd w:val="0"/>
              <w:spacing w:before="120" w:after="120" w:line="240" w:lineRule="auto"/>
              <w:textAlignment w:val="baseline"/>
            </w:pPr>
            <w:r w:rsidRPr="005D0AAD">
              <w:t>means, for each R</w:t>
            </w:r>
            <w:r w:rsidR="008C59B8" w:rsidRPr="005D0AAD">
              <w:t>oute, a map which</w:t>
            </w:r>
            <w:r w:rsidRPr="005D0AAD">
              <w:t xml:space="preserve"> group</w:t>
            </w:r>
            <w:r w:rsidR="008C59B8" w:rsidRPr="005D0AAD">
              <w:t>s</w:t>
            </w:r>
            <w:r w:rsidR="005D0AAD" w:rsidRPr="005D0AAD">
              <w:t xml:space="preserve"> O</w:t>
            </w:r>
            <w:r w:rsidRPr="005D0AAD">
              <w:t xml:space="preserve">ccupations according to where there is a requirement for shared technical knowledge, skills, and </w:t>
            </w:r>
            <w:r w:rsidR="005D0AAD" w:rsidRPr="005D0AAD">
              <w:t>behaviours, and identifies the O</w:t>
            </w:r>
            <w:r w:rsidRPr="005D0AAD">
              <w:t xml:space="preserve">ccupations for which </w:t>
            </w:r>
            <w:r w:rsidR="005D0AAD">
              <w:t>S</w:t>
            </w:r>
            <w:r w:rsidRPr="005D0AAD">
              <w:t>tandards</w:t>
            </w:r>
            <w:r w:rsidR="005D0AAD">
              <w:t xml:space="preserve"> </w:t>
            </w:r>
            <w:r w:rsidRPr="005D0AAD">
              <w:t>exist;</w:t>
            </w:r>
          </w:p>
        </w:tc>
      </w:tr>
      <w:tr w:rsidR="00C91838" w:rsidTr="008927A1">
        <w:tc>
          <w:tcPr>
            <w:tcW w:w="2660" w:type="dxa"/>
          </w:tcPr>
          <w:p w:rsidR="00C91838" w:rsidRPr="00E37596" w:rsidRDefault="00C91838" w:rsidP="008927A1">
            <w:pPr>
              <w:overflowPunct w:val="0"/>
              <w:autoSpaceDE w:val="0"/>
              <w:autoSpaceDN w:val="0"/>
              <w:adjustRightInd w:val="0"/>
              <w:spacing w:before="120" w:after="120" w:line="240" w:lineRule="auto"/>
              <w:jc w:val="left"/>
              <w:textAlignment w:val="baseline"/>
            </w:pPr>
            <w:r w:rsidRPr="00E37596">
              <w:t>Ofqual</w:t>
            </w:r>
          </w:p>
        </w:tc>
        <w:tc>
          <w:tcPr>
            <w:tcW w:w="6876" w:type="dxa"/>
          </w:tcPr>
          <w:p w:rsidR="00C91838" w:rsidRDefault="00C91838" w:rsidP="007A551E">
            <w:pPr>
              <w:overflowPunct w:val="0"/>
              <w:autoSpaceDE w:val="0"/>
              <w:autoSpaceDN w:val="0"/>
              <w:adjustRightInd w:val="0"/>
              <w:spacing w:before="120" w:after="120" w:line="240" w:lineRule="auto"/>
              <w:textAlignment w:val="baseline"/>
            </w:pPr>
            <w:r w:rsidRPr="00E37596">
              <w:t>means the Office of Qualificati</w:t>
            </w:r>
            <w:r w:rsidR="007A551E">
              <w:t>ons and Examinations Regulation</w:t>
            </w:r>
            <w:r>
              <w:t>;</w:t>
            </w:r>
          </w:p>
        </w:tc>
      </w:tr>
      <w:tr w:rsidR="00AD554D" w:rsidTr="008927A1">
        <w:tc>
          <w:tcPr>
            <w:tcW w:w="2660" w:type="dxa"/>
          </w:tcPr>
          <w:p w:rsidR="00AD554D" w:rsidRPr="00CE7057" w:rsidRDefault="00AD554D" w:rsidP="008927A1">
            <w:pPr>
              <w:widowControl w:val="0"/>
              <w:spacing w:before="120" w:after="120" w:line="240" w:lineRule="auto"/>
              <w:jc w:val="left"/>
            </w:pPr>
            <w:r>
              <w:t>Outline Content</w:t>
            </w:r>
          </w:p>
        </w:tc>
        <w:tc>
          <w:tcPr>
            <w:tcW w:w="6876" w:type="dxa"/>
          </w:tcPr>
          <w:p w:rsidR="00AD554D" w:rsidRPr="00CE7057" w:rsidRDefault="00365867" w:rsidP="00365867">
            <w:pPr>
              <w:widowControl w:val="0"/>
              <w:spacing w:before="120" w:after="120" w:line="240" w:lineRule="auto"/>
              <w:jc w:val="left"/>
            </w:pPr>
            <w:r w:rsidRPr="00943A6C">
              <w:t>means the knowledge, skills and behaviours identified by T L</w:t>
            </w:r>
            <w:r w:rsidR="008C59B8" w:rsidRPr="00943A6C">
              <w:t>evel P</w:t>
            </w:r>
            <w:r w:rsidRPr="00943A6C">
              <w:t>anels, and based on the relevant standards, that each TQ should cover</w:t>
            </w:r>
            <w:r w:rsidR="00943A6C">
              <w:t>, as published in respect of each TQ by the Institute</w:t>
            </w:r>
            <w:r w:rsidRPr="00943A6C">
              <w:t>;</w:t>
            </w:r>
          </w:p>
        </w:tc>
      </w:tr>
      <w:tr w:rsidR="00C91838" w:rsidTr="008927A1">
        <w:tc>
          <w:tcPr>
            <w:tcW w:w="2660" w:type="dxa"/>
          </w:tcPr>
          <w:p w:rsidR="00C91838" w:rsidRPr="00943A6C" w:rsidRDefault="00C91838" w:rsidP="008927A1">
            <w:pPr>
              <w:overflowPunct w:val="0"/>
              <w:autoSpaceDE w:val="0"/>
              <w:autoSpaceDN w:val="0"/>
              <w:adjustRightInd w:val="0"/>
              <w:spacing w:before="120" w:after="120" w:line="240" w:lineRule="auto"/>
              <w:jc w:val="left"/>
              <w:textAlignment w:val="baseline"/>
            </w:pPr>
            <w:r w:rsidRPr="00943A6C">
              <w:lastRenderedPageBreak/>
              <w:t xml:space="preserve">Pathway </w:t>
            </w:r>
          </w:p>
        </w:tc>
        <w:tc>
          <w:tcPr>
            <w:tcW w:w="6876" w:type="dxa"/>
          </w:tcPr>
          <w:p w:rsidR="00C91838" w:rsidRPr="00943A6C" w:rsidRDefault="00C91838" w:rsidP="00C91838">
            <w:pPr>
              <w:overflowPunct w:val="0"/>
              <w:autoSpaceDE w:val="0"/>
              <w:autoSpaceDN w:val="0"/>
              <w:adjustRightInd w:val="0"/>
              <w:spacing w:before="120" w:after="120" w:line="240" w:lineRule="auto"/>
              <w:textAlignment w:val="baseline"/>
            </w:pPr>
            <w:r w:rsidRPr="00943A6C">
              <w:t>means a sub-set of a Route, which groups common sets of Occupations into a number of occupational clusters together;</w:t>
            </w:r>
          </w:p>
        </w:tc>
      </w:tr>
      <w:tr w:rsidR="00C91838" w:rsidTr="008927A1">
        <w:tc>
          <w:tcPr>
            <w:tcW w:w="2660" w:type="dxa"/>
          </w:tcPr>
          <w:p w:rsidR="00C91838" w:rsidRPr="004A4ECF" w:rsidRDefault="00C91838" w:rsidP="008927A1">
            <w:pPr>
              <w:overflowPunct w:val="0"/>
              <w:autoSpaceDE w:val="0"/>
              <w:autoSpaceDN w:val="0"/>
              <w:adjustRightInd w:val="0"/>
              <w:spacing w:before="120" w:after="120" w:line="240" w:lineRule="auto"/>
              <w:jc w:val="left"/>
              <w:textAlignment w:val="baseline"/>
            </w:pPr>
            <w:r w:rsidRPr="004A4ECF">
              <w:t>PIN Notice</w:t>
            </w:r>
          </w:p>
        </w:tc>
        <w:tc>
          <w:tcPr>
            <w:tcW w:w="6876" w:type="dxa"/>
          </w:tcPr>
          <w:p w:rsidR="00C91838" w:rsidRPr="004A4ECF" w:rsidRDefault="00C91838" w:rsidP="00383BB0">
            <w:pPr>
              <w:overflowPunct w:val="0"/>
              <w:autoSpaceDE w:val="0"/>
              <w:autoSpaceDN w:val="0"/>
              <w:adjustRightInd w:val="0"/>
              <w:spacing w:before="120" w:after="120" w:line="240" w:lineRule="auto"/>
              <w:textAlignment w:val="baseline"/>
            </w:pPr>
            <w:r w:rsidRPr="00943A6C">
              <w:t xml:space="preserve">means the prior information notice as defined in Recital </w:t>
            </w:r>
            <w:r w:rsidR="00943A6C" w:rsidRPr="00943A6C">
              <w:t xml:space="preserve">(A) </w:t>
            </w:r>
            <w:r w:rsidRPr="00943A6C">
              <w:t xml:space="preserve">of the Contract and published in the </w:t>
            </w:r>
            <w:r w:rsidR="00383BB0">
              <w:t>Official Journal of the European Union</w:t>
            </w:r>
            <w:r w:rsidRPr="004A4ECF">
              <w:t>, which provided notice of this Procurement and invited the submission of Tenders;</w:t>
            </w:r>
            <w:r w:rsidR="00F7268B">
              <w:t xml:space="preserve"> </w:t>
            </w:r>
          </w:p>
        </w:tc>
      </w:tr>
      <w:tr w:rsidR="00C91838" w:rsidTr="008927A1">
        <w:tc>
          <w:tcPr>
            <w:tcW w:w="2660" w:type="dxa"/>
          </w:tcPr>
          <w:p w:rsidR="00C91838" w:rsidRPr="004A4ECF" w:rsidRDefault="00C91838" w:rsidP="008927A1">
            <w:pPr>
              <w:overflowPunct w:val="0"/>
              <w:autoSpaceDE w:val="0"/>
              <w:autoSpaceDN w:val="0"/>
              <w:adjustRightInd w:val="0"/>
              <w:spacing w:before="120" w:after="120" w:line="240" w:lineRule="auto"/>
              <w:jc w:val="left"/>
              <w:textAlignment w:val="baseline"/>
            </w:pPr>
            <w:r w:rsidRPr="004A4ECF">
              <w:t>Post-16 Skills Plan</w:t>
            </w:r>
          </w:p>
        </w:tc>
        <w:tc>
          <w:tcPr>
            <w:tcW w:w="6876" w:type="dxa"/>
          </w:tcPr>
          <w:p w:rsidR="00C91838" w:rsidRPr="004A4ECF" w:rsidRDefault="00C91838" w:rsidP="00F7268B">
            <w:pPr>
              <w:overflowPunct w:val="0"/>
              <w:autoSpaceDE w:val="0"/>
              <w:autoSpaceDN w:val="0"/>
              <w:adjustRightInd w:val="0"/>
              <w:spacing w:before="120" w:after="120" w:line="240" w:lineRule="auto"/>
              <w:textAlignment w:val="baseline"/>
            </w:pPr>
            <w:r w:rsidRPr="004A4ECF">
              <w:t>means the report prepared by the Department and the Department for Business Innovation and Skills, published in July 2016 and available at</w:t>
            </w:r>
            <w:r w:rsidR="00943A6C">
              <w:t>:</w:t>
            </w:r>
            <w:r w:rsidRPr="004A4ECF">
              <w:t xml:space="preserve"> </w:t>
            </w:r>
            <w:hyperlink r:id="rId21" w:history="1">
              <w:r w:rsidR="00F7268B" w:rsidRPr="00707257">
                <w:rPr>
                  <w:rStyle w:val="Hyperlink"/>
                </w:rPr>
                <w:t>https://www.gov.uk/government/publications/post-16-skills-plan-and-independent-report-on-technical-education</w:t>
              </w:r>
            </w:hyperlink>
            <w:r w:rsidRPr="004A4ECF">
              <w:t>;</w:t>
            </w:r>
          </w:p>
        </w:tc>
      </w:tr>
      <w:tr w:rsidR="00CE7057" w:rsidTr="008927A1">
        <w:tc>
          <w:tcPr>
            <w:tcW w:w="2660" w:type="dxa"/>
          </w:tcPr>
          <w:p w:rsidR="00CE7057" w:rsidRDefault="00CE7057" w:rsidP="008927A1">
            <w:pPr>
              <w:widowControl w:val="0"/>
              <w:spacing w:before="120" w:after="120" w:line="240" w:lineRule="auto"/>
              <w:jc w:val="left"/>
            </w:pPr>
            <w:r w:rsidRPr="00CE7057">
              <w:t xml:space="preserve">Potential </w:t>
            </w:r>
            <w:r w:rsidR="00C42610">
              <w:t>Supplier</w:t>
            </w:r>
          </w:p>
        </w:tc>
        <w:tc>
          <w:tcPr>
            <w:tcW w:w="6876" w:type="dxa"/>
          </w:tcPr>
          <w:p w:rsidR="00CE7057" w:rsidRDefault="00CE7057" w:rsidP="00CE7057">
            <w:pPr>
              <w:widowControl w:val="0"/>
              <w:spacing w:before="120" w:after="120" w:line="240" w:lineRule="auto"/>
              <w:jc w:val="left"/>
            </w:pPr>
            <w:r w:rsidRPr="00CE7057">
              <w:t>means an economic operator or Group of Economic Operators participating in this Procurement with a view to providing the Services to the Authority</w:t>
            </w:r>
            <w:r>
              <w:t>;</w:t>
            </w:r>
          </w:p>
        </w:tc>
      </w:tr>
      <w:tr w:rsidR="00DB41F1" w:rsidTr="00DB41F1">
        <w:tc>
          <w:tcPr>
            <w:tcW w:w="2660" w:type="dxa"/>
          </w:tcPr>
          <w:p w:rsidR="00DB41F1" w:rsidRPr="00CD6E3B" w:rsidRDefault="00DB41F1" w:rsidP="00BC5127">
            <w:pPr>
              <w:widowControl w:val="0"/>
              <w:spacing w:before="120" w:after="120" w:line="240" w:lineRule="auto"/>
              <w:jc w:val="left"/>
            </w:pPr>
            <w:r w:rsidRPr="00CD6E3B">
              <w:t xml:space="preserve">Pricing Schedule </w:t>
            </w:r>
          </w:p>
        </w:tc>
        <w:tc>
          <w:tcPr>
            <w:tcW w:w="6876" w:type="dxa"/>
          </w:tcPr>
          <w:p w:rsidR="00DB41F1" w:rsidRPr="00CD6E3B" w:rsidRDefault="00DB41F1" w:rsidP="00BC5127">
            <w:pPr>
              <w:widowControl w:val="0"/>
              <w:spacing w:before="120" w:after="120" w:line="240" w:lineRule="auto"/>
              <w:jc w:val="left"/>
            </w:pPr>
            <w:r w:rsidRPr="00CD6E3B">
              <w:t>means the document titled ‘Pricing Schedule and Guidance’ set out at Attachment 7</w:t>
            </w:r>
            <w:r>
              <w:t xml:space="preserve"> to this ITT</w:t>
            </w:r>
            <w:r w:rsidRPr="00CD6E3B">
              <w:t xml:space="preserve">, which contains a template for Potential </w:t>
            </w:r>
            <w:r>
              <w:t xml:space="preserve">Suppliers </w:t>
            </w:r>
            <w:r w:rsidRPr="00CD6E3B">
              <w:t xml:space="preserve">to set out their price and cost details for supplying the Services </w:t>
            </w:r>
            <w:r>
              <w:t>and</w:t>
            </w:r>
            <w:r w:rsidRPr="00CD6E3B">
              <w:t xml:space="preserve"> guidance for Potential </w:t>
            </w:r>
            <w:r>
              <w:t xml:space="preserve">Suppliers </w:t>
            </w:r>
            <w:r w:rsidRPr="00CD6E3B">
              <w:t xml:space="preserve">on how to complete the </w:t>
            </w:r>
            <w:r>
              <w:t>template</w:t>
            </w:r>
            <w:r w:rsidRPr="00CD6E3B">
              <w:t>;</w:t>
            </w:r>
          </w:p>
        </w:tc>
      </w:tr>
      <w:tr w:rsidR="00CE7057" w:rsidTr="008927A1">
        <w:tc>
          <w:tcPr>
            <w:tcW w:w="2660" w:type="dxa"/>
          </w:tcPr>
          <w:p w:rsidR="00CE7057" w:rsidRPr="007E171E" w:rsidRDefault="00CE7057" w:rsidP="008927A1">
            <w:pPr>
              <w:spacing w:before="120" w:after="120" w:line="240" w:lineRule="auto"/>
              <w:jc w:val="left"/>
            </w:pPr>
            <w:r w:rsidRPr="007E171E">
              <w:t>Procurement</w:t>
            </w:r>
          </w:p>
        </w:tc>
        <w:tc>
          <w:tcPr>
            <w:tcW w:w="6876" w:type="dxa"/>
          </w:tcPr>
          <w:p w:rsidR="00CE7057" w:rsidRDefault="00CE7057" w:rsidP="00383BB0">
            <w:pPr>
              <w:spacing w:before="120" w:after="120" w:line="240" w:lineRule="auto"/>
            </w:pPr>
            <w:r w:rsidRPr="007E171E">
              <w:t>means</w:t>
            </w:r>
            <w:r w:rsidR="007A551E">
              <w:t xml:space="preserve"> the process used to establish C</w:t>
            </w:r>
            <w:r w:rsidRPr="007E171E">
              <w:t>ontract</w:t>
            </w:r>
            <w:r w:rsidR="007A551E">
              <w:t>(s)</w:t>
            </w:r>
            <w:r w:rsidRPr="007E171E">
              <w:t xml:space="preserve"> that facilitate the supply of the Services to the Authority</w:t>
            </w:r>
            <w:r w:rsidR="007A551E">
              <w:t xml:space="preserve"> for each Lot</w:t>
            </w:r>
            <w:r w:rsidRPr="007E171E">
              <w:t xml:space="preserve"> as described in the </w:t>
            </w:r>
            <w:r w:rsidR="00383BB0">
              <w:t>PIN</w:t>
            </w:r>
            <w:r w:rsidRPr="007E171E">
              <w:t xml:space="preserve"> Notice;</w:t>
            </w:r>
          </w:p>
        </w:tc>
      </w:tr>
      <w:tr w:rsidR="00DE3152" w:rsidTr="008927A1">
        <w:tc>
          <w:tcPr>
            <w:tcW w:w="2660" w:type="dxa"/>
          </w:tcPr>
          <w:p w:rsidR="00DE3152" w:rsidRDefault="00DE3152" w:rsidP="008927A1">
            <w:pPr>
              <w:overflowPunct w:val="0"/>
              <w:autoSpaceDE w:val="0"/>
              <w:autoSpaceDN w:val="0"/>
              <w:adjustRightInd w:val="0"/>
              <w:spacing w:before="120" w:after="120" w:line="240" w:lineRule="auto"/>
              <w:jc w:val="left"/>
              <w:textAlignment w:val="baseline"/>
            </w:pPr>
            <w:r>
              <w:t>Provider</w:t>
            </w:r>
          </w:p>
        </w:tc>
        <w:tc>
          <w:tcPr>
            <w:tcW w:w="6876" w:type="dxa"/>
          </w:tcPr>
          <w:p w:rsidR="00964ECA" w:rsidRPr="00943A6C" w:rsidRDefault="00964ECA" w:rsidP="0050121B">
            <w:pPr>
              <w:overflowPunct w:val="0"/>
              <w:autoSpaceDE w:val="0"/>
              <w:autoSpaceDN w:val="0"/>
              <w:adjustRightInd w:val="0"/>
              <w:spacing w:before="120" w:after="120" w:line="240" w:lineRule="auto"/>
              <w:textAlignment w:val="baseline"/>
            </w:pPr>
            <w:r>
              <w:t xml:space="preserve">means </w:t>
            </w:r>
            <w:r w:rsidRPr="00964ECA">
              <w:t xml:space="preserve">organisations </w:t>
            </w:r>
            <w:r w:rsidR="008D2CBB">
              <w:t>that</w:t>
            </w:r>
            <w:r w:rsidR="008D2CBB" w:rsidRPr="00964ECA">
              <w:t xml:space="preserve"> </w:t>
            </w:r>
            <w:r w:rsidRPr="00964ECA">
              <w:t xml:space="preserve">have a grant agreement and/or a contract </w:t>
            </w:r>
            <w:r w:rsidR="00684BB4">
              <w:t xml:space="preserve">for services </w:t>
            </w:r>
            <w:r w:rsidRPr="00964ECA">
              <w:t xml:space="preserve">with the Education </w:t>
            </w:r>
            <w:r w:rsidR="007448F5">
              <w:t xml:space="preserve">and </w:t>
            </w:r>
            <w:r w:rsidRPr="00964ECA">
              <w:t xml:space="preserve">Skills Funding Agency to provide education and training services to </w:t>
            </w:r>
            <w:r w:rsidR="0050121B">
              <w:t>S</w:t>
            </w:r>
            <w:r>
              <w:t>tudents</w:t>
            </w:r>
            <w:r w:rsidRPr="00964ECA">
              <w:t xml:space="preserve"> aged 16 to 19</w:t>
            </w:r>
            <w:r w:rsidR="008D2CBB">
              <w:t xml:space="preserve"> or that provide such services on a privately funded basis</w:t>
            </w:r>
            <w:r>
              <w:t>;</w:t>
            </w:r>
          </w:p>
        </w:tc>
      </w:tr>
      <w:tr w:rsidR="00F7268B" w:rsidTr="008927A1">
        <w:tc>
          <w:tcPr>
            <w:tcW w:w="2660" w:type="dxa"/>
          </w:tcPr>
          <w:p w:rsidR="00F7268B" w:rsidRPr="00CD6E3B" w:rsidRDefault="00F7268B" w:rsidP="008927A1">
            <w:pPr>
              <w:widowControl w:val="0"/>
              <w:spacing w:before="120" w:after="120" w:line="240" w:lineRule="auto"/>
              <w:jc w:val="left"/>
            </w:pPr>
            <w:r w:rsidRPr="00CD6E3B">
              <w:t>Quality Score</w:t>
            </w:r>
          </w:p>
        </w:tc>
        <w:tc>
          <w:tcPr>
            <w:tcW w:w="6876" w:type="dxa"/>
          </w:tcPr>
          <w:p w:rsidR="00F7268B" w:rsidRDefault="00F7268B" w:rsidP="00943A6C">
            <w:pPr>
              <w:widowControl w:val="0"/>
              <w:spacing w:before="120" w:after="120" w:line="240" w:lineRule="auto"/>
              <w:jc w:val="left"/>
            </w:pPr>
            <w:r w:rsidRPr="00CD6E3B">
              <w:t xml:space="preserve">means the </w:t>
            </w:r>
            <w:r w:rsidR="00943A6C">
              <w:t>total score obtained by a Potential Supplier</w:t>
            </w:r>
            <w:r w:rsidRPr="00CD6E3B">
              <w:t xml:space="preserve"> for</w:t>
            </w:r>
            <w:r w:rsidR="00943A6C">
              <w:t xml:space="preserve"> their responses to</w:t>
            </w:r>
            <w:r w:rsidRPr="00CD6E3B">
              <w:t xml:space="preserve"> </w:t>
            </w:r>
            <w:r w:rsidR="00943A6C">
              <w:t>the Award Questionnaire</w:t>
            </w:r>
            <w:r w:rsidRPr="00CD6E3B">
              <w:t>, as more particularly set out in the Evaluation Guidance;</w:t>
            </w:r>
          </w:p>
        </w:tc>
      </w:tr>
      <w:tr w:rsidR="00F7268B" w:rsidTr="008927A1">
        <w:tc>
          <w:tcPr>
            <w:tcW w:w="2660" w:type="dxa"/>
          </w:tcPr>
          <w:p w:rsidR="00F7268B" w:rsidRPr="00663049" w:rsidRDefault="00F7268B" w:rsidP="008927A1">
            <w:pPr>
              <w:widowControl w:val="0"/>
              <w:spacing w:before="120" w:after="120" w:line="240" w:lineRule="auto"/>
              <w:jc w:val="left"/>
            </w:pPr>
            <w:r w:rsidRPr="00663049">
              <w:t>Rate Card</w:t>
            </w:r>
          </w:p>
        </w:tc>
        <w:tc>
          <w:tcPr>
            <w:tcW w:w="6876" w:type="dxa"/>
          </w:tcPr>
          <w:p w:rsidR="00F7268B" w:rsidRDefault="005D0AAD" w:rsidP="00C4143D">
            <w:pPr>
              <w:widowControl w:val="0"/>
              <w:spacing w:before="120" w:after="120" w:line="240" w:lineRule="auto"/>
              <w:jc w:val="left"/>
            </w:pPr>
            <w:r>
              <w:t>means the rate card to be completed by Potential Suppliers as set out in the Pricing Schedule;</w:t>
            </w:r>
          </w:p>
        </w:tc>
      </w:tr>
      <w:tr w:rsidR="00A561D8" w:rsidTr="008927A1">
        <w:tc>
          <w:tcPr>
            <w:tcW w:w="2660" w:type="dxa"/>
          </w:tcPr>
          <w:p w:rsidR="00A561D8" w:rsidRDefault="00A561D8" w:rsidP="008927A1">
            <w:pPr>
              <w:overflowPunct w:val="0"/>
              <w:autoSpaceDE w:val="0"/>
              <w:autoSpaceDN w:val="0"/>
              <w:adjustRightInd w:val="0"/>
              <w:spacing w:before="120" w:after="120" w:line="240" w:lineRule="auto"/>
              <w:jc w:val="left"/>
              <w:textAlignment w:val="baseline"/>
            </w:pPr>
            <w:r>
              <w:t>Recognition</w:t>
            </w:r>
          </w:p>
        </w:tc>
        <w:tc>
          <w:tcPr>
            <w:tcW w:w="6876" w:type="dxa"/>
          </w:tcPr>
          <w:p w:rsidR="00A561D8" w:rsidRDefault="00A561D8" w:rsidP="00684BB4">
            <w:pPr>
              <w:overflowPunct w:val="0"/>
              <w:autoSpaceDE w:val="0"/>
              <w:autoSpaceDN w:val="0"/>
              <w:adjustRightInd w:val="0"/>
              <w:spacing w:before="120" w:after="120" w:line="240" w:lineRule="auto"/>
              <w:textAlignment w:val="baseline"/>
            </w:pPr>
            <w:r w:rsidRPr="00A561D8">
              <w:t xml:space="preserve">means recognition by Ofqual’s statutory process </w:t>
            </w:r>
            <w:r w:rsidR="00684BB4" w:rsidRPr="00684BB4">
              <w:t xml:space="preserve">under section section 132 of the Act </w:t>
            </w:r>
            <w:r w:rsidRPr="00A561D8">
              <w:t xml:space="preserve">for </w:t>
            </w:r>
            <w:r w:rsidR="00684BB4">
              <w:t>authorising</w:t>
            </w:r>
            <w:r w:rsidRPr="00A561D8">
              <w:t xml:space="preserve"> </w:t>
            </w:r>
            <w:r w:rsidR="007A551E">
              <w:t>awarding organisations</w:t>
            </w:r>
            <w:r w:rsidRPr="00A561D8">
              <w:t xml:space="preserve"> before they can provide any qualifications regulated by Ofqual;</w:t>
            </w:r>
            <w:r>
              <w:t xml:space="preserve"> </w:t>
            </w:r>
          </w:p>
        </w:tc>
      </w:tr>
      <w:tr w:rsidR="00772ECD" w:rsidTr="008927A1">
        <w:tc>
          <w:tcPr>
            <w:tcW w:w="2660" w:type="dxa"/>
          </w:tcPr>
          <w:p w:rsidR="00772ECD" w:rsidRDefault="00772ECD" w:rsidP="008927A1">
            <w:pPr>
              <w:overflowPunct w:val="0"/>
              <w:autoSpaceDE w:val="0"/>
              <w:autoSpaceDN w:val="0"/>
              <w:adjustRightInd w:val="0"/>
              <w:spacing w:before="120" w:after="120" w:line="240" w:lineRule="auto"/>
              <w:jc w:val="left"/>
              <w:textAlignment w:val="baseline"/>
            </w:pPr>
            <w:r>
              <w:t>Registration Deadline</w:t>
            </w:r>
          </w:p>
        </w:tc>
        <w:tc>
          <w:tcPr>
            <w:tcW w:w="6876" w:type="dxa"/>
          </w:tcPr>
          <w:p w:rsidR="00772ECD" w:rsidRDefault="00772ECD" w:rsidP="00530A56">
            <w:pPr>
              <w:overflowPunct w:val="0"/>
              <w:autoSpaceDE w:val="0"/>
              <w:autoSpaceDN w:val="0"/>
              <w:adjustRightInd w:val="0"/>
              <w:spacing w:before="120" w:after="120" w:line="240" w:lineRule="auto"/>
              <w:textAlignment w:val="baseline"/>
            </w:pPr>
            <w:r>
              <w:t xml:space="preserve">means the time and date </w:t>
            </w:r>
            <w:r w:rsidRPr="00CE7057">
              <w:t xml:space="preserve">set out in paragraph </w:t>
            </w:r>
            <w:r>
              <w:t>10</w:t>
            </w:r>
            <w:r w:rsidRPr="00CE7057">
              <w:t xml:space="preserve"> of the ITT</w:t>
            </w:r>
            <w:r>
              <w:t xml:space="preserve"> for the latest registration to attend the Potential Supplier days;</w:t>
            </w:r>
          </w:p>
        </w:tc>
      </w:tr>
      <w:tr w:rsidR="00A561D8" w:rsidTr="008927A1">
        <w:tc>
          <w:tcPr>
            <w:tcW w:w="2660" w:type="dxa"/>
          </w:tcPr>
          <w:p w:rsidR="00A561D8" w:rsidRPr="00CE7057" w:rsidRDefault="00A561D8" w:rsidP="008927A1">
            <w:pPr>
              <w:overflowPunct w:val="0"/>
              <w:autoSpaceDE w:val="0"/>
              <w:autoSpaceDN w:val="0"/>
              <w:adjustRightInd w:val="0"/>
              <w:spacing w:before="120" w:after="120" w:line="240" w:lineRule="auto"/>
              <w:jc w:val="left"/>
              <w:textAlignment w:val="baseline"/>
            </w:pPr>
            <w:r>
              <w:t>Regulations</w:t>
            </w:r>
          </w:p>
        </w:tc>
        <w:tc>
          <w:tcPr>
            <w:tcW w:w="6876" w:type="dxa"/>
          </w:tcPr>
          <w:p w:rsidR="00A561D8" w:rsidRPr="00CE7057" w:rsidRDefault="00A561D8" w:rsidP="00EF3276">
            <w:pPr>
              <w:overflowPunct w:val="0"/>
              <w:autoSpaceDE w:val="0"/>
              <w:autoSpaceDN w:val="0"/>
              <w:adjustRightInd w:val="0"/>
              <w:spacing w:before="120" w:after="120" w:line="240" w:lineRule="auto"/>
              <w:textAlignment w:val="baseline"/>
            </w:pPr>
            <w:r>
              <w:t xml:space="preserve">means the </w:t>
            </w:r>
            <w:r w:rsidRPr="0083654E">
              <w:t>Concession Contracts Regulations 2016</w:t>
            </w:r>
            <w:r>
              <w:t>;</w:t>
            </w:r>
          </w:p>
        </w:tc>
      </w:tr>
      <w:tr w:rsidR="00A561D8" w:rsidTr="008927A1">
        <w:tc>
          <w:tcPr>
            <w:tcW w:w="2660" w:type="dxa"/>
          </w:tcPr>
          <w:p w:rsidR="00A561D8" w:rsidRPr="009A732F" w:rsidRDefault="00A561D8" w:rsidP="008927A1">
            <w:pPr>
              <w:overflowPunct w:val="0"/>
              <w:autoSpaceDE w:val="0"/>
              <w:autoSpaceDN w:val="0"/>
              <w:adjustRightInd w:val="0"/>
              <w:spacing w:before="120" w:after="120" w:line="240" w:lineRule="auto"/>
              <w:jc w:val="left"/>
              <w:textAlignment w:val="baseline"/>
            </w:pPr>
            <w:r w:rsidRPr="009A732F">
              <w:t xml:space="preserve">Route </w:t>
            </w:r>
          </w:p>
        </w:tc>
        <w:tc>
          <w:tcPr>
            <w:tcW w:w="6876" w:type="dxa"/>
          </w:tcPr>
          <w:p w:rsidR="00A561D8" w:rsidRPr="009A732F" w:rsidRDefault="00A561D8" w:rsidP="00A561D8">
            <w:pPr>
              <w:overflowPunct w:val="0"/>
              <w:autoSpaceDE w:val="0"/>
              <w:autoSpaceDN w:val="0"/>
              <w:adjustRightInd w:val="0"/>
              <w:spacing w:before="120" w:after="120" w:line="240" w:lineRule="auto"/>
              <w:textAlignment w:val="baseline"/>
            </w:pPr>
            <w:r w:rsidRPr="005D0AAD">
              <w:t>means the broadest category of Occupations in an Occupational Map</w:t>
            </w:r>
            <w:r w:rsidR="007A551E">
              <w:t>, typically covering an industrial area</w:t>
            </w:r>
            <w:r w:rsidRPr="005D0AAD">
              <w:t>;</w:t>
            </w:r>
          </w:p>
        </w:tc>
      </w:tr>
      <w:tr w:rsidR="001546FE" w:rsidTr="008927A1">
        <w:tc>
          <w:tcPr>
            <w:tcW w:w="2660" w:type="dxa"/>
          </w:tcPr>
          <w:p w:rsidR="001546FE" w:rsidRPr="00DE40FC" w:rsidRDefault="001546FE" w:rsidP="008927A1">
            <w:pPr>
              <w:overflowPunct w:val="0"/>
              <w:autoSpaceDE w:val="0"/>
              <w:autoSpaceDN w:val="0"/>
              <w:adjustRightInd w:val="0"/>
              <w:spacing w:before="120" w:after="120" w:line="240" w:lineRule="auto"/>
              <w:jc w:val="left"/>
              <w:textAlignment w:val="baseline"/>
            </w:pPr>
            <w:r>
              <w:t>Route Panel</w:t>
            </w:r>
          </w:p>
        </w:tc>
        <w:tc>
          <w:tcPr>
            <w:tcW w:w="6876" w:type="dxa"/>
          </w:tcPr>
          <w:p w:rsidR="001546FE" w:rsidRPr="00DE40FC" w:rsidRDefault="001546FE" w:rsidP="009F3BF6">
            <w:pPr>
              <w:overflowPunct w:val="0"/>
              <w:autoSpaceDE w:val="0"/>
              <w:autoSpaceDN w:val="0"/>
              <w:adjustRightInd w:val="0"/>
              <w:spacing w:before="120" w:after="120" w:line="240" w:lineRule="auto"/>
              <w:textAlignment w:val="baseline"/>
            </w:pPr>
            <w:r w:rsidRPr="008C0295">
              <w:t xml:space="preserve">means the panel of </w:t>
            </w:r>
            <w:r w:rsidR="00684BB4" w:rsidRPr="008C0295">
              <w:t xml:space="preserve">employers </w:t>
            </w:r>
            <w:r w:rsidRPr="008C0295">
              <w:t>convened by the Institute which approves the Outline Content</w:t>
            </w:r>
            <w:r w:rsidR="00684BB4" w:rsidRPr="008C0295">
              <w:t>, the Standards</w:t>
            </w:r>
            <w:r w:rsidRPr="008C0295">
              <w:t xml:space="preserve"> and the TQ;</w:t>
            </w:r>
          </w:p>
        </w:tc>
      </w:tr>
      <w:tr w:rsidR="00A561D8" w:rsidTr="008927A1">
        <w:tc>
          <w:tcPr>
            <w:tcW w:w="2660" w:type="dxa"/>
          </w:tcPr>
          <w:p w:rsidR="00A561D8" w:rsidRPr="00DE40FC" w:rsidRDefault="00A561D8" w:rsidP="008927A1">
            <w:pPr>
              <w:overflowPunct w:val="0"/>
              <w:autoSpaceDE w:val="0"/>
              <w:autoSpaceDN w:val="0"/>
              <w:adjustRightInd w:val="0"/>
              <w:spacing w:before="120" w:after="120" w:line="240" w:lineRule="auto"/>
              <w:jc w:val="left"/>
              <w:textAlignment w:val="baseline"/>
            </w:pPr>
            <w:r w:rsidRPr="00DE40FC">
              <w:lastRenderedPageBreak/>
              <w:t xml:space="preserve">Sainsbury Report </w:t>
            </w:r>
          </w:p>
        </w:tc>
        <w:tc>
          <w:tcPr>
            <w:tcW w:w="6876" w:type="dxa"/>
          </w:tcPr>
          <w:p w:rsidR="00A561D8" w:rsidRPr="00DE40FC" w:rsidRDefault="00A561D8" w:rsidP="00A561D8">
            <w:pPr>
              <w:overflowPunct w:val="0"/>
              <w:autoSpaceDE w:val="0"/>
              <w:autoSpaceDN w:val="0"/>
              <w:adjustRightInd w:val="0"/>
              <w:spacing w:before="120" w:after="120" w:line="240" w:lineRule="auto"/>
              <w:textAlignment w:val="baseline"/>
            </w:pPr>
            <w:r w:rsidRPr="00DE40FC">
              <w:t>means the report prepared by The Independent Panel on Technical Education, chaired by Lord Sainsbury, published in April 2016 and available at</w:t>
            </w:r>
            <w:r w:rsidR="005D0AAD">
              <w:t>:</w:t>
            </w:r>
            <w:r w:rsidRPr="00DE40FC">
              <w:t xml:space="preserve"> </w:t>
            </w:r>
            <w:hyperlink r:id="rId22" w:history="1">
              <w:r w:rsidRPr="00707257">
                <w:rPr>
                  <w:rStyle w:val="Hyperlink"/>
                </w:rPr>
                <w:t>https://www.gov.uk/government/publications/post-16-skills-plan-and-independent-report-on-technical-education</w:t>
              </w:r>
            </w:hyperlink>
            <w:r w:rsidRPr="00DE40FC">
              <w:t>;</w:t>
            </w:r>
          </w:p>
        </w:tc>
      </w:tr>
      <w:tr w:rsidR="00A561D8" w:rsidTr="008927A1">
        <w:tc>
          <w:tcPr>
            <w:tcW w:w="2660" w:type="dxa"/>
          </w:tcPr>
          <w:p w:rsidR="00A561D8" w:rsidRPr="003A5CD0" w:rsidRDefault="00A561D8" w:rsidP="008927A1">
            <w:pPr>
              <w:overflowPunct w:val="0"/>
              <w:autoSpaceDE w:val="0"/>
              <w:autoSpaceDN w:val="0"/>
              <w:adjustRightInd w:val="0"/>
              <w:spacing w:before="120" w:after="120" w:line="240" w:lineRule="auto"/>
              <w:jc w:val="left"/>
              <w:textAlignment w:val="baseline"/>
            </w:pPr>
            <w:r w:rsidRPr="003A5CD0">
              <w:t xml:space="preserve">Selection Questionnaire </w:t>
            </w:r>
          </w:p>
        </w:tc>
        <w:tc>
          <w:tcPr>
            <w:tcW w:w="6876" w:type="dxa"/>
          </w:tcPr>
          <w:p w:rsidR="00A561D8" w:rsidRDefault="00A561D8" w:rsidP="006F27C5">
            <w:pPr>
              <w:overflowPunct w:val="0"/>
              <w:autoSpaceDE w:val="0"/>
              <w:autoSpaceDN w:val="0"/>
              <w:adjustRightInd w:val="0"/>
              <w:spacing w:before="120" w:after="120" w:line="240" w:lineRule="auto"/>
              <w:textAlignment w:val="baseline"/>
            </w:pPr>
            <w:r w:rsidRPr="003A5CD0">
              <w:t xml:space="preserve">means </w:t>
            </w:r>
            <w:r w:rsidR="006F27C5">
              <w:t xml:space="preserve">Attachment 6 Part 1, being </w:t>
            </w:r>
            <w:r w:rsidR="006F27C5" w:rsidRPr="00965A46">
              <w:t>the document titled</w:t>
            </w:r>
            <w:r w:rsidR="006F27C5">
              <w:t xml:space="preserve"> </w:t>
            </w:r>
            <w:r w:rsidR="006F27C5" w:rsidRPr="003A5CD0">
              <w:t>‘Selection Questionnaire’</w:t>
            </w:r>
            <w:r w:rsidR="006F27C5" w:rsidRPr="00965A46">
              <w:t xml:space="preserve"> </w:t>
            </w:r>
            <w:r w:rsidR="006F27C5">
              <w:t>forming part of</w:t>
            </w:r>
            <w:r w:rsidR="006F27C5" w:rsidRPr="00965A46">
              <w:t xml:space="preserve"> the Tender Response Document, </w:t>
            </w:r>
            <w:r w:rsidRPr="003A5CD0">
              <w:t xml:space="preserve"> which contains the selection questions </w:t>
            </w:r>
            <w:r w:rsidR="006F27C5">
              <w:t>that</w:t>
            </w:r>
            <w:r w:rsidRPr="003A5CD0">
              <w:t xml:space="preserve"> Potential </w:t>
            </w:r>
            <w:r w:rsidR="00C42610">
              <w:t xml:space="preserve">Suppliers </w:t>
            </w:r>
            <w:r w:rsidRPr="003A5CD0">
              <w:t>are required to answer as part of their Tender;</w:t>
            </w:r>
          </w:p>
        </w:tc>
      </w:tr>
      <w:tr w:rsidR="00A561D8" w:rsidTr="008927A1">
        <w:tc>
          <w:tcPr>
            <w:tcW w:w="2660" w:type="dxa"/>
          </w:tcPr>
          <w:p w:rsidR="00A561D8" w:rsidRPr="009F4608" w:rsidRDefault="00A561D8" w:rsidP="008927A1">
            <w:pPr>
              <w:overflowPunct w:val="0"/>
              <w:autoSpaceDE w:val="0"/>
              <w:autoSpaceDN w:val="0"/>
              <w:adjustRightInd w:val="0"/>
              <w:spacing w:before="120" w:after="120" w:line="240" w:lineRule="auto"/>
              <w:jc w:val="left"/>
              <w:textAlignment w:val="baseline"/>
            </w:pPr>
            <w:r w:rsidRPr="009F4608">
              <w:t>SEND</w:t>
            </w:r>
          </w:p>
        </w:tc>
        <w:tc>
          <w:tcPr>
            <w:tcW w:w="6876" w:type="dxa"/>
          </w:tcPr>
          <w:p w:rsidR="00A561D8" w:rsidRPr="009F4608" w:rsidRDefault="00A561D8" w:rsidP="0050121B">
            <w:pPr>
              <w:overflowPunct w:val="0"/>
              <w:autoSpaceDE w:val="0"/>
              <w:autoSpaceDN w:val="0"/>
              <w:adjustRightInd w:val="0"/>
              <w:spacing w:before="120" w:after="120" w:line="240" w:lineRule="auto"/>
              <w:textAlignment w:val="baseline"/>
            </w:pPr>
            <w:r w:rsidRPr="005D0AAD">
              <w:t>means Special Educational Needs and Disabilities, sometimes known as LDD (</w:t>
            </w:r>
            <w:r w:rsidR="0050121B">
              <w:t>S</w:t>
            </w:r>
            <w:r w:rsidR="001546FE">
              <w:t>tudent</w:t>
            </w:r>
            <w:r w:rsidRPr="005D0AAD">
              <w:t>s with learning difficulties and disabilities) in post</w:t>
            </w:r>
            <w:r w:rsidR="005D0AAD">
              <w:t>-</w:t>
            </w:r>
            <w:r w:rsidRPr="005D0AAD">
              <w:t>16 education;</w:t>
            </w:r>
          </w:p>
        </w:tc>
      </w:tr>
      <w:tr w:rsidR="00A561D8" w:rsidTr="008927A1">
        <w:tc>
          <w:tcPr>
            <w:tcW w:w="2660" w:type="dxa"/>
          </w:tcPr>
          <w:p w:rsidR="00A561D8" w:rsidRPr="000305D0" w:rsidRDefault="00A561D8" w:rsidP="008927A1">
            <w:pPr>
              <w:overflowPunct w:val="0"/>
              <w:autoSpaceDE w:val="0"/>
              <w:autoSpaceDN w:val="0"/>
              <w:adjustRightInd w:val="0"/>
              <w:spacing w:before="120" w:after="120" w:line="240" w:lineRule="auto"/>
              <w:jc w:val="left"/>
              <w:textAlignment w:val="baseline"/>
            </w:pPr>
            <w:r w:rsidRPr="000305D0">
              <w:t xml:space="preserve">Service Requirements </w:t>
            </w:r>
          </w:p>
        </w:tc>
        <w:tc>
          <w:tcPr>
            <w:tcW w:w="6876" w:type="dxa"/>
          </w:tcPr>
          <w:p w:rsidR="00A561D8" w:rsidRDefault="00A561D8" w:rsidP="00A561D8">
            <w:pPr>
              <w:overflowPunct w:val="0"/>
              <w:autoSpaceDE w:val="0"/>
              <w:autoSpaceDN w:val="0"/>
              <w:adjustRightInd w:val="0"/>
              <w:spacing w:before="120" w:after="120" w:line="240" w:lineRule="auto"/>
              <w:textAlignment w:val="baseline"/>
            </w:pPr>
            <w:r w:rsidRPr="000305D0">
              <w:t>means the document titled ‘Service Requirements’ set out at Attachment 2</w:t>
            </w:r>
            <w:r w:rsidR="005D0AAD">
              <w:t xml:space="preserve"> to this ITT</w:t>
            </w:r>
            <w:r w:rsidRPr="000305D0">
              <w:t>, which contains a detailed description of the services that the Supplier(s) will be required to supply to the Authority under the Contract</w:t>
            </w:r>
            <w:r w:rsidR="005D0AAD">
              <w:t>(s)</w:t>
            </w:r>
            <w:r w:rsidRPr="000305D0">
              <w:t>;</w:t>
            </w:r>
          </w:p>
        </w:tc>
      </w:tr>
      <w:tr w:rsidR="00CE7057" w:rsidTr="008927A1">
        <w:tc>
          <w:tcPr>
            <w:tcW w:w="2660" w:type="dxa"/>
          </w:tcPr>
          <w:p w:rsidR="00CE7057" w:rsidRPr="00CE7057" w:rsidRDefault="00CE7057" w:rsidP="008927A1">
            <w:pPr>
              <w:overflowPunct w:val="0"/>
              <w:autoSpaceDE w:val="0"/>
              <w:autoSpaceDN w:val="0"/>
              <w:adjustRightInd w:val="0"/>
              <w:spacing w:before="120" w:after="120" w:line="240" w:lineRule="auto"/>
              <w:jc w:val="left"/>
              <w:textAlignment w:val="baseline"/>
            </w:pPr>
            <w:r w:rsidRPr="00CE7057">
              <w:t>Services</w:t>
            </w:r>
          </w:p>
        </w:tc>
        <w:tc>
          <w:tcPr>
            <w:tcW w:w="6876" w:type="dxa"/>
          </w:tcPr>
          <w:p w:rsidR="00CE7057" w:rsidRPr="00CE7057" w:rsidRDefault="00CE7057">
            <w:pPr>
              <w:overflowPunct w:val="0"/>
              <w:autoSpaceDE w:val="0"/>
              <w:autoSpaceDN w:val="0"/>
              <w:adjustRightInd w:val="0"/>
              <w:spacing w:before="120" w:after="120" w:line="240" w:lineRule="auto"/>
              <w:textAlignment w:val="baseline"/>
            </w:pPr>
            <w:r w:rsidRPr="00CE7057">
              <w:t xml:space="preserve">means the services that may be provided by a Potential </w:t>
            </w:r>
            <w:r w:rsidR="00C42610">
              <w:t>Supplier</w:t>
            </w:r>
            <w:r w:rsidR="00C42610" w:rsidRPr="00D23BD3">
              <w:t xml:space="preserve"> </w:t>
            </w:r>
            <w:r w:rsidRPr="00CE7057">
              <w:t xml:space="preserve">as set out in the Service </w:t>
            </w:r>
            <w:r w:rsidR="001D6F61">
              <w:t>Requirements</w:t>
            </w:r>
            <w:r w:rsidRPr="00CE7057">
              <w:t>;</w:t>
            </w:r>
          </w:p>
        </w:tc>
      </w:tr>
      <w:tr w:rsidR="00CE7057" w:rsidTr="008927A1">
        <w:tc>
          <w:tcPr>
            <w:tcW w:w="2660" w:type="dxa"/>
          </w:tcPr>
          <w:p w:rsidR="00CE7057" w:rsidRPr="00CE7057" w:rsidRDefault="00CE7057" w:rsidP="008927A1">
            <w:pPr>
              <w:overflowPunct w:val="0"/>
              <w:autoSpaceDE w:val="0"/>
              <w:autoSpaceDN w:val="0"/>
              <w:adjustRightInd w:val="0"/>
              <w:spacing w:before="120" w:after="120" w:line="240" w:lineRule="auto"/>
              <w:jc w:val="left"/>
              <w:textAlignment w:val="baseline"/>
            </w:pPr>
            <w:r w:rsidRPr="00CE7057">
              <w:t>Small Medium Enterprise or SME</w:t>
            </w:r>
          </w:p>
        </w:tc>
        <w:tc>
          <w:tcPr>
            <w:tcW w:w="6876" w:type="dxa"/>
          </w:tcPr>
          <w:p w:rsidR="00CE7057" w:rsidRPr="00CE7057" w:rsidRDefault="00CE7057" w:rsidP="00CE7057">
            <w:pPr>
              <w:overflowPunct w:val="0"/>
              <w:autoSpaceDE w:val="0"/>
              <w:autoSpaceDN w:val="0"/>
              <w:adjustRightInd w:val="0"/>
              <w:spacing w:before="120" w:after="120" w:line="240" w:lineRule="auto"/>
              <w:textAlignment w:val="baseline"/>
            </w:pPr>
            <w:r w:rsidRPr="00CE7057">
              <w:t xml:space="preserve">means an economic organisation  falling within the category of micro, small and medium-sized enterprises defined by the European Commission’s Recommendation of 6 May 2003. </w:t>
            </w:r>
          </w:p>
          <w:p w:rsidR="00CE7057" w:rsidRPr="00CE7057" w:rsidRDefault="00CE7057" w:rsidP="00CE7057">
            <w:pPr>
              <w:overflowPunct w:val="0"/>
              <w:autoSpaceDE w:val="0"/>
              <w:autoSpaceDN w:val="0"/>
              <w:adjustRightInd w:val="0"/>
              <w:spacing w:before="120" w:after="120" w:line="240" w:lineRule="auto"/>
              <w:textAlignment w:val="baseline"/>
            </w:pPr>
            <w:r w:rsidRPr="00CE7057">
              <w:t>See also</w:t>
            </w:r>
            <w:r w:rsidR="005D0AAD">
              <w:t>:</w:t>
            </w:r>
            <w:r w:rsidRPr="00CE7057">
              <w:t xml:space="preserve"> </w:t>
            </w:r>
            <w:hyperlink r:id="rId23" w:history="1">
              <w:r w:rsidRPr="00CE7057">
                <w:t>http://ec.europa.eu/enterprise/policies/sme/facts-figures-analysis/sme-definition/</w:t>
              </w:r>
            </w:hyperlink>
            <w:r w:rsidRPr="00CE7057">
              <w:t>;</w:t>
            </w:r>
          </w:p>
        </w:tc>
      </w:tr>
      <w:tr w:rsidR="00313553" w:rsidTr="008927A1">
        <w:tc>
          <w:tcPr>
            <w:tcW w:w="2660" w:type="dxa"/>
          </w:tcPr>
          <w:p w:rsidR="00313553" w:rsidRPr="00901DD4" w:rsidRDefault="00313553" w:rsidP="008927A1">
            <w:pPr>
              <w:overflowPunct w:val="0"/>
              <w:autoSpaceDE w:val="0"/>
              <w:autoSpaceDN w:val="0"/>
              <w:adjustRightInd w:val="0"/>
              <w:spacing w:before="120" w:after="120" w:line="240" w:lineRule="auto"/>
              <w:jc w:val="left"/>
              <w:textAlignment w:val="baseline"/>
            </w:pPr>
            <w:r>
              <w:t>Staff</w:t>
            </w:r>
          </w:p>
        </w:tc>
        <w:tc>
          <w:tcPr>
            <w:tcW w:w="6876" w:type="dxa"/>
          </w:tcPr>
          <w:p w:rsidR="00313553" w:rsidRPr="005D0AAD" w:rsidRDefault="00313553" w:rsidP="00313553">
            <w:pPr>
              <w:overflowPunct w:val="0"/>
              <w:autoSpaceDE w:val="0"/>
              <w:autoSpaceDN w:val="0"/>
              <w:adjustRightInd w:val="0"/>
              <w:spacing w:before="120" w:after="120" w:line="240" w:lineRule="auto"/>
              <w:textAlignment w:val="baseline"/>
            </w:pPr>
            <w:r>
              <w:t xml:space="preserve">means </w:t>
            </w:r>
            <w:r w:rsidRPr="00313553">
              <w:t>directors, officers, employees, agents, consultants and contractors</w:t>
            </w:r>
            <w:r>
              <w:t>;</w:t>
            </w:r>
          </w:p>
        </w:tc>
      </w:tr>
      <w:tr w:rsidR="005D0AAD" w:rsidTr="008927A1">
        <w:tc>
          <w:tcPr>
            <w:tcW w:w="2660" w:type="dxa"/>
          </w:tcPr>
          <w:p w:rsidR="005D0AAD" w:rsidRPr="00901DD4" w:rsidRDefault="005D0AAD" w:rsidP="008927A1">
            <w:pPr>
              <w:overflowPunct w:val="0"/>
              <w:autoSpaceDE w:val="0"/>
              <w:autoSpaceDN w:val="0"/>
              <w:adjustRightInd w:val="0"/>
              <w:spacing w:before="120" w:after="120" w:line="240" w:lineRule="auto"/>
              <w:jc w:val="left"/>
              <w:textAlignment w:val="baseline"/>
            </w:pPr>
            <w:r w:rsidRPr="00901DD4">
              <w:t xml:space="preserve">Standards </w:t>
            </w:r>
          </w:p>
        </w:tc>
        <w:tc>
          <w:tcPr>
            <w:tcW w:w="6876" w:type="dxa"/>
          </w:tcPr>
          <w:p w:rsidR="005D0AAD" w:rsidRPr="00901DD4" w:rsidRDefault="005D0AAD" w:rsidP="0050121B">
            <w:pPr>
              <w:overflowPunct w:val="0"/>
              <w:autoSpaceDE w:val="0"/>
              <w:autoSpaceDN w:val="0"/>
              <w:adjustRightInd w:val="0"/>
              <w:spacing w:before="120" w:after="120" w:line="240" w:lineRule="auto"/>
              <w:textAlignment w:val="baseline"/>
            </w:pPr>
            <w:r w:rsidRPr="005D0AAD">
              <w:t xml:space="preserve">means the description of the Occupation and the outcomes </w:t>
            </w:r>
            <w:r w:rsidR="00684BB4" w:rsidRPr="00684BB4">
              <w:t xml:space="preserve">(knowledge, skills and behaviours) </w:t>
            </w:r>
            <w:r w:rsidRPr="005D0AAD">
              <w:t xml:space="preserve">which a </w:t>
            </w:r>
            <w:r w:rsidR="0050121B">
              <w:t>S</w:t>
            </w:r>
            <w:r w:rsidR="001546FE">
              <w:t>tudent</w:t>
            </w:r>
            <w:r w:rsidRPr="005D0AAD">
              <w:t xml:space="preserve"> will be expected to attain to successfully achieve competence in that Occupation</w:t>
            </w:r>
            <w:r w:rsidR="007A551E">
              <w:t>,</w:t>
            </w:r>
            <w:r>
              <w:t xml:space="preserve"> as approved </w:t>
            </w:r>
            <w:r w:rsidR="007A551E">
              <w:t xml:space="preserve">and published </w:t>
            </w:r>
            <w:r>
              <w:t>by the Institute</w:t>
            </w:r>
            <w:r w:rsidRPr="005D0AAD">
              <w:t>;</w:t>
            </w:r>
          </w:p>
        </w:tc>
      </w:tr>
      <w:tr w:rsidR="00CE7057" w:rsidTr="008927A1">
        <w:tc>
          <w:tcPr>
            <w:tcW w:w="2660" w:type="dxa"/>
          </w:tcPr>
          <w:p w:rsidR="00CE7057" w:rsidRPr="00CE7057" w:rsidRDefault="00CE7057" w:rsidP="008927A1">
            <w:pPr>
              <w:overflowPunct w:val="0"/>
              <w:autoSpaceDE w:val="0"/>
              <w:autoSpaceDN w:val="0"/>
              <w:adjustRightInd w:val="0"/>
              <w:spacing w:before="120" w:after="120" w:line="240" w:lineRule="auto"/>
              <w:jc w:val="left"/>
              <w:textAlignment w:val="baseline"/>
            </w:pPr>
            <w:r w:rsidRPr="00CE7057">
              <w:t>Standstill Period</w:t>
            </w:r>
          </w:p>
        </w:tc>
        <w:tc>
          <w:tcPr>
            <w:tcW w:w="6876" w:type="dxa"/>
          </w:tcPr>
          <w:p w:rsidR="00CE7057" w:rsidRPr="00CE7057" w:rsidRDefault="00CE7057" w:rsidP="00530A56">
            <w:pPr>
              <w:overflowPunct w:val="0"/>
              <w:autoSpaceDE w:val="0"/>
              <w:autoSpaceDN w:val="0"/>
              <w:adjustRightInd w:val="0"/>
              <w:spacing w:before="120" w:after="120" w:line="240" w:lineRule="auto"/>
              <w:textAlignment w:val="baseline"/>
            </w:pPr>
            <w:r w:rsidRPr="00CE7057">
              <w:t xml:space="preserve">has the meaning as set out in paragraph </w:t>
            </w:r>
            <w:r w:rsidR="0039040A">
              <w:t>1</w:t>
            </w:r>
            <w:r w:rsidR="00313553">
              <w:t>9</w:t>
            </w:r>
            <w:r w:rsidR="0039040A">
              <w:t>.</w:t>
            </w:r>
            <w:r w:rsidR="00F71D26">
              <w:t>3</w:t>
            </w:r>
            <w:r w:rsidRPr="00CE7057">
              <w:t xml:space="preserve"> of </w:t>
            </w:r>
            <w:r w:rsidR="005D0AAD">
              <w:t>this</w:t>
            </w:r>
            <w:r w:rsidRPr="00CE7057">
              <w:t xml:space="preserve"> ITT;</w:t>
            </w:r>
          </w:p>
        </w:tc>
      </w:tr>
      <w:tr w:rsidR="00676E76" w:rsidTr="008927A1">
        <w:tc>
          <w:tcPr>
            <w:tcW w:w="2660" w:type="dxa"/>
          </w:tcPr>
          <w:p w:rsidR="00676E76" w:rsidRPr="00B00B3F" w:rsidRDefault="00676E76" w:rsidP="008927A1">
            <w:pPr>
              <w:overflowPunct w:val="0"/>
              <w:autoSpaceDE w:val="0"/>
              <w:autoSpaceDN w:val="0"/>
              <w:adjustRightInd w:val="0"/>
              <w:spacing w:before="120" w:after="120" w:line="240" w:lineRule="auto"/>
              <w:jc w:val="left"/>
              <w:textAlignment w:val="baseline"/>
            </w:pPr>
            <w:r>
              <w:t>Student</w:t>
            </w:r>
          </w:p>
        </w:tc>
        <w:tc>
          <w:tcPr>
            <w:tcW w:w="6876" w:type="dxa"/>
          </w:tcPr>
          <w:p w:rsidR="00676E76" w:rsidRPr="007448F5" w:rsidRDefault="00676E76" w:rsidP="00964ECA">
            <w:pPr>
              <w:overflowPunct w:val="0"/>
              <w:autoSpaceDE w:val="0"/>
              <w:autoSpaceDN w:val="0"/>
              <w:adjustRightInd w:val="0"/>
              <w:spacing w:before="120" w:after="120" w:line="240" w:lineRule="auto"/>
              <w:textAlignment w:val="baseline"/>
            </w:pPr>
            <w:r>
              <w:t>has the meaning given to it in the Contract;</w:t>
            </w:r>
          </w:p>
        </w:tc>
      </w:tr>
      <w:tr w:rsidR="005D0AAD" w:rsidTr="008927A1">
        <w:tc>
          <w:tcPr>
            <w:tcW w:w="2660" w:type="dxa"/>
          </w:tcPr>
          <w:p w:rsidR="005D0AAD" w:rsidRPr="00CE7057" w:rsidRDefault="005D0AAD" w:rsidP="008927A1">
            <w:pPr>
              <w:overflowPunct w:val="0"/>
              <w:autoSpaceDE w:val="0"/>
              <w:autoSpaceDN w:val="0"/>
              <w:adjustRightInd w:val="0"/>
              <w:spacing w:before="120" w:after="120" w:line="240" w:lineRule="auto"/>
              <w:jc w:val="left"/>
              <w:textAlignment w:val="baseline"/>
            </w:pPr>
            <w:r w:rsidRPr="00B00B3F">
              <w:t>Study Programme</w:t>
            </w:r>
            <w:r w:rsidRPr="003B441A">
              <w:t xml:space="preserve"> </w:t>
            </w:r>
          </w:p>
        </w:tc>
        <w:tc>
          <w:tcPr>
            <w:tcW w:w="6876" w:type="dxa"/>
          </w:tcPr>
          <w:p w:rsidR="005D0AAD" w:rsidRPr="00CE7057" w:rsidRDefault="005D0AAD" w:rsidP="0050121B">
            <w:pPr>
              <w:overflowPunct w:val="0"/>
              <w:autoSpaceDE w:val="0"/>
              <w:autoSpaceDN w:val="0"/>
              <w:adjustRightInd w:val="0"/>
              <w:spacing w:before="120" w:after="120" w:line="240" w:lineRule="auto"/>
              <w:textAlignment w:val="baseline"/>
            </w:pPr>
            <w:r w:rsidRPr="007448F5">
              <w:t xml:space="preserve">means a study programme for which 16 to 19 year-old </w:t>
            </w:r>
            <w:r w:rsidR="0050121B">
              <w:t>S</w:t>
            </w:r>
            <w:r w:rsidRPr="007448F5">
              <w:t>tudents are funded</w:t>
            </w:r>
            <w:r w:rsidR="007448F5" w:rsidRPr="007448F5">
              <w:t xml:space="preserve"> by the Education and Skills Funding Agency</w:t>
            </w:r>
            <w:r w:rsidRPr="007448F5">
              <w:t xml:space="preserve">. Each study programme </w:t>
            </w:r>
            <w:r w:rsidR="00964ECA" w:rsidRPr="007448F5">
              <w:t xml:space="preserve">combines qualifications and other activities, tailored to each </w:t>
            </w:r>
            <w:r w:rsidR="0050121B">
              <w:t>S</w:t>
            </w:r>
            <w:r w:rsidR="00964ECA" w:rsidRPr="007448F5">
              <w:t>tudent’s prior attainment and career goals. Study programmes include a core aim which mainly be the study of a substantial, technical, applied or academic qualification(s) or preparation for employment;</w:t>
            </w:r>
          </w:p>
        </w:tc>
      </w:tr>
      <w:tr w:rsidR="00C86861" w:rsidTr="008927A1">
        <w:tc>
          <w:tcPr>
            <w:tcW w:w="2660" w:type="dxa"/>
          </w:tcPr>
          <w:p w:rsidR="00C86861" w:rsidRPr="00CE7057" w:rsidRDefault="00C86861" w:rsidP="008927A1">
            <w:pPr>
              <w:overflowPunct w:val="0"/>
              <w:autoSpaceDE w:val="0"/>
              <w:autoSpaceDN w:val="0"/>
              <w:adjustRightInd w:val="0"/>
              <w:spacing w:before="120" w:after="120" w:line="240" w:lineRule="auto"/>
              <w:jc w:val="left"/>
              <w:textAlignment w:val="baseline"/>
            </w:pPr>
            <w:r>
              <w:t>Sub-Contractor</w:t>
            </w:r>
          </w:p>
        </w:tc>
        <w:tc>
          <w:tcPr>
            <w:tcW w:w="6876" w:type="dxa"/>
          </w:tcPr>
          <w:p w:rsidR="00C86861" w:rsidRPr="00CE7057" w:rsidRDefault="005D0AAD" w:rsidP="005D0AAD">
            <w:pPr>
              <w:overflowPunct w:val="0"/>
              <w:autoSpaceDE w:val="0"/>
              <w:autoSpaceDN w:val="0"/>
              <w:adjustRightInd w:val="0"/>
              <w:spacing w:before="120" w:after="120" w:line="240" w:lineRule="auto"/>
              <w:textAlignment w:val="baseline"/>
            </w:pPr>
            <w:r w:rsidRPr="00E87AAC">
              <w:t xml:space="preserve">means any sub-contractor a </w:t>
            </w:r>
            <w:r w:rsidR="001B3422">
              <w:t xml:space="preserve">Potential </w:t>
            </w:r>
            <w:r w:rsidRPr="00E87AAC">
              <w:t xml:space="preserve">Supplier may nominate, or appoint, to supply any part of the Services, as identified </w:t>
            </w:r>
            <w:r>
              <w:t>as such in its Tender</w:t>
            </w:r>
            <w:r w:rsidR="00C86861">
              <w:t>;</w:t>
            </w:r>
          </w:p>
        </w:tc>
      </w:tr>
      <w:tr w:rsidR="00CE7057" w:rsidTr="008927A1">
        <w:tc>
          <w:tcPr>
            <w:tcW w:w="2660" w:type="dxa"/>
          </w:tcPr>
          <w:p w:rsidR="00CE7057" w:rsidRPr="00CE7057" w:rsidRDefault="00CE7057" w:rsidP="008927A1">
            <w:pPr>
              <w:overflowPunct w:val="0"/>
              <w:autoSpaceDE w:val="0"/>
              <w:autoSpaceDN w:val="0"/>
              <w:adjustRightInd w:val="0"/>
              <w:spacing w:before="120" w:after="120" w:line="240" w:lineRule="auto"/>
              <w:jc w:val="left"/>
              <w:textAlignment w:val="baseline"/>
            </w:pPr>
            <w:r w:rsidRPr="00CE7057">
              <w:lastRenderedPageBreak/>
              <w:t>Supplier</w:t>
            </w:r>
          </w:p>
        </w:tc>
        <w:tc>
          <w:tcPr>
            <w:tcW w:w="6876" w:type="dxa"/>
          </w:tcPr>
          <w:p w:rsidR="00CE7057" w:rsidRPr="00CE7057" w:rsidRDefault="00CE7057" w:rsidP="005D0AAD">
            <w:pPr>
              <w:overflowPunct w:val="0"/>
              <w:autoSpaceDE w:val="0"/>
              <w:autoSpaceDN w:val="0"/>
              <w:adjustRightInd w:val="0"/>
              <w:spacing w:before="120" w:after="120" w:line="240" w:lineRule="auto"/>
              <w:textAlignment w:val="baseline"/>
            </w:pPr>
            <w:r w:rsidRPr="00CE7057">
              <w:t xml:space="preserve">means a Potential </w:t>
            </w:r>
            <w:r w:rsidR="00C42610">
              <w:t>Supplier</w:t>
            </w:r>
            <w:r w:rsidR="00C42610" w:rsidRPr="00D23BD3">
              <w:t xml:space="preserve"> </w:t>
            </w:r>
            <w:r w:rsidRPr="00CE7057">
              <w:t xml:space="preserve">with whom the Authority has concluded  </w:t>
            </w:r>
            <w:r w:rsidR="005D0AAD">
              <w:t>a C</w:t>
            </w:r>
            <w:r w:rsidRPr="00CE7057">
              <w:t>ontract under this Procurement;</w:t>
            </w:r>
          </w:p>
        </w:tc>
      </w:tr>
      <w:tr w:rsidR="007B170E" w:rsidTr="008927A1">
        <w:tc>
          <w:tcPr>
            <w:tcW w:w="2660" w:type="dxa"/>
          </w:tcPr>
          <w:p w:rsidR="007B170E" w:rsidRPr="00EA677C" w:rsidRDefault="007B170E" w:rsidP="008927A1">
            <w:pPr>
              <w:widowControl w:val="0"/>
              <w:spacing w:before="120" w:after="120" w:line="240" w:lineRule="auto"/>
              <w:jc w:val="left"/>
            </w:pPr>
            <w:r w:rsidRPr="00EA677C">
              <w:t xml:space="preserve">Technical Education </w:t>
            </w:r>
          </w:p>
        </w:tc>
        <w:tc>
          <w:tcPr>
            <w:tcW w:w="6876" w:type="dxa"/>
          </w:tcPr>
          <w:p w:rsidR="00964ECA" w:rsidRPr="00EA677C" w:rsidRDefault="007B170E" w:rsidP="00684BB4">
            <w:pPr>
              <w:widowControl w:val="0"/>
              <w:spacing w:before="120" w:after="120" w:line="240" w:lineRule="auto"/>
              <w:jc w:val="left"/>
            </w:pPr>
            <w:r w:rsidRPr="00EA1412">
              <w:t xml:space="preserve">means </w:t>
            </w:r>
            <w:r w:rsidR="00684BB4">
              <w:t>education</w:t>
            </w:r>
            <w:r w:rsidRPr="00EA1412">
              <w:t xml:space="preserve"> that focus</w:t>
            </w:r>
            <w:r w:rsidR="007448F5">
              <w:t>ses</w:t>
            </w:r>
            <w:r w:rsidRPr="00EA1412">
              <w:t xml:space="preserve"> on progression into skilled employment and require the acquisition of both a substantial body of technical knowledge and a set of practical skills valued by industry</w:t>
            </w:r>
            <w:r w:rsidR="006546FE">
              <w:t>. Technical education draws its purpose from the workplace rather than an academic discipline</w:t>
            </w:r>
            <w:r w:rsidRPr="00EA1412">
              <w:t>;</w:t>
            </w:r>
          </w:p>
        </w:tc>
      </w:tr>
      <w:tr w:rsidR="007B170E" w:rsidTr="008927A1">
        <w:tc>
          <w:tcPr>
            <w:tcW w:w="2660" w:type="dxa"/>
          </w:tcPr>
          <w:p w:rsidR="007B170E" w:rsidRPr="00897D06" w:rsidRDefault="007B170E" w:rsidP="008927A1">
            <w:pPr>
              <w:widowControl w:val="0"/>
              <w:spacing w:before="120" w:after="120" w:line="240" w:lineRule="auto"/>
              <w:jc w:val="left"/>
            </w:pPr>
            <w:r w:rsidRPr="00897D06">
              <w:t>Technical Qualification</w:t>
            </w:r>
            <w:r w:rsidR="00EA1412">
              <w:t xml:space="preserve"> or TQ</w:t>
            </w:r>
            <w:r w:rsidRPr="00897D06">
              <w:t xml:space="preserve"> </w:t>
            </w:r>
          </w:p>
        </w:tc>
        <w:tc>
          <w:tcPr>
            <w:tcW w:w="6876" w:type="dxa"/>
          </w:tcPr>
          <w:p w:rsidR="007B170E" w:rsidRDefault="00EA1412" w:rsidP="00856460">
            <w:pPr>
              <w:widowControl w:val="0"/>
              <w:spacing w:before="120" w:after="120" w:line="240" w:lineRule="auto"/>
              <w:jc w:val="left"/>
            </w:pPr>
            <w:r>
              <w:t>means t</w:t>
            </w:r>
            <w:r w:rsidR="007B170E" w:rsidRPr="00897D06">
              <w:t xml:space="preserve">he </w:t>
            </w:r>
            <w:r w:rsidR="00856460">
              <w:t>T</w:t>
            </w:r>
            <w:r w:rsidR="007B170E" w:rsidRPr="00897D06">
              <w:t>echnical</w:t>
            </w:r>
            <w:r w:rsidR="00856460">
              <w:t xml:space="preserve"> Education</w:t>
            </w:r>
            <w:r w:rsidR="007B170E" w:rsidRPr="00897D06">
              <w:t xml:space="preserve"> qualification</w:t>
            </w:r>
            <w:r w:rsidR="00856460">
              <w:t xml:space="preserve"> which if</w:t>
            </w:r>
            <w:r>
              <w:t xml:space="preserve"> </w:t>
            </w:r>
            <w:r w:rsidR="007B170E" w:rsidRPr="00897D06">
              <w:t>approved by the Institute</w:t>
            </w:r>
            <w:r w:rsidR="00856460">
              <w:t xml:space="preserve"> under section A2DA of the Act will form part of the T Level</w:t>
            </w:r>
            <w:r w:rsidR="007B170E">
              <w:t>;</w:t>
            </w:r>
          </w:p>
        </w:tc>
      </w:tr>
      <w:tr w:rsidR="00DC439F" w:rsidTr="008927A1">
        <w:tc>
          <w:tcPr>
            <w:tcW w:w="2660" w:type="dxa"/>
          </w:tcPr>
          <w:p w:rsidR="00DC439F" w:rsidRDefault="00DC439F" w:rsidP="008927A1">
            <w:pPr>
              <w:widowControl w:val="0"/>
              <w:spacing w:before="120" w:after="120" w:line="240" w:lineRule="auto"/>
              <w:jc w:val="left"/>
            </w:pPr>
            <w:r>
              <w:t>T Levels</w:t>
            </w:r>
          </w:p>
        </w:tc>
        <w:tc>
          <w:tcPr>
            <w:tcW w:w="6876" w:type="dxa"/>
          </w:tcPr>
          <w:p w:rsidR="00DC439F" w:rsidRDefault="00DC439F" w:rsidP="001A024D">
            <w:pPr>
              <w:widowControl w:val="0"/>
              <w:spacing w:before="120" w:after="120" w:line="240" w:lineRule="auto"/>
              <w:jc w:val="left"/>
            </w:pPr>
            <w:r>
              <w:t xml:space="preserve">means </w:t>
            </w:r>
            <w:r w:rsidR="001A024D">
              <w:t>the</w:t>
            </w:r>
            <w:r>
              <w:t xml:space="preserve"> </w:t>
            </w:r>
            <w:r w:rsidR="007B170E">
              <w:t>T</w:t>
            </w:r>
            <w:r>
              <w:t xml:space="preserve">echnical </w:t>
            </w:r>
            <w:r w:rsidR="007B170E">
              <w:t>E</w:t>
            </w:r>
            <w:r>
              <w:t>ducation</w:t>
            </w:r>
            <w:r w:rsidR="001A024D">
              <w:t xml:space="preserve"> Study Programme</w:t>
            </w:r>
            <w:r>
              <w:t xml:space="preserve"> known as a T Level</w:t>
            </w:r>
            <w:r w:rsidR="001A024D">
              <w:t xml:space="preserve"> made up of the TQ and other steps towards occupational competence to be determined by the Institute under section A2DB of the Act (such as a work placement)</w:t>
            </w:r>
            <w:r>
              <w:t>;</w:t>
            </w:r>
          </w:p>
        </w:tc>
      </w:tr>
      <w:tr w:rsidR="007B170E" w:rsidTr="008927A1">
        <w:tc>
          <w:tcPr>
            <w:tcW w:w="2660" w:type="dxa"/>
          </w:tcPr>
          <w:p w:rsidR="007B170E" w:rsidRPr="0083594A" w:rsidRDefault="007B170E" w:rsidP="008927A1">
            <w:pPr>
              <w:widowControl w:val="0"/>
              <w:spacing w:before="120" w:after="120" w:line="240" w:lineRule="auto"/>
              <w:jc w:val="left"/>
            </w:pPr>
            <w:r w:rsidRPr="0083594A">
              <w:t xml:space="preserve">T Level Panel </w:t>
            </w:r>
          </w:p>
        </w:tc>
        <w:tc>
          <w:tcPr>
            <w:tcW w:w="6876" w:type="dxa"/>
          </w:tcPr>
          <w:p w:rsidR="007B170E" w:rsidRDefault="007B170E" w:rsidP="006546FE">
            <w:pPr>
              <w:widowControl w:val="0"/>
              <w:spacing w:before="120" w:after="120" w:line="240" w:lineRule="auto"/>
              <w:jc w:val="left"/>
            </w:pPr>
            <w:r w:rsidRPr="00EA1412">
              <w:t xml:space="preserve">means the advisory groups of employers, professionals and practitioners that will advise on the content of T </w:t>
            </w:r>
            <w:r w:rsidR="006546FE">
              <w:t>L</w:t>
            </w:r>
            <w:r w:rsidRPr="00EA1412">
              <w:t>evels</w:t>
            </w:r>
            <w:r w:rsidR="006546FE">
              <w:t>, drawing on their own experience of the common knowledge, skills and behaviours required for Occupations</w:t>
            </w:r>
            <w:r w:rsidRPr="00EA1412">
              <w:t>;</w:t>
            </w:r>
          </w:p>
        </w:tc>
      </w:tr>
      <w:tr w:rsidR="00CE7057" w:rsidTr="008927A1">
        <w:tc>
          <w:tcPr>
            <w:tcW w:w="2660" w:type="dxa"/>
          </w:tcPr>
          <w:p w:rsidR="00CE7057" w:rsidRDefault="00CE7057" w:rsidP="008927A1">
            <w:pPr>
              <w:widowControl w:val="0"/>
              <w:spacing w:before="120" w:after="120" w:line="240" w:lineRule="auto"/>
              <w:jc w:val="left"/>
            </w:pPr>
            <w:r>
              <w:t>T Level Programme</w:t>
            </w:r>
          </w:p>
        </w:tc>
        <w:tc>
          <w:tcPr>
            <w:tcW w:w="6876" w:type="dxa"/>
          </w:tcPr>
          <w:p w:rsidR="00CE7057" w:rsidRDefault="00CE7057" w:rsidP="00CE7057">
            <w:pPr>
              <w:widowControl w:val="0"/>
              <w:spacing w:before="120" w:after="120" w:line="240" w:lineRule="auto"/>
              <w:jc w:val="left"/>
            </w:pPr>
            <w:r>
              <w:t>means the programme to establish and operate the T Levels of which this Procurement forms part, as described in more detail in the ITT;</w:t>
            </w:r>
          </w:p>
        </w:tc>
      </w:tr>
      <w:tr w:rsidR="00CE7057" w:rsidTr="008927A1">
        <w:tc>
          <w:tcPr>
            <w:tcW w:w="2660" w:type="dxa"/>
          </w:tcPr>
          <w:p w:rsidR="00CE7057" w:rsidRDefault="00CE7057" w:rsidP="008927A1">
            <w:pPr>
              <w:widowControl w:val="0"/>
              <w:spacing w:before="120" w:after="120" w:line="240" w:lineRule="auto"/>
              <w:jc w:val="left"/>
            </w:pPr>
            <w:r w:rsidRPr="00CE7057">
              <w:t>Tender</w:t>
            </w:r>
          </w:p>
        </w:tc>
        <w:tc>
          <w:tcPr>
            <w:tcW w:w="6876" w:type="dxa"/>
          </w:tcPr>
          <w:p w:rsidR="00CE7057" w:rsidRDefault="00C42610">
            <w:pPr>
              <w:widowControl w:val="0"/>
              <w:spacing w:before="120" w:after="120" w:line="240" w:lineRule="auto"/>
              <w:jc w:val="left"/>
            </w:pPr>
            <w:r>
              <w:t>means the Potential Supplier</w:t>
            </w:r>
            <w:r w:rsidR="00CE7057" w:rsidRPr="00CE7057">
              <w:t xml:space="preserve">’s formal offer in response to the Service </w:t>
            </w:r>
            <w:r w:rsidR="001D6F61">
              <w:t xml:space="preserve">Requirements </w:t>
            </w:r>
            <w:r w:rsidR="00CE7057">
              <w:t xml:space="preserve">and this ITT </w:t>
            </w:r>
            <w:r w:rsidR="00964ECA">
              <w:t>which must include the documents set out in paragraph 1</w:t>
            </w:r>
            <w:r w:rsidR="00313553">
              <w:t>6</w:t>
            </w:r>
            <w:r w:rsidR="00964ECA">
              <w:t>.2</w:t>
            </w:r>
            <w:r w:rsidR="00CE7057">
              <w:t>;</w:t>
            </w:r>
          </w:p>
        </w:tc>
      </w:tr>
      <w:tr w:rsidR="007B170E" w:rsidTr="008927A1">
        <w:tc>
          <w:tcPr>
            <w:tcW w:w="2660" w:type="dxa"/>
          </w:tcPr>
          <w:p w:rsidR="007B170E" w:rsidRPr="00EB5095" w:rsidRDefault="007B170E" w:rsidP="008927A1">
            <w:pPr>
              <w:widowControl w:val="0"/>
              <w:spacing w:before="120" w:after="120" w:line="240" w:lineRule="auto"/>
              <w:jc w:val="left"/>
            </w:pPr>
            <w:r w:rsidRPr="00EB5095">
              <w:t>Tender Clarifications Deadline</w:t>
            </w:r>
          </w:p>
        </w:tc>
        <w:tc>
          <w:tcPr>
            <w:tcW w:w="6876" w:type="dxa"/>
          </w:tcPr>
          <w:p w:rsidR="007B170E" w:rsidRPr="00EB5095" w:rsidRDefault="007B170E" w:rsidP="00530A56">
            <w:pPr>
              <w:widowControl w:val="0"/>
              <w:spacing w:before="120" w:after="120" w:line="240" w:lineRule="auto"/>
              <w:jc w:val="left"/>
            </w:pPr>
            <w:r w:rsidRPr="00EB5095">
              <w:t>means the time and date</w:t>
            </w:r>
            <w:r w:rsidR="00EA1412">
              <w:t xml:space="preserve"> </w:t>
            </w:r>
            <w:r w:rsidRPr="00EB5095">
              <w:t>set out in paragraph</w:t>
            </w:r>
            <w:r w:rsidR="00EA1412">
              <w:t xml:space="preserve"> 10</w:t>
            </w:r>
            <w:r w:rsidRPr="00EB5095">
              <w:t xml:space="preserve"> of </w:t>
            </w:r>
            <w:r w:rsidR="00EA1412">
              <w:t>this ITT</w:t>
            </w:r>
            <w:r w:rsidRPr="00EB5095">
              <w:t xml:space="preserve"> </w:t>
            </w:r>
            <w:r w:rsidR="00EA1412">
              <w:t>as the deadline</w:t>
            </w:r>
            <w:r w:rsidR="00EA1412" w:rsidRPr="00EB5095">
              <w:t xml:space="preserve"> </w:t>
            </w:r>
            <w:r w:rsidRPr="00EB5095">
              <w:t xml:space="preserve">for the submission of clarification questions </w:t>
            </w:r>
            <w:r w:rsidR="00EA1412">
              <w:t>in relation to</w:t>
            </w:r>
            <w:r w:rsidRPr="00EB5095">
              <w:t xml:space="preserve"> this Procurement; </w:t>
            </w:r>
          </w:p>
        </w:tc>
      </w:tr>
      <w:tr w:rsidR="0083654E" w:rsidTr="008927A1">
        <w:tc>
          <w:tcPr>
            <w:tcW w:w="2660" w:type="dxa"/>
          </w:tcPr>
          <w:p w:rsidR="0083654E" w:rsidRPr="00CE7057" w:rsidRDefault="0083654E" w:rsidP="008927A1">
            <w:pPr>
              <w:overflowPunct w:val="0"/>
              <w:autoSpaceDE w:val="0"/>
              <w:autoSpaceDN w:val="0"/>
              <w:adjustRightInd w:val="0"/>
              <w:spacing w:before="120" w:after="120" w:line="240" w:lineRule="auto"/>
              <w:jc w:val="left"/>
              <w:textAlignment w:val="baseline"/>
            </w:pPr>
            <w:r>
              <w:t xml:space="preserve">Tender </w:t>
            </w:r>
            <w:r w:rsidRPr="00CE7057">
              <w:t xml:space="preserve">Response </w:t>
            </w:r>
            <w:r>
              <w:t>Document</w:t>
            </w:r>
          </w:p>
        </w:tc>
        <w:tc>
          <w:tcPr>
            <w:tcW w:w="6876" w:type="dxa"/>
          </w:tcPr>
          <w:p w:rsidR="0083654E" w:rsidRPr="00CE7057" w:rsidRDefault="0083654E" w:rsidP="00530A56">
            <w:pPr>
              <w:overflowPunct w:val="0"/>
              <w:autoSpaceDE w:val="0"/>
              <w:autoSpaceDN w:val="0"/>
              <w:adjustRightInd w:val="0"/>
              <w:spacing w:before="120" w:after="120" w:line="240" w:lineRule="auto"/>
              <w:textAlignment w:val="baseline"/>
            </w:pPr>
            <w:r w:rsidRPr="00CE7057">
              <w:t xml:space="preserve">means the form of response template to be completed by Potential </w:t>
            </w:r>
            <w:r w:rsidR="00C42610">
              <w:t>Suppliers</w:t>
            </w:r>
            <w:r w:rsidR="006F27C5">
              <w:t xml:space="preserve"> comprising two parts, the Selection Questionnaire and Award Questionnaire</w:t>
            </w:r>
            <w:r w:rsidR="00C42610">
              <w:t xml:space="preserve"> </w:t>
            </w:r>
            <w:r w:rsidRPr="00CE7057">
              <w:t xml:space="preserve">as set out in Attachment </w:t>
            </w:r>
            <w:r w:rsidR="0039040A">
              <w:t>6 (Part 1</w:t>
            </w:r>
            <w:r w:rsidR="00C478F5">
              <w:t>)</w:t>
            </w:r>
            <w:r w:rsidR="0039040A">
              <w:t xml:space="preserve"> and</w:t>
            </w:r>
            <w:r w:rsidR="00C478F5">
              <w:t xml:space="preserve"> Attachment 6 (</w:t>
            </w:r>
            <w:r w:rsidR="0039040A">
              <w:t>Part 2)</w:t>
            </w:r>
            <w:r w:rsidRPr="00CE7057">
              <w:t>;</w:t>
            </w:r>
          </w:p>
        </w:tc>
      </w:tr>
      <w:tr w:rsidR="00CE7057" w:rsidTr="008927A1">
        <w:tc>
          <w:tcPr>
            <w:tcW w:w="2660" w:type="dxa"/>
          </w:tcPr>
          <w:p w:rsidR="00CE7057" w:rsidRPr="00CE7057" w:rsidRDefault="00CE7057" w:rsidP="008927A1">
            <w:pPr>
              <w:overflowPunct w:val="0"/>
              <w:autoSpaceDE w:val="0"/>
              <w:autoSpaceDN w:val="0"/>
              <w:adjustRightInd w:val="0"/>
              <w:spacing w:before="120" w:after="120" w:line="240" w:lineRule="auto"/>
              <w:jc w:val="left"/>
              <w:textAlignment w:val="baseline"/>
            </w:pPr>
            <w:r w:rsidRPr="00CE7057">
              <w:t>Tender Submission Deadline</w:t>
            </w:r>
          </w:p>
        </w:tc>
        <w:tc>
          <w:tcPr>
            <w:tcW w:w="6876" w:type="dxa"/>
          </w:tcPr>
          <w:p w:rsidR="00CE7057" w:rsidRPr="00CE7057" w:rsidRDefault="00CE7057" w:rsidP="00530A56">
            <w:pPr>
              <w:overflowPunct w:val="0"/>
              <w:autoSpaceDE w:val="0"/>
              <w:autoSpaceDN w:val="0"/>
              <w:adjustRightInd w:val="0"/>
              <w:spacing w:before="120" w:after="120" w:line="240" w:lineRule="auto"/>
              <w:textAlignment w:val="baseline"/>
            </w:pPr>
            <w:r w:rsidRPr="00CE7057">
              <w:t xml:space="preserve">means the time and date set out in paragraph </w:t>
            </w:r>
            <w:r w:rsidR="0039040A">
              <w:t>10</w:t>
            </w:r>
            <w:r w:rsidRPr="00CE7057">
              <w:t xml:space="preserve"> of the ITT for the latest uploading of Tenders; </w:t>
            </w:r>
          </w:p>
        </w:tc>
      </w:tr>
      <w:tr w:rsidR="00CE7057" w:rsidTr="008927A1">
        <w:tc>
          <w:tcPr>
            <w:tcW w:w="2660" w:type="dxa"/>
          </w:tcPr>
          <w:p w:rsidR="00CE7057" w:rsidRPr="00CE7057" w:rsidRDefault="00CE7057" w:rsidP="008927A1">
            <w:pPr>
              <w:overflowPunct w:val="0"/>
              <w:autoSpaceDE w:val="0"/>
              <w:autoSpaceDN w:val="0"/>
              <w:adjustRightInd w:val="0"/>
              <w:spacing w:before="120" w:after="120" w:line="240" w:lineRule="auto"/>
              <w:jc w:val="left"/>
              <w:textAlignment w:val="baseline"/>
            </w:pPr>
            <w:r w:rsidRPr="00CE7057">
              <w:t>Terms of Participation</w:t>
            </w:r>
          </w:p>
        </w:tc>
        <w:tc>
          <w:tcPr>
            <w:tcW w:w="6876" w:type="dxa"/>
          </w:tcPr>
          <w:p w:rsidR="00CE7057" w:rsidRPr="00CE7057" w:rsidRDefault="00CE7057" w:rsidP="00CE7057">
            <w:pPr>
              <w:overflowPunct w:val="0"/>
              <w:autoSpaceDE w:val="0"/>
              <w:autoSpaceDN w:val="0"/>
              <w:adjustRightInd w:val="0"/>
              <w:spacing w:before="120" w:after="120" w:line="240" w:lineRule="auto"/>
              <w:textAlignment w:val="baseline"/>
            </w:pPr>
            <w:r w:rsidRPr="00CE7057">
              <w:t xml:space="preserve">means the binding terms of participation of a Potential </w:t>
            </w:r>
            <w:r w:rsidR="00C42610">
              <w:t>Supplier</w:t>
            </w:r>
            <w:r w:rsidR="00C42610" w:rsidRPr="00D23BD3">
              <w:t xml:space="preserve"> </w:t>
            </w:r>
            <w:r w:rsidRPr="00CE7057">
              <w:t xml:space="preserve">in this Procurement in Attachment 1; </w:t>
            </w:r>
          </w:p>
        </w:tc>
      </w:tr>
      <w:tr w:rsidR="00CE7057" w:rsidTr="008927A1">
        <w:tc>
          <w:tcPr>
            <w:tcW w:w="2660" w:type="dxa"/>
          </w:tcPr>
          <w:p w:rsidR="00CE7057" w:rsidRPr="00CE7057" w:rsidRDefault="00CE7057" w:rsidP="008927A1">
            <w:pPr>
              <w:overflowPunct w:val="0"/>
              <w:autoSpaceDE w:val="0"/>
              <w:autoSpaceDN w:val="0"/>
              <w:adjustRightInd w:val="0"/>
              <w:spacing w:before="120" w:after="120" w:line="240" w:lineRule="auto"/>
              <w:jc w:val="left"/>
              <w:textAlignment w:val="baseline"/>
            </w:pPr>
            <w:r w:rsidRPr="00CE7057">
              <w:t>Voluntary Community Social Enterprise or VCSE</w:t>
            </w:r>
          </w:p>
        </w:tc>
        <w:tc>
          <w:tcPr>
            <w:tcW w:w="6876" w:type="dxa"/>
          </w:tcPr>
          <w:p w:rsidR="00CE7057" w:rsidRPr="00CE7057" w:rsidRDefault="00CE7057" w:rsidP="00CE7057">
            <w:pPr>
              <w:overflowPunct w:val="0"/>
              <w:autoSpaceDE w:val="0"/>
              <w:autoSpaceDN w:val="0"/>
              <w:adjustRightInd w:val="0"/>
              <w:spacing w:before="120" w:after="120" w:line="240" w:lineRule="auto"/>
              <w:textAlignment w:val="baseline"/>
            </w:pPr>
            <w:r w:rsidRPr="00CE7057">
              <w:t>means a non-governmental organisation that is value-driven and which principally reinvests its surpluses to further social, environmental or cultural objectives.</w:t>
            </w:r>
          </w:p>
        </w:tc>
      </w:tr>
    </w:tbl>
    <w:p w:rsidR="00BD394B" w:rsidRDefault="00BD394B">
      <w:pPr>
        <w:widowControl w:val="0"/>
        <w:spacing w:before="0" w:after="200" w:line="276" w:lineRule="auto"/>
        <w:jc w:val="left"/>
      </w:pPr>
      <w:r>
        <w:br w:type="page"/>
      </w:r>
    </w:p>
    <w:p w:rsidR="00232AA9" w:rsidRPr="00232AA9" w:rsidRDefault="00144BAF">
      <w:pPr>
        <w:widowControl w:val="0"/>
        <w:spacing w:before="0" w:after="200" w:line="276" w:lineRule="auto"/>
        <w:jc w:val="left"/>
        <w:rPr>
          <w:b/>
          <w:u w:val="single"/>
        </w:rPr>
      </w:pPr>
      <w:r>
        <w:rPr>
          <w:b/>
          <w:u w:val="single"/>
        </w:rPr>
        <w:lastRenderedPageBreak/>
        <w:t xml:space="preserve">ITT Appendix </w:t>
      </w:r>
      <w:r w:rsidR="000B2141">
        <w:rPr>
          <w:b/>
          <w:u w:val="single"/>
        </w:rPr>
        <w:t>2</w:t>
      </w:r>
      <w:r>
        <w:rPr>
          <w:b/>
          <w:u w:val="single"/>
        </w:rPr>
        <w:t xml:space="preserve"> – Additional u</w:t>
      </w:r>
      <w:r w:rsidR="00232AA9" w:rsidRPr="00232AA9">
        <w:rPr>
          <w:b/>
          <w:u w:val="single"/>
        </w:rPr>
        <w:t xml:space="preserve">seful </w:t>
      </w:r>
      <w:r>
        <w:rPr>
          <w:b/>
          <w:u w:val="single"/>
        </w:rPr>
        <w:t>i</w:t>
      </w:r>
      <w:r w:rsidR="00232AA9" w:rsidRPr="00232AA9">
        <w:rPr>
          <w:b/>
          <w:u w:val="single"/>
        </w:rPr>
        <w:t>nformation</w:t>
      </w:r>
    </w:p>
    <w:p w:rsidR="00232AA9" w:rsidRDefault="00232AA9" w:rsidP="00144BAF">
      <w:pPr>
        <w:widowControl w:val="0"/>
        <w:spacing w:before="0" w:after="200" w:line="276" w:lineRule="auto"/>
        <w:ind w:left="720" w:hanging="720"/>
        <w:jc w:val="left"/>
      </w:pPr>
      <w:r>
        <w:t>•</w:t>
      </w:r>
      <w:r>
        <w:tab/>
        <w:t xml:space="preserve">Sainsbury Report: </w:t>
      </w:r>
      <w:hyperlink r:id="rId24" w:history="1">
        <w:r w:rsidRPr="00A915CC">
          <w:rPr>
            <w:rStyle w:val="Hyperlink"/>
          </w:rPr>
          <w:t>https://assets.publishing.service.gov.uk/government/uploads/system/uploads/attachment_data/file/536046/Report_of_the_Independent_Panel_on_Technical_Education.pdf</w:t>
        </w:r>
      </w:hyperlink>
    </w:p>
    <w:p w:rsidR="00232AA9" w:rsidRDefault="00232AA9" w:rsidP="00144BAF">
      <w:pPr>
        <w:widowControl w:val="0"/>
        <w:spacing w:before="0" w:after="200" w:line="276" w:lineRule="auto"/>
        <w:ind w:left="720" w:hanging="720"/>
        <w:jc w:val="left"/>
      </w:pPr>
      <w:r>
        <w:t>•</w:t>
      </w:r>
      <w:r>
        <w:tab/>
        <w:t xml:space="preserve">Post-16 Skills Plan: </w:t>
      </w:r>
      <w:hyperlink r:id="rId25" w:history="1">
        <w:r w:rsidRPr="00A915CC">
          <w:rPr>
            <w:rStyle w:val="Hyperlink"/>
          </w:rPr>
          <w:t>https://assets.publishing.service.gov.uk/government/uploads/system/uploads/attachment_data/file/536043/Post-16_Skills_Plan.pdf</w:t>
        </w:r>
      </w:hyperlink>
    </w:p>
    <w:p w:rsidR="00232AA9" w:rsidRDefault="00232AA9" w:rsidP="00144BAF">
      <w:pPr>
        <w:widowControl w:val="0"/>
        <w:spacing w:before="0" w:after="200" w:line="276" w:lineRule="auto"/>
        <w:ind w:left="720" w:hanging="720"/>
        <w:jc w:val="left"/>
      </w:pPr>
      <w:r>
        <w:t>•</w:t>
      </w:r>
      <w:r>
        <w:tab/>
        <w:t xml:space="preserve">Government response to the T Level consultation: </w:t>
      </w:r>
      <w:hyperlink r:id="rId26" w:history="1">
        <w:r w:rsidRPr="00A915CC">
          <w:rPr>
            <w:rStyle w:val="Hyperlink"/>
          </w:rPr>
          <w:t>https://assets.publishing.service.gov.uk/government/uploads/system/uploads/attachment_data/file/711472/Implementation_of_T_Level_programmes-Government_consultation_response.pdf</w:t>
        </w:r>
      </w:hyperlink>
    </w:p>
    <w:p w:rsidR="00232AA9" w:rsidRDefault="00232AA9" w:rsidP="00144BAF">
      <w:pPr>
        <w:widowControl w:val="0"/>
        <w:spacing w:before="0" w:after="200" w:line="276" w:lineRule="auto"/>
        <w:ind w:left="720" w:hanging="720"/>
        <w:jc w:val="left"/>
      </w:pPr>
      <w:r>
        <w:t>•</w:t>
      </w:r>
      <w:r>
        <w:tab/>
        <w:t xml:space="preserve">Technical annex to the government response: </w:t>
      </w:r>
      <w:hyperlink r:id="rId27" w:history="1">
        <w:r w:rsidRPr="00A915CC">
          <w:rPr>
            <w:rStyle w:val="Hyperlink"/>
          </w:rPr>
          <w:t>https://assets.publishing.service.gov.uk/government/uploads/system/uploads/attachment_data/file/711475/Technical_Annex_-_Technical_Qualification_Design.pdf</w:t>
        </w:r>
      </w:hyperlink>
    </w:p>
    <w:p w:rsidR="00232AA9" w:rsidRDefault="00232AA9" w:rsidP="00EA1412">
      <w:pPr>
        <w:widowControl w:val="0"/>
        <w:spacing w:before="0" w:line="276" w:lineRule="auto"/>
        <w:jc w:val="left"/>
      </w:pPr>
      <w:r>
        <w:t>•</w:t>
      </w:r>
      <w:r>
        <w:tab/>
        <w:t xml:space="preserve">Introduction of T Levels: </w:t>
      </w:r>
    </w:p>
    <w:p w:rsidR="00232AA9" w:rsidRDefault="003E4A65" w:rsidP="00144BAF">
      <w:pPr>
        <w:widowControl w:val="0"/>
        <w:spacing w:before="0" w:after="200" w:line="276" w:lineRule="auto"/>
        <w:ind w:left="720"/>
        <w:jc w:val="left"/>
      </w:pPr>
      <w:hyperlink r:id="rId28" w:history="1">
        <w:r w:rsidR="00232AA9" w:rsidRPr="00A915CC">
          <w:rPr>
            <w:rStyle w:val="Hyperlink"/>
          </w:rPr>
          <w:t>https://www.gov.uk/government/publications/introduction-of-t-levels/introduction-of-t-levels</w:t>
        </w:r>
      </w:hyperlink>
    </w:p>
    <w:p w:rsidR="00232AA9" w:rsidRDefault="00232AA9" w:rsidP="00EA1412">
      <w:pPr>
        <w:widowControl w:val="0"/>
        <w:spacing w:before="0" w:line="276" w:lineRule="auto"/>
        <w:jc w:val="left"/>
      </w:pPr>
      <w:r>
        <w:t>•</w:t>
      </w:r>
      <w:r>
        <w:tab/>
        <w:t xml:space="preserve">Occupational maps: </w:t>
      </w:r>
    </w:p>
    <w:p w:rsidR="00232AA9" w:rsidRDefault="003E4A65" w:rsidP="00144BAF">
      <w:pPr>
        <w:widowControl w:val="0"/>
        <w:spacing w:before="0" w:after="200" w:line="276" w:lineRule="auto"/>
        <w:ind w:firstLine="720"/>
        <w:jc w:val="left"/>
      </w:pPr>
      <w:hyperlink r:id="rId29" w:history="1">
        <w:r w:rsidR="00232AA9" w:rsidRPr="00A915CC">
          <w:rPr>
            <w:rStyle w:val="Hyperlink"/>
          </w:rPr>
          <w:t>https://www.instituteforapprenticeships.org/occupational-maps/</w:t>
        </w:r>
      </w:hyperlink>
    </w:p>
    <w:p w:rsidR="00232AA9" w:rsidRDefault="00232AA9" w:rsidP="00144BAF">
      <w:pPr>
        <w:widowControl w:val="0"/>
        <w:spacing w:before="0" w:after="200" w:line="276" w:lineRule="auto"/>
        <w:ind w:left="720" w:hanging="720"/>
        <w:jc w:val="left"/>
      </w:pPr>
      <w:r>
        <w:t>•</w:t>
      </w:r>
      <w:r>
        <w:tab/>
        <w:t xml:space="preserve">Response to the consultation on occupational maps: </w:t>
      </w:r>
      <w:hyperlink r:id="rId30" w:history="1">
        <w:r w:rsidRPr="00A915CC">
          <w:rPr>
            <w:rStyle w:val="Hyperlink"/>
          </w:rPr>
          <w:t>https://www.instituteforapprenticeships.org/about/occupational-maps/</w:t>
        </w:r>
      </w:hyperlink>
    </w:p>
    <w:p w:rsidR="00232AA9" w:rsidRDefault="00232AA9" w:rsidP="00144BAF">
      <w:pPr>
        <w:widowControl w:val="0"/>
        <w:spacing w:before="0" w:after="200" w:line="276" w:lineRule="auto"/>
        <w:ind w:left="720" w:hanging="720"/>
        <w:jc w:val="left"/>
      </w:pPr>
      <w:r>
        <w:t>•</w:t>
      </w:r>
      <w:r>
        <w:tab/>
        <w:t xml:space="preserve">Outline content for the first three T Levels: </w:t>
      </w:r>
      <w:hyperlink r:id="rId31" w:history="1">
        <w:r w:rsidRPr="00A915CC">
          <w:rPr>
            <w:rStyle w:val="Hyperlink"/>
          </w:rPr>
          <w:t>https://www.instituteforapprenticeships.org/about/outline-content-for-first-new-t-levels/</w:t>
        </w:r>
      </w:hyperlink>
    </w:p>
    <w:p w:rsidR="00232AA9" w:rsidRDefault="00232AA9" w:rsidP="00144BAF">
      <w:pPr>
        <w:widowControl w:val="0"/>
        <w:spacing w:before="0" w:after="200" w:line="276" w:lineRule="auto"/>
        <w:ind w:left="720" w:hanging="720"/>
        <w:jc w:val="left"/>
      </w:pPr>
      <w:r>
        <w:t>•</w:t>
      </w:r>
      <w:r>
        <w:tab/>
        <w:t xml:space="preserve">Standards that have been approved or are in development: </w:t>
      </w:r>
      <w:hyperlink r:id="rId32" w:history="1">
        <w:r w:rsidRPr="00A915CC">
          <w:rPr>
            <w:rStyle w:val="Hyperlink"/>
          </w:rPr>
          <w:t>https://www.instituteforapprenticeships.org/apprenticeship-standards/</w:t>
        </w:r>
      </w:hyperlink>
    </w:p>
    <w:p w:rsidR="00232AA9" w:rsidRDefault="00232AA9" w:rsidP="00144BAF">
      <w:pPr>
        <w:widowControl w:val="0"/>
        <w:spacing w:before="0" w:after="200" w:line="276" w:lineRule="auto"/>
        <w:ind w:left="720" w:hanging="720"/>
        <w:jc w:val="left"/>
      </w:pPr>
      <w:r>
        <w:t>•</w:t>
      </w:r>
      <w:r>
        <w:tab/>
        <w:t xml:space="preserve">Providers delivering T Levels in 2020: </w:t>
      </w:r>
      <w:hyperlink r:id="rId33" w:history="1">
        <w:r w:rsidRPr="00A915CC">
          <w:rPr>
            <w:rStyle w:val="Hyperlink"/>
          </w:rPr>
          <w:t>https://www.gov.uk/government/publications/providers-selected-to-deliver-t-levels-in-academic-year-2020-to-2021/providers-selected-to-deliver-t-levels-in-academic-year-2020-to-2021</w:t>
        </w:r>
      </w:hyperlink>
      <w:r>
        <w:t xml:space="preserve"> </w:t>
      </w:r>
    </w:p>
    <w:p w:rsidR="00232AA9" w:rsidRDefault="00232AA9" w:rsidP="00EA1412">
      <w:pPr>
        <w:widowControl w:val="0"/>
        <w:spacing w:before="0" w:line="276" w:lineRule="auto"/>
        <w:jc w:val="left"/>
      </w:pPr>
      <w:r>
        <w:t>•</w:t>
      </w:r>
      <w:r>
        <w:tab/>
        <w:t xml:space="preserve">T Level Panels: </w:t>
      </w:r>
    </w:p>
    <w:p w:rsidR="00232AA9" w:rsidRDefault="003E4A65" w:rsidP="00144BAF">
      <w:pPr>
        <w:widowControl w:val="0"/>
        <w:spacing w:before="0" w:after="200" w:line="276" w:lineRule="auto"/>
        <w:ind w:firstLine="720"/>
        <w:jc w:val="left"/>
      </w:pPr>
      <w:hyperlink r:id="rId34" w:history="1">
        <w:r w:rsidR="00232AA9" w:rsidRPr="00A915CC">
          <w:rPr>
            <w:rStyle w:val="Hyperlink"/>
          </w:rPr>
          <w:t>https://www.gov.uk/government/publications/t-level-panels-membership</w:t>
        </w:r>
      </w:hyperlink>
    </w:p>
    <w:p w:rsidR="000B2141" w:rsidRDefault="000B2141">
      <w:pPr>
        <w:widowControl w:val="0"/>
        <w:spacing w:before="0" w:after="200" w:line="276" w:lineRule="auto"/>
        <w:jc w:val="left"/>
      </w:pPr>
      <w:r>
        <w:br w:type="page"/>
      </w:r>
    </w:p>
    <w:p w:rsidR="000B2141" w:rsidRDefault="000B2141" w:rsidP="000B2141">
      <w:pPr>
        <w:widowControl w:val="0"/>
        <w:spacing w:before="0" w:after="200" w:line="276" w:lineRule="auto"/>
        <w:jc w:val="left"/>
        <w:rPr>
          <w:b/>
          <w:u w:val="single"/>
        </w:rPr>
      </w:pPr>
      <w:r>
        <w:rPr>
          <w:b/>
          <w:u w:val="single"/>
        </w:rPr>
        <w:lastRenderedPageBreak/>
        <w:t>ITT Appendix 3 – Q&amp;A following market engagement</w:t>
      </w:r>
    </w:p>
    <w:p w:rsidR="007E7F38" w:rsidRDefault="00F66BD3" w:rsidP="00F66BD3">
      <w:pPr>
        <w:spacing w:before="0" w:after="160" w:line="259" w:lineRule="auto"/>
        <w:jc w:val="left"/>
        <w:rPr>
          <w:rFonts w:cs="Arial"/>
          <w:b/>
          <w:color w:val="000000"/>
          <w:lang w:eastAsia="en-US"/>
        </w:rPr>
      </w:pPr>
      <w:r w:rsidRPr="00F66BD3">
        <w:rPr>
          <w:rFonts w:cs="Arial"/>
          <w:b/>
          <w:color w:val="000000"/>
          <w:lang w:eastAsia="en-US"/>
        </w:rPr>
        <w:t>Important note</w:t>
      </w:r>
      <w:r w:rsidR="007E7F38">
        <w:rPr>
          <w:rFonts w:cs="Arial"/>
          <w:b/>
          <w:color w:val="000000"/>
          <w:lang w:eastAsia="en-US"/>
        </w:rPr>
        <w:t>s</w:t>
      </w:r>
      <w:r w:rsidRPr="00F66BD3">
        <w:rPr>
          <w:rFonts w:cs="Arial"/>
          <w:b/>
          <w:color w:val="000000"/>
          <w:lang w:eastAsia="en-US"/>
        </w:rPr>
        <w:t xml:space="preserve">: </w:t>
      </w:r>
    </w:p>
    <w:p w:rsidR="007E7F38" w:rsidRPr="002D4823" w:rsidRDefault="00F66BD3" w:rsidP="002D4823">
      <w:pPr>
        <w:pStyle w:val="ListParagraph"/>
        <w:numPr>
          <w:ilvl w:val="0"/>
          <w:numId w:val="32"/>
        </w:numPr>
        <w:spacing w:before="0" w:after="160" w:line="259" w:lineRule="auto"/>
        <w:jc w:val="left"/>
        <w:rPr>
          <w:rFonts w:cs="Arial"/>
          <w:b/>
          <w:color w:val="000000"/>
          <w:lang w:eastAsia="en-US"/>
        </w:rPr>
      </w:pPr>
      <w:r w:rsidRPr="002D4823">
        <w:rPr>
          <w:rFonts w:cs="Arial"/>
          <w:b/>
          <w:color w:val="000000"/>
          <w:lang w:eastAsia="en-US"/>
        </w:rPr>
        <w:t xml:space="preserve">Please note that this Q&amp;A is provided to assist Potential Suppliers and is intended to reflect the Authority’s position following consideration of the feedback received on the draft ITT. </w:t>
      </w:r>
    </w:p>
    <w:p w:rsidR="007E7F38" w:rsidRPr="002D4823" w:rsidRDefault="00527A7A" w:rsidP="002D4823">
      <w:pPr>
        <w:pStyle w:val="ListParagraph"/>
        <w:numPr>
          <w:ilvl w:val="0"/>
          <w:numId w:val="32"/>
        </w:numPr>
        <w:spacing w:before="0" w:after="160" w:line="259" w:lineRule="auto"/>
        <w:jc w:val="left"/>
        <w:rPr>
          <w:rFonts w:cs="Arial"/>
          <w:b/>
          <w:color w:val="000000"/>
          <w:lang w:eastAsia="en-US"/>
        </w:rPr>
      </w:pPr>
      <w:r>
        <w:rPr>
          <w:rFonts w:cs="Arial"/>
          <w:b/>
          <w:color w:val="000000"/>
          <w:lang w:eastAsia="en-US"/>
        </w:rPr>
        <w:t>This</w:t>
      </w:r>
      <w:r w:rsidR="00F66BD3" w:rsidRPr="002D4823">
        <w:rPr>
          <w:rFonts w:cs="Arial"/>
          <w:b/>
          <w:color w:val="000000"/>
          <w:lang w:eastAsia="en-US"/>
        </w:rPr>
        <w:t xml:space="preserve"> Q&amp;A</w:t>
      </w:r>
      <w:r>
        <w:rPr>
          <w:rFonts w:cs="Arial"/>
          <w:b/>
          <w:color w:val="000000"/>
          <w:lang w:eastAsia="en-US"/>
        </w:rPr>
        <w:t xml:space="preserve"> is</w:t>
      </w:r>
      <w:r w:rsidR="00F66BD3" w:rsidRPr="002D4823">
        <w:rPr>
          <w:rFonts w:cs="Arial"/>
          <w:b/>
          <w:color w:val="000000"/>
          <w:lang w:eastAsia="en-US"/>
        </w:rPr>
        <w:t xml:space="preserve"> intended as a summary only of the relevant position, and do</w:t>
      </w:r>
      <w:r w:rsidR="009A3780">
        <w:rPr>
          <w:rFonts w:cs="Arial"/>
          <w:b/>
          <w:color w:val="000000"/>
          <w:lang w:eastAsia="en-US"/>
        </w:rPr>
        <w:t>es</w:t>
      </w:r>
      <w:r w:rsidR="00F66BD3" w:rsidRPr="002D4823">
        <w:rPr>
          <w:rFonts w:cs="Arial"/>
          <w:b/>
          <w:color w:val="000000"/>
          <w:lang w:eastAsia="en-US"/>
        </w:rPr>
        <w:t xml:space="preserve"> not supersede any statements made elsewhere in this ITT. </w:t>
      </w:r>
    </w:p>
    <w:p w:rsidR="007E7F38" w:rsidRPr="002D4823" w:rsidRDefault="00F66BD3" w:rsidP="002D4823">
      <w:pPr>
        <w:pStyle w:val="ListParagraph"/>
        <w:numPr>
          <w:ilvl w:val="0"/>
          <w:numId w:val="32"/>
        </w:numPr>
        <w:spacing w:before="0" w:after="160" w:line="259" w:lineRule="auto"/>
        <w:jc w:val="left"/>
        <w:rPr>
          <w:rFonts w:cs="Arial"/>
          <w:b/>
          <w:color w:val="000000"/>
          <w:lang w:eastAsia="en-US"/>
        </w:rPr>
      </w:pPr>
      <w:r w:rsidRPr="002D4823">
        <w:rPr>
          <w:rFonts w:cs="Arial"/>
          <w:b/>
          <w:color w:val="000000"/>
          <w:lang w:eastAsia="en-US"/>
        </w:rPr>
        <w:t xml:space="preserve">Potential Suppliers should refer to the relevant sections of the ITT and Contract for the final and detailed position on the issues set out below. </w:t>
      </w:r>
    </w:p>
    <w:p w:rsidR="00F66BD3" w:rsidRPr="002D4823" w:rsidRDefault="00F66BD3" w:rsidP="002D4823">
      <w:pPr>
        <w:pStyle w:val="ListParagraph"/>
        <w:numPr>
          <w:ilvl w:val="0"/>
          <w:numId w:val="32"/>
        </w:numPr>
        <w:spacing w:before="0" w:after="160" w:line="259" w:lineRule="auto"/>
        <w:jc w:val="left"/>
        <w:rPr>
          <w:rFonts w:cs="Arial"/>
          <w:b/>
          <w:color w:val="000000"/>
          <w:lang w:eastAsia="en-US"/>
        </w:rPr>
      </w:pPr>
      <w:r w:rsidRPr="002D4823">
        <w:rPr>
          <w:rFonts w:cs="Arial"/>
          <w:b/>
          <w:color w:val="000000"/>
          <w:lang w:eastAsia="en-US"/>
        </w:rPr>
        <w:t xml:space="preserve">Potential Suppliers must read </w:t>
      </w:r>
      <w:r w:rsidR="00527A7A">
        <w:rPr>
          <w:rFonts w:cs="Arial"/>
          <w:b/>
          <w:color w:val="000000"/>
          <w:lang w:eastAsia="en-US"/>
        </w:rPr>
        <w:t>the</w:t>
      </w:r>
      <w:r w:rsidRPr="002D4823">
        <w:rPr>
          <w:rFonts w:cs="Arial"/>
          <w:b/>
          <w:color w:val="000000"/>
          <w:lang w:eastAsia="en-US"/>
        </w:rPr>
        <w:t xml:space="preserve"> ITT pack carefully, as non-compliance with the instructions may result in your disqualification from this Procurement.   </w:t>
      </w:r>
    </w:p>
    <w:p w:rsidR="00F66BD3" w:rsidRPr="002D4823" w:rsidRDefault="00F66BD3" w:rsidP="00F66BD3">
      <w:pPr>
        <w:spacing w:before="0" w:after="200" w:line="276" w:lineRule="auto"/>
        <w:jc w:val="left"/>
        <w:rPr>
          <w:rFonts w:eastAsia="Times New Roman" w:cs="Arial"/>
          <w:b/>
          <w:i/>
          <w:u w:val="single"/>
        </w:rPr>
      </w:pPr>
      <w:r w:rsidRPr="002D4823">
        <w:rPr>
          <w:rFonts w:eastAsia="Times New Roman" w:cs="Arial"/>
          <w:b/>
          <w:i/>
          <w:u w:val="single"/>
        </w:rPr>
        <w:t xml:space="preserve">Changes </w:t>
      </w:r>
      <w:r w:rsidR="00527A7A">
        <w:rPr>
          <w:rFonts w:eastAsia="Times New Roman" w:cs="Arial"/>
          <w:b/>
          <w:i/>
          <w:u w:val="single"/>
        </w:rPr>
        <w:t>from the</w:t>
      </w:r>
      <w:r w:rsidRPr="002D4823">
        <w:rPr>
          <w:rFonts w:eastAsia="Times New Roman" w:cs="Arial"/>
          <w:b/>
          <w:i/>
          <w:u w:val="single"/>
        </w:rPr>
        <w:t xml:space="preserve"> draft ITT</w:t>
      </w:r>
    </w:p>
    <w:p w:rsidR="00F66BD3" w:rsidRPr="00F66BD3" w:rsidRDefault="00F66BD3" w:rsidP="00F66BD3">
      <w:pPr>
        <w:spacing w:before="0" w:after="200" w:line="276" w:lineRule="auto"/>
        <w:jc w:val="left"/>
        <w:rPr>
          <w:rFonts w:eastAsia="Times New Roman" w:cs="Arial"/>
          <w:b/>
        </w:rPr>
      </w:pPr>
      <w:r w:rsidRPr="00F66BD3">
        <w:rPr>
          <w:rFonts w:eastAsia="Times New Roman" w:cs="Arial"/>
          <w:b/>
        </w:rPr>
        <w:t>Q1. How has the ITT been changed from the draft ITT document set published in July?</w:t>
      </w:r>
    </w:p>
    <w:p w:rsidR="00F66BD3" w:rsidRPr="00F66BD3" w:rsidRDefault="00F66BD3" w:rsidP="00F66BD3">
      <w:pPr>
        <w:spacing w:before="0" w:after="200" w:line="276" w:lineRule="auto"/>
        <w:jc w:val="left"/>
        <w:rPr>
          <w:rFonts w:eastAsia="Times New Roman" w:cs="Arial"/>
          <w:i/>
        </w:rPr>
      </w:pPr>
      <w:r w:rsidRPr="00F66BD3">
        <w:rPr>
          <w:rFonts w:eastAsia="Times New Roman" w:cs="Arial"/>
          <w:i/>
        </w:rPr>
        <w:t>A number of changes have been made to take into account feedback provided through the market engagement exercise, the outcome of the Ofqual consultation, and other changes to improve clarity and to reflect the Department and Institute’s final position on relevant issues. Potential Suppliers should ensure that they carefully review and respond to this final version of the ITT.</w:t>
      </w:r>
    </w:p>
    <w:p w:rsidR="00F66BD3" w:rsidRPr="00F66BD3" w:rsidRDefault="00F66BD3" w:rsidP="00F66BD3">
      <w:pPr>
        <w:spacing w:before="0" w:after="160" w:line="259" w:lineRule="auto"/>
        <w:jc w:val="left"/>
        <w:rPr>
          <w:rFonts w:cs="Arial"/>
          <w:b/>
          <w:i/>
          <w:color w:val="000000"/>
          <w:u w:val="single"/>
          <w:lang w:eastAsia="en-US"/>
        </w:rPr>
      </w:pPr>
      <w:r w:rsidRPr="00F66BD3">
        <w:rPr>
          <w:rFonts w:cs="Arial"/>
          <w:b/>
          <w:i/>
          <w:color w:val="000000"/>
          <w:u w:val="single"/>
          <w:lang w:eastAsia="en-US"/>
        </w:rPr>
        <w:t xml:space="preserve">Contracting parties </w:t>
      </w:r>
    </w:p>
    <w:p w:rsidR="00F66BD3" w:rsidRPr="00F66BD3" w:rsidRDefault="00F66BD3" w:rsidP="00F66BD3">
      <w:pPr>
        <w:spacing w:before="0" w:after="160" w:line="259" w:lineRule="auto"/>
        <w:jc w:val="left"/>
        <w:rPr>
          <w:rFonts w:eastAsia="Times New Roman" w:cs="Arial"/>
          <w:b/>
          <w:color w:val="000000"/>
        </w:rPr>
      </w:pPr>
      <w:r w:rsidRPr="00F66BD3">
        <w:rPr>
          <w:rFonts w:eastAsia="Times New Roman" w:cs="Arial"/>
          <w:b/>
          <w:color w:val="000000"/>
        </w:rPr>
        <w:t>Q</w:t>
      </w:r>
      <w:r w:rsidR="00527A7A">
        <w:rPr>
          <w:rFonts w:eastAsia="Times New Roman" w:cs="Arial"/>
          <w:b/>
          <w:color w:val="000000"/>
        </w:rPr>
        <w:t>2</w:t>
      </w:r>
      <w:r w:rsidRPr="00F66BD3">
        <w:rPr>
          <w:rFonts w:eastAsia="Times New Roman" w:cs="Arial"/>
          <w:b/>
          <w:color w:val="000000"/>
        </w:rPr>
        <w:t xml:space="preserve">. Can a Supplier be part of several consortia or a consortium and still </w:t>
      </w:r>
      <w:r w:rsidR="00DF423A">
        <w:rPr>
          <w:rFonts w:eastAsia="Times New Roman" w:cs="Arial"/>
          <w:b/>
          <w:color w:val="000000"/>
        </w:rPr>
        <w:t>submit</w:t>
      </w:r>
      <w:r w:rsidRPr="00F66BD3">
        <w:rPr>
          <w:rFonts w:eastAsia="Times New Roman" w:cs="Arial"/>
          <w:b/>
          <w:color w:val="000000"/>
        </w:rPr>
        <w:t xml:space="preserve"> an individual </w:t>
      </w:r>
      <w:r w:rsidR="00DF423A">
        <w:rPr>
          <w:rFonts w:eastAsia="Times New Roman" w:cs="Arial"/>
          <w:b/>
          <w:color w:val="000000"/>
        </w:rPr>
        <w:t>Tender</w:t>
      </w:r>
      <w:r w:rsidRPr="00F66BD3">
        <w:rPr>
          <w:rFonts w:eastAsia="Times New Roman" w:cs="Arial"/>
          <w:b/>
          <w:color w:val="000000"/>
        </w:rPr>
        <w:t xml:space="preserve"> for the same </w:t>
      </w:r>
      <w:r w:rsidR="00DF423A">
        <w:rPr>
          <w:rFonts w:eastAsia="Times New Roman" w:cs="Arial"/>
          <w:b/>
          <w:color w:val="000000"/>
        </w:rPr>
        <w:t>C</w:t>
      </w:r>
      <w:r w:rsidRPr="00F66BD3">
        <w:rPr>
          <w:rFonts w:eastAsia="Times New Roman" w:cs="Arial"/>
          <w:b/>
          <w:color w:val="000000"/>
        </w:rPr>
        <w:t>ontract/</w:t>
      </w:r>
      <w:r w:rsidR="00DF423A">
        <w:rPr>
          <w:rFonts w:eastAsia="Times New Roman" w:cs="Arial"/>
          <w:b/>
          <w:color w:val="000000"/>
        </w:rPr>
        <w:t>TQ</w:t>
      </w:r>
      <w:r w:rsidRPr="00F66BD3">
        <w:rPr>
          <w:rFonts w:eastAsia="Times New Roman" w:cs="Arial"/>
          <w:b/>
          <w:color w:val="000000"/>
        </w:rPr>
        <w:t>?</w:t>
      </w:r>
    </w:p>
    <w:p w:rsidR="00F66BD3" w:rsidRPr="00F66BD3" w:rsidRDefault="00F66BD3" w:rsidP="00F66BD3">
      <w:pPr>
        <w:spacing w:before="0" w:after="160" w:line="259" w:lineRule="auto"/>
        <w:jc w:val="left"/>
        <w:rPr>
          <w:rFonts w:cs="Arial"/>
          <w:i/>
          <w:color w:val="000000"/>
          <w:lang w:eastAsia="en-US"/>
        </w:rPr>
      </w:pPr>
      <w:r w:rsidRPr="00F26D2F">
        <w:rPr>
          <w:rFonts w:cs="Arial"/>
          <w:i/>
          <w:color w:val="000000"/>
          <w:lang w:eastAsia="en-US"/>
        </w:rPr>
        <w:t xml:space="preserve">Please see </w:t>
      </w:r>
      <w:r w:rsidR="00F26D2F" w:rsidRPr="00F26D2F">
        <w:rPr>
          <w:rFonts w:cs="Arial"/>
          <w:i/>
          <w:color w:val="000000"/>
          <w:lang w:eastAsia="en-US"/>
        </w:rPr>
        <w:t xml:space="preserve">paragraph 4.4 of </w:t>
      </w:r>
      <w:r w:rsidRPr="00F26D2F">
        <w:rPr>
          <w:rFonts w:cs="Arial"/>
          <w:i/>
          <w:color w:val="000000"/>
          <w:lang w:eastAsia="en-US"/>
        </w:rPr>
        <w:t>the Terms of Participation (Attachment 1) of the ITT.</w:t>
      </w:r>
    </w:p>
    <w:p w:rsidR="00F66BD3" w:rsidRPr="00F66BD3" w:rsidRDefault="00F66BD3" w:rsidP="00F66BD3">
      <w:pPr>
        <w:spacing w:before="0" w:after="160" w:line="259" w:lineRule="auto"/>
        <w:jc w:val="left"/>
        <w:rPr>
          <w:rFonts w:eastAsia="Times New Roman" w:cs="Arial"/>
          <w:b/>
          <w:color w:val="000000"/>
        </w:rPr>
      </w:pPr>
      <w:r w:rsidRPr="00F66BD3">
        <w:rPr>
          <w:rFonts w:eastAsia="Times New Roman" w:cs="Arial"/>
          <w:b/>
          <w:color w:val="000000"/>
        </w:rPr>
        <w:t>Q</w:t>
      </w:r>
      <w:r w:rsidR="00527A7A">
        <w:rPr>
          <w:rFonts w:eastAsia="Times New Roman" w:cs="Arial"/>
          <w:b/>
          <w:color w:val="000000"/>
        </w:rPr>
        <w:t>3</w:t>
      </w:r>
      <w:r w:rsidRPr="00F66BD3">
        <w:rPr>
          <w:rFonts w:eastAsia="Times New Roman" w:cs="Arial"/>
          <w:b/>
          <w:color w:val="000000"/>
        </w:rPr>
        <w:t>. Can Suppliers form a regional consortium?</w:t>
      </w:r>
    </w:p>
    <w:p w:rsidR="00F66BD3" w:rsidRPr="00F66BD3" w:rsidRDefault="00F26D2F" w:rsidP="00F66BD3">
      <w:pPr>
        <w:spacing w:before="0" w:after="160" w:line="259" w:lineRule="auto"/>
        <w:jc w:val="left"/>
        <w:rPr>
          <w:rFonts w:cs="Arial"/>
          <w:color w:val="000000"/>
          <w:lang w:eastAsia="en-US"/>
        </w:rPr>
      </w:pPr>
      <w:r>
        <w:rPr>
          <w:rFonts w:cs="Arial"/>
          <w:i/>
          <w:color w:val="000000"/>
          <w:lang w:eastAsia="en-US"/>
        </w:rPr>
        <w:t>The Authority welcomes T</w:t>
      </w:r>
      <w:r w:rsidR="00F66BD3" w:rsidRPr="00F66BD3">
        <w:rPr>
          <w:rFonts w:cs="Arial"/>
          <w:i/>
          <w:color w:val="000000"/>
          <w:lang w:eastAsia="en-US"/>
        </w:rPr>
        <w:t xml:space="preserve">enders from Potential Suppliers collaborating as a </w:t>
      </w:r>
      <w:r>
        <w:rPr>
          <w:rFonts w:cs="Arial"/>
          <w:i/>
          <w:color w:val="000000"/>
          <w:lang w:eastAsia="en-US"/>
        </w:rPr>
        <w:t>G</w:t>
      </w:r>
      <w:r w:rsidR="00F66BD3" w:rsidRPr="00F66BD3">
        <w:rPr>
          <w:rFonts w:cs="Arial"/>
          <w:i/>
          <w:color w:val="000000"/>
          <w:lang w:eastAsia="en-US"/>
        </w:rPr>
        <w:t xml:space="preserve">roup of </w:t>
      </w:r>
      <w:r>
        <w:rPr>
          <w:rFonts w:cs="Arial"/>
          <w:i/>
          <w:color w:val="000000"/>
          <w:lang w:eastAsia="en-US"/>
        </w:rPr>
        <w:t>Economic O</w:t>
      </w:r>
      <w:r w:rsidR="00F66BD3" w:rsidRPr="00F66BD3">
        <w:rPr>
          <w:rFonts w:cs="Arial"/>
          <w:i/>
          <w:color w:val="000000"/>
          <w:lang w:eastAsia="en-US"/>
        </w:rPr>
        <w:t xml:space="preserve">perators or sub-contracting elements of their obligations. </w:t>
      </w:r>
      <w:r w:rsidR="008C6C92">
        <w:rPr>
          <w:rFonts w:cs="Arial"/>
          <w:i/>
          <w:color w:val="000000"/>
          <w:lang w:eastAsia="en-US"/>
        </w:rPr>
        <w:t xml:space="preserve">Subject to the requirements of paragraph 13 of the ITT, </w:t>
      </w:r>
      <w:r w:rsidR="00F66BD3" w:rsidRPr="00F66BD3">
        <w:rPr>
          <w:rFonts w:cs="Arial"/>
          <w:i/>
          <w:color w:val="000000"/>
          <w:lang w:eastAsia="en-US"/>
        </w:rPr>
        <w:t>Potential Suppliers are free to organise themselves in a mann</w:t>
      </w:r>
      <w:r>
        <w:rPr>
          <w:rFonts w:cs="Arial"/>
          <w:i/>
          <w:color w:val="000000"/>
          <w:lang w:eastAsia="en-US"/>
        </w:rPr>
        <w:t>er they see fit to deliver the S</w:t>
      </w:r>
      <w:r w:rsidR="00F66BD3" w:rsidRPr="00F66BD3">
        <w:rPr>
          <w:rFonts w:cs="Arial"/>
          <w:i/>
          <w:color w:val="000000"/>
          <w:lang w:eastAsia="en-US"/>
        </w:rPr>
        <w:t>ervices a</w:t>
      </w:r>
      <w:r>
        <w:rPr>
          <w:rFonts w:cs="Arial"/>
          <w:i/>
          <w:color w:val="000000"/>
          <w:lang w:eastAsia="en-US"/>
        </w:rPr>
        <w:t>s long as they can deliver the S</w:t>
      </w:r>
      <w:r w:rsidR="00F66BD3" w:rsidRPr="00F66BD3">
        <w:rPr>
          <w:rFonts w:cs="Arial"/>
          <w:i/>
          <w:color w:val="000000"/>
          <w:lang w:eastAsia="en-US"/>
        </w:rPr>
        <w:t>ervices across England</w:t>
      </w:r>
      <w:r w:rsidR="00F66BD3" w:rsidRPr="00F66BD3">
        <w:rPr>
          <w:rFonts w:cs="Arial"/>
          <w:color w:val="000000"/>
          <w:lang w:eastAsia="en-US"/>
        </w:rPr>
        <w:t xml:space="preserve">. </w:t>
      </w:r>
    </w:p>
    <w:p w:rsidR="00F66BD3" w:rsidRPr="00F66BD3" w:rsidRDefault="00F66BD3" w:rsidP="00F66BD3">
      <w:pPr>
        <w:spacing w:before="0" w:after="160" w:line="259" w:lineRule="auto"/>
        <w:jc w:val="left"/>
        <w:rPr>
          <w:rFonts w:eastAsia="Times New Roman" w:cs="Arial"/>
          <w:b/>
          <w:color w:val="000000"/>
        </w:rPr>
      </w:pPr>
      <w:r w:rsidRPr="00F66BD3">
        <w:rPr>
          <w:rFonts w:eastAsia="Times New Roman" w:cs="Arial"/>
          <w:b/>
          <w:color w:val="000000"/>
        </w:rPr>
        <w:t>Q</w:t>
      </w:r>
      <w:r w:rsidR="00527A7A">
        <w:rPr>
          <w:rFonts w:eastAsia="Times New Roman" w:cs="Arial"/>
          <w:b/>
          <w:color w:val="000000"/>
        </w:rPr>
        <w:t>4</w:t>
      </w:r>
      <w:r w:rsidRPr="00F66BD3">
        <w:rPr>
          <w:rFonts w:eastAsia="Times New Roman" w:cs="Arial"/>
          <w:b/>
          <w:color w:val="000000"/>
        </w:rPr>
        <w:t>. Who bears the contractual responsibility in a consortium?</w:t>
      </w:r>
    </w:p>
    <w:p w:rsidR="00F66BD3" w:rsidRPr="00F66BD3" w:rsidRDefault="00F66BD3" w:rsidP="00F66BD3">
      <w:pPr>
        <w:spacing w:before="0" w:after="160" w:line="259" w:lineRule="auto"/>
        <w:jc w:val="left"/>
        <w:rPr>
          <w:rFonts w:cs="Arial"/>
          <w:i/>
          <w:color w:val="000000"/>
          <w:lang w:eastAsia="en-US"/>
        </w:rPr>
      </w:pPr>
      <w:r w:rsidRPr="00F26D2F">
        <w:rPr>
          <w:rFonts w:cs="Arial"/>
          <w:i/>
          <w:color w:val="000000"/>
          <w:lang w:eastAsia="en-US"/>
        </w:rPr>
        <w:t xml:space="preserve">Please see </w:t>
      </w:r>
      <w:r w:rsidR="008C6C92">
        <w:rPr>
          <w:rFonts w:cs="Arial"/>
          <w:i/>
          <w:color w:val="000000"/>
          <w:lang w:eastAsia="en-US"/>
        </w:rPr>
        <w:t>p</w:t>
      </w:r>
      <w:r w:rsidRPr="00F26D2F">
        <w:rPr>
          <w:rFonts w:cs="Arial"/>
          <w:i/>
          <w:color w:val="000000"/>
          <w:lang w:eastAsia="en-US"/>
        </w:rPr>
        <w:t>aragraph 13 of the ITT.</w:t>
      </w:r>
      <w:r w:rsidRPr="00F66BD3">
        <w:rPr>
          <w:rFonts w:cs="Arial"/>
          <w:i/>
          <w:color w:val="000000"/>
          <w:lang w:eastAsia="en-US"/>
        </w:rPr>
        <w:t xml:space="preserve"> </w:t>
      </w:r>
    </w:p>
    <w:p w:rsidR="00F66BD3" w:rsidRPr="00F66BD3" w:rsidRDefault="00F66BD3" w:rsidP="00F66BD3">
      <w:pPr>
        <w:spacing w:before="0" w:after="160" w:line="259" w:lineRule="auto"/>
        <w:jc w:val="left"/>
        <w:rPr>
          <w:rFonts w:cs="Arial"/>
          <w:b/>
          <w:color w:val="000000"/>
          <w:lang w:eastAsia="en-US"/>
        </w:rPr>
      </w:pPr>
      <w:r w:rsidRPr="00F66BD3">
        <w:rPr>
          <w:rFonts w:cs="Arial"/>
          <w:b/>
          <w:color w:val="000000"/>
          <w:lang w:eastAsia="en-US"/>
        </w:rPr>
        <w:t>Q</w:t>
      </w:r>
      <w:r w:rsidR="00527A7A">
        <w:rPr>
          <w:rFonts w:cs="Arial"/>
          <w:b/>
          <w:color w:val="000000"/>
          <w:lang w:eastAsia="en-US"/>
        </w:rPr>
        <w:t>5</w:t>
      </w:r>
      <w:r w:rsidRPr="00F66BD3">
        <w:rPr>
          <w:rFonts w:cs="Arial"/>
          <w:b/>
          <w:color w:val="000000"/>
          <w:lang w:eastAsia="en-US"/>
        </w:rPr>
        <w:t xml:space="preserve">. Who bears the recognition responsibility in a consortium? </w:t>
      </w:r>
    </w:p>
    <w:p w:rsidR="00F66BD3" w:rsidRDefault="00F26D2F" w:rsidP="002D4823">
      <w:pPr>
        <w:spacing w:before="0" w:after="160" w:line="259" w:lineRule="auto"/>
        <w:contextualSpacing/>
        <w:jc w:val="left"/>
        <w:rPr>
          <w:rFonts w:cs="Arial"/>
          <w:i/>
          <w:color w:val="000000"/>
          <w:lang w:eastAsia="en-US"/>
        </w:rPr>
      </w:pPr>
      <w:r>
        <w:rPr>
          <w:rFonts w:cs="Arial"/>
          <w:i/>
          <w:color w:val="000000"/>
          <w:lang w:eastAsia="en-US"/>
        </w:rPr>
        <w:t>Please see paragraph 15 of the Evaluation Guidance.</w:t>
      </w:r>
    </w:p>
    <w:p w:rsidR="00F26D2F" w:rsidRPr="00F66BD3" w:rsidRDefault="00F26D2F" w:rsidP="002D4823">
      <w:pPr>
        <w:spacing w:before="0" w:after="160" w:line="259" w:lineRule="auto"/>
        <w:contextualSpacing/>
        <w:jc w:val="left"/>
        <w:rPr>
          <w:rFonts w:cs="Arial"/>
          <w:i/>
          <w:color w:val="000000"/>
          <w:lang w:eastAsia="en-US"/>
        </w:rPr>
      </w:pPr>
    </w:p>
    <w:p w:rsidR="00F66BD3" w:rsidRPr="00F66BD3" w:rsidRDefault="00F66BD3" w:rsidP="00F66BD3">
      <w:pPr>
        <w:spacing w:before="0" w:line="240" w:lineRule="auto"/>
        <w:jc w:val="left"/>
        <w:rPr>
          <w:rFonts w:cs="Arial"/>
          <w:b/>
          <w:color w:val="000000"/>
          <w:lang w:eastAsia="en-US"/>
        </w:rPr>
      </w:pPr>
      <w:r w:rsidRPr="00F66BD3">
        <w:rPr>
          <w:rFonts w:cs="Arial"/>
          <w:b/>
          <w:color w:val="000000"/>
          <w:lang w:eastAsia="en-US"/>
        </w:rPr>
        <w:t>Q</w:t>
      </w:r>
      <w:r w:rsidR="00527A7A">
        <w:rPr>
          <w:rFonts w:cs="Arial"/>
          <w:b/>
          <w:color w:val="000000"/>
          <w:lang w:eastAsia="en-US"/>
        </w:rPr>
        <w:t>6</w:t>
      </w:r>
      <w:r w:rsidRPr="00F66BD3">
        <w:rPr>
          <w:rFonts w:cs="Arial"/>
          <w:b/>
          <w:color w:val="000000"/>
          <w:lang w:eastAsia="en-US"/>
        </w:rPr>
        <w:t xml:space="preserve">. What is the expectation for the identification of </w:t>
      </w:r>
      <w:r w:rsidR="009A3780">
        <w:rPr>
          <w:rFonts w:cs="Arial"/>
          <w:b/>
          <w:color w:val="000000"/>
          <w:lang w:eastAsia="en-US"/>
        </w:rPr>
        <w:t>S</w:t>
      </w:r>
      <w:r w:rsidRPr="00F66BD3">
        <w:rPr>
          <w:rFonts w:cs="Arial"/>
          <w:b/>
          <w:color w:val="000000"/>
          <w:lang w:eastAsia="en-US"/>
        </w:rPr>
        <w:t>ub-</w:t>
      </w:r>
      <w:r w:rsidR="009A3780">
        <w:rPr>
          <w:rFonts w:cs="Arial"/>
          <w:b/>
          <w:color w:val="000000"/>
          <w:lang w:eastAsia="en-US"/>
        </w:rPr>
        <w:t>C</w:t>
      </w:r>
      <w:r w:rsidRPr="00F66BD3">
        <w:rPr>
          <w:rFonts w:cs="Arial"/>
          <w:b/>
          <w:color w:val="000000"/>
          <w:lang w:eastAsia="en-US"/>
        </w:rPr>
        <w:t>ontractors?</w:t>
      </w:r>
    </w:p>
    <w:p w:rsidR="00F66BD3" w:rsidRPr="00F66BD3" w:rsidRDefault="00F26D2F" w:rsidP="00F66BD3">
      <w:pPr>
        <w:spacing w:after="160" w:line="259" w:lineRule="auto"/>
        <w:jc w:val="left"/>
        <w:rPr>
          <w:rFonts w:eastAsia="Times New Roman" w:cs="Arial"/>
          <w:i/>
          <w:color w:val="333333"/>
          <w:sz w:val="20"/>
          <w:highlight w:val="yellow"/>
          <w:shd w:val="clear" w:color="auto" w:fill="FFFFFF"/>
        </w:rPr>
      </w:pPr>
      <w:r>
        <w:rPr>
          <w:rFonts w:eastAsia="Arial" w:cs="Arial"/>
          <w:i/>
        </w:rPr>
        <w:t>Please see the details set out in the Selection Questionnaire.</w:t>
      </w:r>
    </w:p>
    <w:p w:rsidR="00F66BD3" w:rsidRPr="00F66BD3" w:rsidRDefault="00F66BD3" w:rsidP="00F66BD3">
      <w:pPr>
        <w:spacing w:before="0" w:after="160" w:line="259" w:lineRule="auto"/>
        <w:jc w:val="left"/>
        <w:rPr>
          <w:rFonts w:cs="Arial"/>
          <w:b/>
          <w:i/>
          <w:color w:val="000000"/>
          <w:u w:val="single"/>
          <w:lang w:eastAsia="en-US"/>
        </w:rPr>
      </w:pPr>
      <w:r w:rsidRPr="00F66BD3">
        <w:rPr>
          <w:rFonts w:cs="Arial"/>
          <w:b/>
          <w:i/>
          <w:color w:val="000000"/>
          <w:u w:val="single"/>
          <w:lang w:eastAsia="en-US"/>
        </w:rPr>
        <w:t xml:space="preserve">Changes to the T Level </w:t>
      </w:r>
      <w:r w:rsidR="00F26D2F">
        <w:rPr>
          <w:rFonts w:cs="Arial"/>
          <w:b/>
          <w:i/>
          <w:color w:val="000000"/>
          <w:u w:val="single"/>
          <w:lang w:eastAsia="en-US"/>
        </w:rPr>
        <w:t xml:space="preserve">Technical </w:t>
      </w:r>
      <w:r w:rsidRPr="00F66BD3">
        <w:rPr>
          <w:rFonts w:cs="Arial"/>
          <w:b/>
          <w:i/>
          <w:color w:val="000000"/>
          <w:u w:val="single"/>
          <w:lang w:eastAsia="en-US"/>
        </w:rPr>
        <w:t xml:space="preserve">Qualification during the term of the Contract </w:t>
      </w:r>
    </w:p>
    <w:p w:rsidR="00F66BD3" w:rsidRPr="00F66BD3" w:rsidRDefault="00F26D2F" w:rsidP="00F66BD3">
      <w:pPr>
        <w:spacing w:before="0" w:after="160" w:line="259" w:lineRule="auto"/>
        <w:jc w:val="left"/>
        <w:rPr>
          <w:rFonts w:cs="Arial"/>
          <w:b/>
          <w:color w:val="000000"/>
          <w:lang w:eastAsia="en-US"/>
        </w:rPr>
      </w:pPr>
      <w:r>
        <w:rPr>
          <w:rFonts w:cs="Arial"/>
          <w:b/>
          <w:color w:val="000000"/>
          <w:lang w:eastAsia="en-US"/>
        </w:rPr>
        <w:t>Q</w:t>
      </w:r>
      <w:r w:rsidR="00527A7A">
        <w:rPr>
          <w:rFonts w:cs="Arial"/>
          <w:b/>
          <w:color w:val="000000"/>
          <w:lang w:eastAsia="en-US"/>
        </w:rPr>
        <w:t>7</w:t>
      </w:r>
      <w:r w:rsidR="00F66BD3" w:rsidRPr="00F66BD3">
        <w:rPr>
          <w:rFonts w:cs="Arial"/>
          <w:b/>
          <w:color w:val="000000"/>
          <w:lang w:eastAsia="en-US"/>
        </w:rPr>
        <w:t xml:space="preserve">. Will successful </w:t>
      </w:r>
      <w:r w:rsidR="00DF423A">
        <w:rPr>
          <w:rFonts w:cs="Arial"/>
          <w:b/>
          <w:color w:val="000000"/>
          <w:lang w:eastAsia="en-US"/>
        </w:rPr>
        <w:t>Suppliers</w:t>
      </w:r>
      <w:r w:rsidR="00F66BD3" w:rsidRPr="00F66BD3">
        <w:rPr>
          <w:rFonts w:cs="Arial"/>
          <w:b/>
          <w:color w:val="000000"/>
          <w:lang w:eastAsia="en-US"/>
        </w:rPr>
        <w:t xml:space="preserve"> be required to keep the</w:t>
      </w:r>
      <w:r w:rsidR="00DF423A">
        <w:rPr>
          <w:rFonts w:cs="Arial"/>
          <w:b/>
          <w:color w:val="000000"/>
          <w:lang w:eastAsia="en-US"/>
        </w:rPr>
        <w:t xml:space="preserve"> TQ</w:t>
      </w:r>
      <w:r w:rsidR="00F66BD3" w:rsidRPr="00F66BD3">
        <w:rPr>
          <w:rFonts w:cs="Arial"/>
          <w:b/>
          <w:color w:val="000000"/>
          <w:lang w:eastAsia="en-US"/>
        </w:rPr>
        <w:t xml:space="preserve"> materials up to d</w:t>
      </w:r>
      <w:r w:rsidR="00DF423A">
        <w:rPr>
          <w:rFonts w:cs="Arial"/>
          <w:b/>
          <w:color w:val="000000"/>
          <w:lang w:eastAsia="en-US"/>
        </w:rPr>
        <w:t>ate during the C</w:t>
      </w:r>
      <w:r w:rsidR="00F66BD3" w:rsidRPr="00F66BD3">
        <w:rPr>
          <w:rFonts w:cs="Arial"/>
          <w:b/>
          <w:color w:val="000000"/>
          <w:lang w:eastAsia="en-US"/>
        </w:rPr>
        <w:t>ontract?</w:t>
      </w:r>
    </w:p>
    <w:p w:rsidR="00531C39" w:rsidRPr="00531C39" w:rsidRDefault="00531C39" w:rsidP="00531C39">
      <w:pPr>
        <w:spacing w:before="0" w:after="160" w:line="259" w:lineRule="auto"/>
        <w:jc w:val="left"/>
        <w:rPr>
          <w:rFonts w:cs="Arial"/>
          <w:i/>
          <w:iCs/>
          <w:color w:val="000000"/>
          <w:lang w:eastAsia="en-US"/>
        </w:rPr>
      </w:pPr>
      <w:r w:rsidRPr="00531C39">
        <w:rPr>
          <w:rFonts w:cs="Arial"/>
          <w:i/>
          <w:iCs/>
          <w:color w:val="000000"/>
          <w:lang w:eastAsia="en-US"/>
        </w:rPr>
        <w:lastRenderedPageBreak/>
        <w:t xml:space="preserve">Yes. It is crucial that the TQ remains up to date to ensure industry and </w:t>
      </w:r>
      <w:r>
        <w:rPr>
          <w:rFonts w:cs="Arial"/>
          <w:i/>
          <w:iCs/>
          <w:color w:val="000000"/>
          <w:lang w:eastAsia="en-US"/>
        </w:rPr>
        <w:t>S</w:t>
      </w:r>
      <w:r w:rsidRPr="00531C39">
        <w:rPr>
          <w:rFonts w:cs="Arial"/>
          <w:i/>
          <w:iCs/>
          <w:color w:val="000000"/>
          <w:lang w:eastAsia="en-US"/>
        </w:rPr>
        <w:t>tudent confidence. There are two types of change envisaged under the Contract.</w:t>
      </w:r>
    </w:p>
    <w:p w:rsidR="00531C39" w:rsidRPr="00531C39" w:rsidRDefault="00531C39" w:rsidP="00531C39">
      <w:pPr>
        <w:spacing w:before="0" w:after="160" w:line="259" w:lineRule="auto"/>
        <w:jc w:val="left"/>
        <w:rPr>
          <w:rFonts w:cs="Arial"/>
          <w:i/>
          <w:iCs/>
          <w:color w:val="000000"/>
          <w:lang w:eastAsia="en-US"/>
        </w:rPr>
      </w:pPr>
      <w:r w:rsidRPr="00C957ED">
        <w:rPr>
          <w:rFonts w:cs="Arial"/>
          <w:i/>
          <w:iCs/>
          <w:color w:val="000000"/>
          <w:u w:val="single"/>
          <w:lang w:eastAsia="en-US"/>
        </w:rPr>
        <w:t>Inclusive TQ Changes:</w:t>
      </w:r>
      <w:r>
        <w:rPr>
          <w:rFonts w:cs="Arial"/>
          <w:i/>
          <w:iCs/>
          <w:color w:val="000000"/>
          <w:lang w:eastAsia="en-US"/>
        </w:rPr>
        <w:t xml:space="preserve"> </w:t>
      </w:r>
      <w:r w:rsidRPr="00531C39">
        <w:rPr>
          <w:rFonts w:cs="Arial"/>
          <w:i/>
          <w:iCs/>
          <w:color w:val="000000"/>
          <w:lang w:eastAsia="en-US"/>
        </w:rPr>
        <w:t xml:space="preserve">Suppliers will be required to keep TQ content and materials under review and update them as necessary – for example, to reflect feedback from Providers, statutory or regulatory change, </w:t>
      </w:r>
      <w:r w:rsidR="00C957ED">
        <w:rPr>
          <w:rFonts w:cs="Arial"/>
          <w:i/>
          <w:iCs/>
          <w:color w:val="000000"/>
          <w:lang w:eastAsia="en-US"/>
        </w:rPr>
        <w:t xml:space="preserve">or </w:t>
      </w:r>
      <w:r w:rsidRPr="00531C39">
        <w:rPr>
          <w:rFonts w:cs="Arial"/>
          <w:i/>
          <w:iCs/>
          <w:color w:val="000000"/>
          <w:lang w:eastAsia="en-US"/>
        </w:rPr>
        <w:t>change</w:t>
      </w:r>
      <w:r w:rsidR="00C957ED">
        <w:rPr>
          <w:rFonts w:cs="Arial"/>
          <w:i/>
          <w:iCs/>
          <w:color w:val="000000"/>
          <w:lang w:eastAsia="en-US"/>
        </w:rPr>
        <w:t>s</w:t>
      </w:r>
      <w:r w:rsidRPr="00531C39">
        <w:rPr>
          <w:rFonts w:cs="Arial"/>
          <w:i/>
          <w:iCs/>
          <w:color w:val="000000"/>
          <w:lang w:eastAsia="en-US"/>
        </w:rPr>
        <w:t xml:space="preserve"> to</w:t>
      </w:r>
      <w:r w:rsidR="00BB7978">
        <w:rPr>
          <w:rFonts w:cs="Arial"/>
          <w:i/>
          <w:iCs/>
          <w:color w:val="000000"/>
          <w:lang w:eastAsia="en-US"/>
        </w:rPr>
        <w:t xml:space="preserve"> good</w:t>
      </w:r>
      <w:r w:rsidRPr="00531C39">
        <w:rPr>
          <w:rFonts w:cs="Arial"/>
          <w:i/>
          <w:iCs/>
          <w:color w:val="000000"/>
          <w:lang w:eastAsia="en-US"/>
        </w:rPr>
        <w:t xml:space="preserve"> industry practice</w:t>
      </w:r>
      <w:r w:rsidR="00C957ED">
        <w:rPr>
          <w:rFonts w:cs="Arial"/>
          <w:i/>
          <w:iCs/>
          <w:color w:val="000000"/>
          <w:lang w:eastAsia="en-US"/>
        </w:rPr>
        <w:t xml:space="preserve"> </w:t>
      </w:r>
      <w:r w:rsidRPr="00531C39">
        <w:rPr>
          <w:rFonts w:cs="Arial"/>
          <w:i/>
          <w:iCs/>
          <w:color w:val="000000"/>
          <w:lang w:eastAsia="en-US"/>
        </w:rPr>
        <w:t xml:space="preserve"> – on an ongoing basis for the Contract</w:t>
      </w:r>
      <w:r w:rsidR="00981BAE">
        <w:rPr>
          <w:rFonts w:cs="Arial"/>
          <w:i/>
          <w:iCs/>
          <w:color w:val="000000"/>
          <w:lang w:eastAsia="en-US"/>
        </w:rPr>
        <w:t xml:space="preserve"> term</w:t>
      </w:r>
      <w:r w:rsidRPr="00531C39">
        <w:rPr>
          <w:rFonts w:cs="Arial"/>
          <w:i/>
          <w:iCs/>
          <w:color w:val="000000"/>
          <w:lang w:eastAsia="en-US"/>
        </w:rPr>
        <w:t xml:space="preserve">. The Authority may publish an annual note highlighting such changes to </w:t>
      </w:r>
      <w:r w:rsidR="00C957ED">
        <w:rPr>
          <w:rFonts w:cs="Arial"/>
          <w:i/>
          <w:iCs/>
          <w:color w:val="000000"/>
          <w:lang w:eastAsia="en-US"/>
        </w:rPr>
        <w:t xml:space="preserve">TQ </w:t>
      </w:r>
      <w:r w:rsidRPr="00531C39">
        <w:rPr>
          <w:rFonts w:cs="Arial"/>
          <w:i/>
          <w:iCs/>
          <w:color w:val="000000"/>
          <w:lang w:eastAsia="en-US"/>
        </w:rPr>
        <w:t>content and materials it deems necessary. The high level schedule for implementing such changes is outlined</w:t>
      </w:r>
      <w:r w:rsidR="00981BAE">
        <w:rPr>
          <w:rFonts w:cs="Arial"/>
          <w:i/>
          <w:iCs/>
          <w:color w:val="000000"/>
          <w:lang w:eastAsia="en-US"/>
        </w:rPr>
        <w:t xml:space="preserve"> in</w:t>
      </w:r>
      <w:r w:rsidRPr="00531C39">
        <w:rPr>
          <w:rFonts w:cs="Arial"/>
          <w:i/>
          <w:iCs/>
          <w:color w:val="000000"/>
          <w:lang w:eastAsia="en-US"/>
        </w:rPr>
        <w:t xml:space="preserve"> Annex 6 to the Service Requirements. These changes are considered routine changes necessary to ensure that the TQ remains current. The </w:t>
      </w:r>
      <w:r w:rsidR="00C957ED">
        <w:rPr>
          <w:rFonts w:cs="Arial"/>
          <w:i/>
          <w:iCs/>
          <w:color w:val="000000"/>
          <w:lang w:eastAsia="en-US"/>
        </w:rPr>
        <w:t>S</w:t>
      </w:r>
      <w:r w:rsidRPr="00531C39">
        <w:rPr>
          <w:rFonts w:cs="Arial"/>
          <w:i/>
          <w:iCs/>
          <w:color w:val="000000"/>
          <w:lang w:eastAsia="en-US"/>
        </w:rPr>
        <w:t xml:space="preserve">upplier will be required to </w:t>
      </w:r>
      <w:r w:rsidR="00C957ED">
        <w:rPr>
          <w:rFonts w:cs="Arial"/>
          <w:i/>
          <w:iCs/>
          <w:color w:val="000000"/>
          <w:lang w:eastAsia="en-US"/>
        </w:rPr>
        <w:t>implement</w:t>
      </w:r>
      <w:r w:rsidRPr="00531C39">
        <w:rPr>
          <w:rFonts w:cs="Arial"/>
          <w:i/>
          <w:iCs/>
          <w:color w:val="000000"/>
          <w:lang w:eastAsia="en-US"/>
        </w:rPr>
        <w:t xml:space="preserve"> such changes </w:t>
      </w:r>
      <w:r w:rsidR="00C957ED">
        <w:rPr>
          <w:rFonts w:cs="Arial"/>
          <w:i/>
          <w:iCs/>
          <w:color w:val="000000"/>
          <w:lang w:eastAsia="en-US"/>
        </w:rPr>
        <w:t>without additional charge</w:t>
      </w:r>
      <w:r w:rsidRPr="00531C39">
        <w:rPr>
          <w:rFonts w:cs="Arial"/>
          <w:i/>
          <w:iCs/>
          <w:color w:val="000000"/>
          <w:lang w:eastAsia="en-US"/>
        </w:rPr>
        <w:t xml:space="preserve">. The Supplier will also be required to notify the Authority of </w:t>
      </w:r>
      <w:r w:rsidR="00C957ED">
        <w:rPr>
          <w:rFonts w:cs="Arial"/>
          <w:i/>
          <w:iCs/>
          <w:color w:val="000000"/>
          <w:lang w:eastAsia="en-US"/>
        </w:rPr>
        <w:t xml:space="preserve">any </w:t>
      </w:r>
      <w:r w:rsidRPr="00531C39">
        <w:rPr>
          <w:rFonts w:cs="Arial"/>
          <w:i/>
          <w:iCs/>
          <w:color w:val="000000"/>
          <w:lang w:eastAsia="en-US"/>
        </w:rPr>
        <w:t xml:space="preserve">such changes it identifies, and the Authority must agree </w:t>
      </w:r>
      <w:r w:rsidR="00981BAE">
        <w:rPr>
          <w:rFonts w:cs="Arial"/>
          <w:i/>
          <w:iCs/>
          <w:color w:val="000000"/>
          <w:lang w:eastAsia="en-US"/>
        </w:rPr>
        <w:t xml:space="preserve">to </w:t>
      </w:r>
      <w:r w:rsidRPr="00531C39">
        <w:rPr>
          <w:rFonts w:cs="Arial"/>
          <w:i/>
          <w:iCs/>
          <w:color w:val="000000"/>
          <w:lang w:eastAsia="en-US"/>
        </w:rPr>
        <w:t>such changes before they are implemented.</w:t>
      </w:r>
      <w:r w:rsidR="00BB7978">
        <w:rPr>
          <w:rFonts w:cs="Arial"/>
          <w:i/>
          <w:iCs/>
          <w:color w:val="000000"/>
          <w:lang w:eastAsia="en-US"/>
        </w:rPr>
        <w:t xml:space="preserve"> The intent of the Authority is that implementation of Inclusive TQ Changes will be consistent with the level of effort required from Suppliers acting in accordance with good industry practice in keeping a qualification up to date.</w:t>
      </w:r>
    </w:p>
    <w:p w:rsidR="00531C39" w:rsidRPr="00531C39" w:rsidRDefault="00531C39" w:rsidP="00531C39">
      <w:pPr>
        <w:spacing w:before="0" w:after="160" w:line="259" w:lineRule="auto"/>
        <w:jc w:val="left"/>
        <w:rPr>
          <w:rFonts w:cs="Arial"/>
          <w:b/>
          <w:i/>
          <w:iCs/>
          <w:color w:val="000000"/>
          <w:lang w:eastAsia="en-US"/>
        </w:rPr>
      </w:pPr>
      <w:r w:rsidRPr="00C957ED">
        <w:rPr>
          <w:rFonts w:cs="Arial"/>
          <w:i/>
          <w:iCs/>
          <w:color w:val="000000"/>
          <w:u w:val="single"/>
          <w:lang w:eastAsia="en-US"/>
        </w:rPr>
        <w:t>Exclusive TQ Changes:</w:t>
      </w:r>
      <w:r w:rsidRPr="00531C39">
        <w:rPr>
          <w:rFonts w:cs="Arial"/>
          <w:i/>
          <w:iCs/>
          <w:color w:val="000000"/>
          <w:lang w:eastAsia="en-US"/>
        </w:rPr>
        <w:t xml:space="preserve"> Where the Authority requires a TQ change</w:t>
      </w:r>
      <w:r w:rsidR="00C957ED">
        <w:rPr>
          <w:rFonts w:cs="Arial"/>
          <w:i/>
          <w:iCs/>
          <w:color w:val="000000"/>
          <w:lang w:eastAsia="en-US"/>
        </w:rPr>
        <w:t xml:space="preserve"> to be made</w:t>
      </w:r>
      <w:r w:rsidRPr="00531C39">
        <w:rPr>
          <w:rFonts w:cs="Arial"/>
          <w:i/>
          <w:iCs/>
          <w:color w:val="000000"/>
          <w:lang w:eastAsia="en-US"/>
        </w:rPr>
        <w:t xml:space="preserve"> as a result of a </w:t>
      </w:r>
      <w:r w:rsidR="00B77C61">
        <w:rPr>
          <w:rFonts w:cs="Arial"/>
          <w:i/>
          <w:iCs/>
          <w:color w:val="000000"/>
          <w:lang w:eastAsia="en-US"/>
        </w:rPr>
        <w:t xml:space="preserve">revision to a standard arising from a </w:t>
      </w:r>
      <w:r w:rsidRPr="00531C39">
        <w:rPr>
          <w:rFonts w:cs="Arial"/>
          <w:i/>
          <w:iCs/>
          <w:color w:val="000000"/>
          <w:lang w:eastAsia="en-US"/>
        </w:rPr>
        <w:t xml:space="preserve">statutory review of a standard carried out by the Authority, or as a result of the Authority requiring a new occupational specialism be added to a TQ, the Authority will notify the Supplier in line with the high level schedule in Annex 6. The Authority and the Supplier will follow the </w:t>
      </w:r>
      <w:r w:rsidR="00C2588A">
        <w:rPr>
          <w:rFonts w:cs="Arial"/>
          <w:i/>
          <w:iCs/>
          <w:color w:val="000000"/>
          <w:lang w:eastAsia="en-US"/>
        </w:rPr>
        <w:t xml:space="preserve">applicable </w:t>
      </w:r>
      <w:r w:rsidR="00C957ED">
        <w:rPr>
          <w:rFonts w:cs="Arial"/>
          <w:i/>
          <w:iCs/>
          <w:color w:val="000000"/>
          <w:lang w:eastAsia="en-US"/>
        </w:rPr>
        <w:t>v</w:t>
      </w:r>
      <w:r w:rsidRPr="00531C39">
        <w:rPr>
          <w:rFonts w:cs="Arial"/>
          <w:i/>
          <w:iCs/>
          <w:color w:val="000000"/>
          <w:lang w:eastAsia="en-US"/>
        </w:rPr>
        <w:t xml:space="preserve">ariation procedure under </w:t>
      </w:r>
      <w:r w:rsidR="00C2588A">
        <w:rPr>
          <w:rFonts w:cs="Arial"/>
          <w:i/>
          <w:iCs/>
          <w:color w:val="000000"/>
          <w:lang w:eastAsia="en-US"/>
        </w:rPr>
        <w:t xml:space="preserve">clauses 8 and 27 of </w:t>
      </w:r>
      <w:r w:rsidRPr="00531C39">
        <w:rPr>
          <w:rFonts w:cs="Arial"/>
          <w:i/>
          <w:iCs/>
          <w:color w:val="000000"/>
          <w:lang w:eastAsia="en-US"/>
        </w:rPr>
        <w:t xml:space="preserve">the Contract </w:t>
      </w:r>
      <w:r w:rsidR="00C957ED">
        <w:rPr>
          <w:rFonts w:cs="Arial"/>
          <w:i/>
          <w:iCs/>
          <w:color w:val="000000"/>
          <w:lang w:eastAsia="en-US"/>
        </w:rPr>
        <w:t xml:space="preserve">in respect of any such changes, </w:t>
      </w:r>
      <w:r w:rsidRPr="00531C39">
        <w:rPr>
          <w:rFonts w:cs="Arial"/>
          <w:i/>
          <w:iCs/>
          <w:color w:val="000000"/>
          <w:lang w:eastAsia="en-US"/>
        </w:rPr>
        <w:t xml:space="preserve">and will agree a separate </w:t>
      </w:r>
      <w:r w:rsidR="009A3780">
        <w:rPr>
          <w:rFonts w:cs="Arial"/>
          <w:i/>
          <w:iCs/>
          <w:color w:val="000000"/>
          <w:lang w:eastAsia="en-US"/>
        </w:rPr>
        <w:t>c</w:t>
      </w:r>
      <w:r w:rsidRPr="00531C39">
        <w:rPr>
          <w:rFonts w:cs="Arial"/>
          <w:i/>
          <w:iCs/>
          <w:color w:val="000000"/>
          <w:lang w:eastAsia="en-US"/>
        </w:rPr>
        <w:t>harge relating to</w:t>
      </w:r>
      <w:r w:rsidR="00C957ED">
        <w:rPr>
          <w:rFonts w:cs="Arial"/>
          <w:i/>
          <w:iCs/>
          <w:color w:val="000000"/>
          <w:lang w:eastAsia="en-US"/>
        </w:rPr>
        <w:t xml:space="preserve"> the implementation of</w:t>
      </w:r>
      <w:r w:rsidRPr="00531C39">
        <w:rPr>
          <w:rFonts w:cs="Arial"/>
          <w:i/>
          <w:iCs/>
          <w:color w:val="000000"/>
          <w:lang w:eastAsia="en-US"/>
        </w:rPr>
        <w:t xml:space="preserve"> such changes. Such changes</w:t>
      </w:r>
      <w:r w:rsidR="00C957ED">
        <w:rPr>
          <w:rFonts w:cs="Arial"/>
          <w:i/>
          <w:iCs/>
          <w:color w:val="000000"/>
          <w:lang w:eastAsia="en-US"/>
        </w:rPr>
        <w:t xml:space="preserve"> to the TQ</w:t>
      </w:r>
      <w:r w:rsidRPr="00531C39">
        <w:rPr>
          <w:rFonts w:cs="Arial"/>
          <w:i/>
          <w:iCs/>
          <w:color w:val="000000"/>
          <w:lang w:eastAsia="en-US"/>
        </w:rPr>
        <w:t xml:space="preserve"> will require </w:t>
      </w:r>
      <w:r w:rsidR="00981BAE">
        <w:rPr>
          <w:rFonts w:cs="Arial"/>
          <w:i/>
          <w:iCs/>
          <w:color w:val="000000"/>
          <w:lang w:eastAsia="en-US"/>
        </w:rPr>
        <w:t>a</w:t>
      </w:r>
      <w:r w:rsidRPr="00531C39">
        <w:rPr>
          <w:rFonts w:cs="Arial"/>
          <w:i/>
          <w:iCs/>
          <w:color w:val="000000"/>
          <w:lang w:eastAsia="en-US"/>
        </w:rPr>
        <w:t>pproval by the Authority</w:t>
      </w:r>
      <w:r w:rsidR="00981BAE">
        <w:rPr>
          <w:rFonts w:cs="Arial"/>
          <w:i/>
          <w:iCs/>
          <w:color w:val="000000"/>
          <w:lang w:eastAsia="en-US"/>
        </w:rPr>
        <w:t xml:space="preserve"> (as described in the Contract)</w:t>
      </w:r>
      <w:r w:rsidRPr="00531C39">
        <w:rPr>
          <w:rFonts w:cs="Arial"/>
          <w:i/>
          <w:iCs/>
          <w:color w:val="000000"/>
          <w:lang w:eastAsia="en-US"/>
        </w:rPr>
        <w:t>.</w:t>
      </w:r>
    </w:p>
    <w:p w:rsidR="00F66BD3" w:rsidRPr="00F66BD3" w:rsidRDefault="00F66BD3" w:rsidP="00F66BD3">
      <w:pPr>
        <w:spacing w:before="0" w:line="240" w:lineRule="auto"/>
        <w:jc w:val="left"/>
        <w:rPr>
          <w:rFonts w:eastAsia="Times New Roman" w:cs="Arial"/>
          <w:b/>
          <w:bCs/>
          <w:i/>
          <w:u w:val="single"/>
        </w:rPr>
      </w:pPr>
      <w:r w:rsidRPr="00F66BD3">
        <w:rPr>
          <w:rFonts w:eastAsia="Times New Roman" w:cs="Arial"/>
          <w:b/>
          <w:bCs/>
          <w:i/>
          <w:u w:val="single"/>
        </w:rPr>
        <w:t>The role of Ofqual</w:t>
      </w:r>
    </w:p>
    <w:p w:rsidR="00F66BD3" w:rsidRPr="00F66BD3" w:rsidRDefault="00F66BD3" w:rsidP="00F66BD3">
      <w:pPr>
        <w:spacing w:before="0" w:line="240" w:lineRule="auto"/>
        <w:jc w:val="left"/>
        <w:rPr>
          <w:rFonts w:eastAsia="Times New Roman" w:cs="Arial"/>
          <w:b/>
          <w:bCs/>
        </w:rPr>
      </w:pPr>
    </w:p>
    <w:p w:rsidR="00527A7A" w:rsidRPr="00F66BD3" w:rsidRDefault="00527A7A" w:rsidP="00527A7A">
      <w:pPr>
        <w:spacing w:before="0" w:after="160" w:line="259" w:lineRule="auto"/>
        <w:jc w:val="left"/>
        <w:rPr>
          <w:rFonts w:cs="Arial"/>
          <w:color w:val="000000"/>
          <w:lang w:eastAsia="en-US"/>
        </w:rPr>
      </w:pPr>
      <w:r w:rsidRPr="00F66BD3">
        <w:rPr>
          <w:rFonts w:cs="Arial"/>
          <w:b/>
          <w:color w:val="000000"/>
          <w:lang w:eastAsia="en-US"/>
        </w:rPr>
        <w:t>Q</w:t>
      </w:r>
      <w:r>
        <w:rPr>
          <w:rFonts w:cs="Arial"/>
          <w:b/>
          <w:color w:val="000000"/>
          <w:lang w:eastAsia="en-US"/>
        </w:rPr>
        <w:t>8</w:t>
      </w:r>
      <w:r w:rsidRPr="00F66BD3">
        <w:rPr>
          <w:rFonts w:cs="Arial"/>
          <w:b/>
          <w:color w:val="000000"/>
          <w:lang w:eastAsia="en-US"/>
        </w:rPr>
        <w:t>.</w:t>
      </w:r>
      <w:r w:rsidRPr="00F66BD3">
        <w:rPr>
          <w:rFonts w:cs="Arial"/>
          <w:color w:val="000000"/>
          <w:lang w:eastAsia="en-US"/>
        </w:rPr>
        <w:t xml:space="preserve"> </w:t>
      </w:r>
      <w:r w:rsidRPr="00F66BD3">
        <w:rPr>
          <w:rFonts w:cs="Arial"/>
          <w:b/>
          <w:color w:val="000000"/>
          <w:lang w:eastAsia="en-US"/>
        </w:rPr>
        <w:t xml:space="preserve">What will be Ofqual’s role in evaluating </w:t>
      </w:r>
      <w:r>
        <w:rPr>
          <w:rFonts w:cs="Arial"/>
          <w:b/>
          <w:color w:val="000000"/>
          <w:lang w:eastAsia="en-US"/>
        </w:rPr>
        <w:t>Tenders</w:t>
      </w:r>
      <w:r w:rsidRPr="00F66BD3">
        <w:rPr>
          <w:rFonts w:cs="Arial"/>
          <w:b/>
          <w:color w:val="000000"/>
          <w:lang w:eastAsia="en-US"/>
        </w:rPr>
        <w:t>?</w:t>
      </w:r>
    </w:p>
    <w:p w:rsidR="00527A7A" w:rsidRPr="00F66BD3" w:rsidRDefault="00527A7A" w:rsidP="00527A7A">
      <w:pPr>
        <w:spacing w:before="0" w:after="160" w:line="259" w:lineRule="auto"/>
        <w:jc w:val="left"/>
        <w:rPr>
          <w:rFonts w:cs="Arial"/>
          <w:i/>
          <w:color w:val="000000"/>
          <w:lang w:eastAsia="en-US"/>
        </w:rPr>
      </w:pPr>
      <w:r w:rsidRPr="00F66BD3">
        <w:rPr>
          <w:rFonts w:cs="Arial"/>
          <w:i/>
          <w:color w:val="000000"/>
          <w:lang w:eastAsia="en-US"/>
        </w:rPr>
        <w:t xml:space="preserve">Ofqual will not be involved in evaluating </w:t>
      </w:r>
      <w:r>
        <w:rPr>
          <w:rFonts w:cs="Arial"/>
          <w:i/>
          <w:color w:val="000000"/>
          <w:lang w:eastAsia="en-US"/>
        </w:rPr>
        <w:t>Tenders</w:t>
      </w:r>
      <w:r w:rsidRPr="00F66BD3">
        <w:rPr>
          <w:rFonts w:cs="Arial"/>
          <w:i/>
          <w:color w:val="000000"/>
          <w:lang w:eastAsia="en-US"/>
        </w:rPr>
        <w:t xml:space="preserve"> but will conduct its recognition process in parallel to the evaluation </w:t>
      </w:r>
      <w:r w:rsidRPr="00F26D2F">
        <w:rPr>
          <w:rFonts w:cs="Arial"/>
          <w:i/>
          <w:color w:val="000000"/>
          <w:lang w:eastAsia="en-US"/>
        </w:rPr>
        <w:t xml:space="preserve">of </w:t>
      </w:r>
      <w:r>
        <w:rPr>
          <w:rFonts w:cs="Arial"/>
          <w:i/>
          <w:color w:val="000000"/>
          <w:lang w:eastAsia="en-US"/>
        </w:rPr>
        <w:t>Tenders</w:t>
      </w:r>
      <w:r w:rsidRPr="00F26D2F">
        <w:rPr>
          <w:rFonts w:cs="Arial"/>
          <w:i/>
          <w:color w:val="000000"/>
          <w:lang w:eastAsia="en-US"/>
        </w:rPr>
        <w:t>. For further details</w:t>
      </w:r>
      <w:r w:rsidR="00531C39">
        <w:rPr>
          <w:rFonts w:cs="Arial"/>
          <w:i/>
          <w:color w:val="000000"/>
          <w:lang w:eastAsia="en-US"/>
        </w:rPr>
        <w:t>,</w:t>
      </w:r>
      <w:r w:rsidRPr="00F26D2F">
        <w:rPr>
          <w:rFonts w:cs="Arial"/>
          <w:i/>
          <w:color w:val="000000"/>
          <w:lang w:eastAsia="en-US"/>
        </w:rPr>
        <w:t xml:space="preserve"> please see the Evaluation Guidance.</w:t>
      </w:r>
      <w:r w:rsidRPr="00F66BD3">
        <w:rPr>
          <w:rFonts w:cs="Arial"/>
          <w:i/>
          <w:color w:val="000000"/>
          <w:lang w:eastAsia="en-US"/>
        </w:rPr>
        <w:t xml:space="preserve"> </w:t>
      </w:r>
    </w:p>
    <w:p w:rsidR="00F66BD3" w:rsidRPr="00F66BD3" w:rsidRDefault="00527A7A" w:rsidP="00F66BD3">
      <w:pPr>
        <w:spacing w:before="0" w:after="160" w:line="259" w:lineRule="auto"/>
        <w:jc w:val="left"/>
        <w:rPr>
          <w:rFonts w:eastAsia="Times New Roman" w:cs="Arial"/>
          <w:b/>
          <w:bCs/>
        </w:rPr>
      </w:pPr>
      <w:r>
        <w:rPr>
          <w:rFonts w:eastAsia="Times New Roman" w:cs="Arial"/>
          <w:b/>
          <w:bCs/>
        </w:rPr>
        <w:t>Q9</w:t>
      </w:r>
      <w:r w:rsidR="00F66BD3" w:rsidRPr="00F66BD3">
        <w:rPr>
          <w:rFonts w:eastAsia="Times New Roman" w:cs="Arial"/>
          <w:b/>
          <w:bCs/>
        </w:rPr>
        <w:t xml:space="preserve">. How will the collaborative </w:t>
      </w:r>
      <w:r w:rsidR="00E3431D">
        <w:rPr>
          <w:rFonts w:eastAsia="Times New Roman" w:cs="Arial"/>
          <w:b/>
          <w:bCs/>
        </w:rPr>
        <w:t xml:space="preserve">Institute </w:t>
      </w:r>
      <w:r w:rsidR="00F66BD3" w:rsidRPr="00F66BD3">
        <w:rPr>
          <w:rFonts w:eastAsia="Times New Roman" w:cs="Arial"/>
          <w:b/>
          <w:bCs/>
        </w:rPr>
        <w:t xml:space="preserve">/ Ofqual arrangement work for </w:t>
      </w:r>
      <w:r w:rsidR="00E3431D">
        <w:rPr>
          <w:rFonts w:eastAsia="Times New Roman" w:cs="Arial"/>
          <w:b/>
          <w:bCs/>
        </w:rPr>
        <w:t>Suppliers</w:t>
      </w:r>
      <w:r w:rsidR="00F66BD3" w:rsidRPr="00F66BD3">
        <w:rPr>
          <w:rFonts w:eastAsia="Times New Roman" w:cs="Arial"/>
          <w:b/>
          <w:bCs/>
        </w:rPr>
        <w:t xml:space="preserve"> in terms of their engagement? There is a risk of duplication between </w:t>
      </w:r>
      <w:r w:rsidR="00E3431D">
        <w:rPr>
          <w:rFonts w:eastAsia="Times New Roman" w:cs="Arial"/>
          <w:b/>
          <w:bCs/>
        </w:rPr>
        <w:t>Institute</w:t>
      </w:r>
      <w:r w:rsidR="00F66BD3" w:rsidRPr="00F66BD3">
        <w:rPr>
          <w:rFonts w:eastAsia="Times New Roman" w:cs="Arial"/>
          <w:b/>
          <w:bCs/>
        </w:rPr>
        <w:t xml:space="preserve"> and Ofqual in terms of information requests and monitoring requirements – how will this be managed?</w:t>
      </w:r>
    </w:p>
    <w:p w:rsidR="00F66BD3" w:rsidRPr="00F66BD3" w:rsidRDefault="00F66BD3" w:rsidP="00F66BD3">
      <w:pPr>
        <w:spacing w:before="0" w:after="160" w:line="259" w:lineRule="auto"/>
        <w:jc w:val="left"/>
        <w:rPr>
          <w:rFonts w:eastAsia="Times New Roman" w:cs="Arial"/>
          <w:i/>
        </w:rPr>
      </w:pPr>
      <w:r w:rsidRPr="00F66BD3">
        <w:rPr>
          <w:rFonts w:eastAsia="Times New Roman" w:cs="Arial"/>
          <w:i/>
        </w:rPr>
        <w:t xml:space="preserve">The </w:t>
      </w:r>
      <w:r w:rsidR="00E3431D">
        <w:rPr>
          <w:rFonts w:eastAsia="Times New Roman" w:cs="Arial"/>
          <w:i/>
        </w:rPr>
        <w:t>Institute</w:t>
      </w:r>
      <w:r w:rsidRPr="00F66BD3">
        <w:rPr>
          <w:rFonts w:eastAsia="Times New Roman" w:cs="Arial"/>
          <w:i/>
        </w:rPr>
        <w:t xml:space="preserve"> and Ofqual are fully committed to the delivery timeline for T Levels, and will work collaboratively throughout the approvals process. When information is required by both entities, they will work together to ensure the information is shared between the two</w:t>
      </w:r>
      <w:r w:rsidR="00884ADA">
        <w:rPr>
          <w:rFonts w:eastAsia="Times New Roman" w:cs="Arial"/>
          <w:i/>
        </w:rPr>
        <w:t>, to avoid duplicate requests</w:t>
      </w:r>
      <w:r w:rsidRPr="00F66BD3">
        <w:rPr>
          <w:rFonts w:eastAsia="Times New Roman" w:cs="Arial"/>
          <w:i/>
        </w:rPr>
        <w:t xml:space="preserve">. </w:t>
      </w:r>
    </w:p>
    <w:p w:rsidR="00F66BD3" w:rsidRPr="00F66BD3" w:rsidRDefault="00F66BD3" w:rsidP="00F66BD3">
      <w:pPr>
        <w:spacing w:before="0" w:after="160" w:line="259" w:lineRule="auto"/>
        <w:jc w:val="left"/>
        <w:rPr>
          <w:rFonts w:eastAsia="Times New Roman" w:cs="Arial"/>
          <w:i/>
        </w:rPr>
      </w:pPr>
      <w:r w:rsidRPr="00F66BD3">
        <w:rPr>
          <w:rFonts w:eastAsia="Times New Roman" w:cs="Arial"/>
          <w:i/>
        </w:rPr>
        <w:t xml:space="preserve">Once TQs are approved and </w:t>
      </w:r>
      <w:r w:rsidR="00527A7A">
        <w:rPr>
          <w:rFonts w:eastAsia="Times New Roman" w:cs="Arial"/>
          <w:i/>
        </w:rPr>
        <w:t>available</w:t>
      </w:r>
      <w:r w:rsidRPr="00F66BD3">
        <w:rPr>
          <w:rFonts w:eastAsia="Times New Roman" w:cs="Arial"/>
          <w:i/>
        </w:rPr>
        <w:t xml:space="preserve"> in the market, </w:t>
      </w:r>
      <w:r w:rsidR="00E3431D">
        <w:rPr>
          <w:rFonts w:eastAsia="Times New Roman" w:cs="Arial"/>
          <w:i/>
        </w:rPr>
        <w:t>Suppliers</w:t>
      </w:r>
      <w:r w:rsidRPr="00F66BD3">
        <w:rPr>
          <w:rFonts w:eastAsia="Times New Roman" w:cs="Arial"/>
          <w:i/>
        </w:rPr>
        <w:t xml:space="preserve"> will engage with the </w:t>
      </w:r>
      <w:r w:rsidR="00E3431D">
        <w:rPr>
          <w:rFonts w:eastAsia="Times New Roman" w:cs="Arial"/>
          <w:i/>
        </w:rPr>
        <w:t>Institute</w:t>
      </w:r>
      <w:r w:rsidR="00DF423A">
        <w:rPr>
          <w:rFonts w:eastAsia="Times New Roman" w:cs="Arial"/>
          <w:i/>
        </w:rPr>
        <w:t xml:space="preserve"> through the C</w:t>
      </w:r>
      <w:r w:rsidRPr="00F66BD3">
        <w:rPr>
          <w:rFonts w:eastAsia="Times New Roman" w:cs="Arial"/>
          <w:i/>
        </w:rPr>
        <w:t xml:space="preserve">ontract management and monitoring process, and with Ofqual through standard procedures such as Notification of Adverse Effects (Event Notifications) as specified in the General Conditions of Recognition. </w:t>
      </w:r>
    </w:p>
    <w:p w:rsidR="00F66BD3" w:rsidRPr="00F66BD3" w:rsidRDefault="00F66BD3" w:rsidP="00F66BD3">
      <w:pPr>
        <w:spacing w:before="0" w:after="160" w:line="259" w:lineRule="auto"/>
        <w:jc w:val="left"/>
        <w:rPr>
          <w:rFonts w:eastAsia="Times New Roman" w:cs="Arial"/>
          <w:i/>
        </w:rPr>
      </w:pPr>
      <w:r w:rsidRPr="00F66BD3">
        <w:rPr>
          <w:rFonts w:eastAsia="Times New Roman" w:cs="Arial"/>
          <w:i/>
        </w:rPr>
        <w:t xml:space="preserve">The </w:t>
      </w:r>
      <w:r w:rsidR="00E3431D">
        <w:rPr>
          <w:rFonts w:eastAsia="Times New Roman" w:cs="Arial"/>
          <w:i/>
        </w:rPr>
        <w:t>Institute</w:t>
      </w:r>
      <w:r w:rsidR="00E3431D" w:rsidRPr="00F66BD3">
        <w:rPr>
          <w:rFonts w:eastAsia="Times New Roman" w:cs="Arial"/>
          <w:i/>
        </w:rPr>
        <w:t xml:space="preserve"> </w:t>
      </w:r>
      <w:r w:rsidRPr="00F66BD3">
        <w:rPr>
          <w:rFonts w:eastAsia="Times New Roman" w:cs="Arial"/>
          <w:i/>
        </w:rPr>
        <w:t>and Ofqual will work collaboratively to monitor risk and will be actively sharing information to support the quality ass</w:t>
      </w:r>
      <w:r w:rsidR="00E3431D">
        <w:rPr>
          <w:rFonts w:eastAsia="Times New Roman" w:cs="Arial"/>
          <w:i/>
        </w:rPr>
        <w:t xml:space="preserve">urance process. Again, where a Supplier </w:t>
      </w:r>
      <w:r w:rsidRPr="00F66BD3">
        <w:rPr>
          <w:rFonts w:eastAsia="Times New Roman" w:cs="Arial"/>
          <w:i/>
        </w:rPr>
        <w:t xml:space="preserve">has to submit the same or similar information to both parties, the </w:t>
      </w:r>
      <w:r w:rsidR="00DF423A">
        <w:rPr>
          <w:rFonts w:eastAsia="Times New Roman" w:cs="Arial"/>
          <w:i/>
        </w:rPr>
        <w:t>Institute</w:t>
      </w:r>
      <w:r w:rsidRPr="00F66BD3">
        <w:rPr>
          <w:rFonts w:eastAsia="Times New Roman" w:cs="Arial"/>
          <w:i/>
        </w:rPr>
        <w:t xml:space="preserve"> and Ofqual will work together to minimise burden for the </w:t>
      </w:r>
      <w:r w:rsidR="00E3431D">
        <w:rPr>
          <w:rFonts w:eastAsia="Times New Roman" w:cs="Arial"/>
          <w:i/>
        </w:rPr>
        <w:t>Supplier</w:t>
      </w:r>
      <w:r w:rsidRPr="00F66BD3">
        <w:rPr>
          <w:rFonts w:eastAsia="Times New Roman" w:cs="Arial"/>
          <w:i/>
        </w:rPr>
        <w:t xml:space="preserve">. </w:t>
      </w:r>
      <w:r w:rsidR="00E3431D">
        <w:rPr>
          <w:rFonts w:eastAsia="Times New Roman" w:cs="Arial"/>
          <w:i/>
        </w:rPr>
        <w:t xml:space="preserve"> </w:t>
      </w:r>
    </w:p>
    <w:p w:rsidR="00F66BD3" w:rsidRPr="00F66BD3" w:rsidRDefault="00F66BD3" w:rsidP="00F66BD3">
      <w:pPr>
        <w:spacing w:before="0" w:after="160" w:line="259" w:lineRule="auto"/>
        <w:jc w:val="left"/>
        <w:rPr>
          <w:rFonts w:eastAsia="Times New Roman" w:cs="Arial"/>
          <w:i/>
        </w:rPr>
      </w:pPr>
      <w:r w:rsidRPr="00F66BD3">
        <w:rPr>
          <w:rFonts w:eastAsia="Times New Roman" w:cs="Arial"/>
          <w:i/>
        </w:rPr>
        <w:t xml:space="preserve">It is important to note that it is a condition of the </w:t>
      </w:r>
      <w:r w:rsidR="00E3431D">
        <w:rPr>
          <w:rFonts w:eastAsia="Times New Roman" w:cs="Arial"/>
          <w:i/>
        </w:rPr>
        <w:t>C</w:t>
      </w:r>
      <w:r w:rsidRPr="00F66BD3">
        <w:rPr>
          <w:rFonts w:eastAsia="Times New Roman" w:cs="Arial"/>
          <w:i/>
        </w:rPr>
        <w:t xml:space="preserve">ontract that, following approval of the </w:t>
      </w:r>
      <w:r w:rsidR="00E3431D">
        <w:rPr>
          <w:rFonts w:eastAsia="Times New Roman" w:cs="Arial"/>
          <w:i/>
        </w:rPr>
        <w:t>TQ, a</w:t>
      </w:r>
      <w:r w:rsidRPr="00F66BD3">
        <w:rPr>
          <w:rFonts w:eastAsia="Times New Roman" w:cs="Arial"/>
          <w:i/>
        </w:rPr>
        <w:t xml:space="preserve"> </w:t>
      </w:r>
      <w:r w:rsidR="00E3431D">
        <w:rPr>
          <w:rFonts w:eastAsia="Times New Roman" w:cs="Arial"/>
          <w:i/>
        </w:rPr>
        <w:t>Supplier</w:t>
      </w:r>
      <w:r w:rsidRPr="00F66BD3">
        <w:rPr>
          <w:rFonts w:eastAsia="Times New Roman" w:cs="Arial"/>
          <w:i/>
        </w:rPr>
        <w:t xml:space="preserve"> must remain compliant with Ofqual Conditions </w:t>
      </w:r>
      <w:r w:rsidR="00E3431D">
        <w:rPr>
          <w:rFonts w:eastAsia="Times New Roman" w:cs="Arial"/>
          <w:i/>
        </w:rPr>
        <w:t>of Recognition</w:t>
      </w:r>
      <w:r w:rsidRPr="00F66BD3">
        <w:rPr>
          <w:rFonts w:eastAsia="Times New Roman" w:cs="Arial"/>
          <w:i/>
        </w:rPr>
        <w:t xml:space="preserve"> throughout the </w:t>
      </w:r>
      <w:r w:rsidR="00E3431D">
        <w:rPr>
          <w:rFonts w:eastAsia="Times New Roman" w:cs="Arial"/>
          <w:i/>
        </w:rPr>
        <w:t>C</w:t>
      </w:r>
      <w:r w:rsidRPr="00F66BD3">
        <w:rPr>
          <w:rFonts w:eastAsia="Times New Roman" w:cs="Arial"/>
          <w:i/>
        </w:rPr>
        <w:t xml:space="preserve">ontract. </w:t>
      </w:r>
    </w:p>
    <w:p w:rsidR="00F66BD3" w:rsidRPr="00F66BD3" w:rsidRDefault="00F66BD3" w:rsidP="00F66BD3">
      <w:pPr>
        <w:spacing w:before="0" w:after="160" w:line="259" w:lineRule="auto"/>
        <w:jc w:val="left"/>
        <w:rPr>
          <w:rFonts w:cs="Arial"/>
          <w:b/>
          <w:i/>
          <w:color w:val="000000"/>
          <w:u w:val="single"/>
          <w:lang w:eastAsia="en-US"/>
        </w:rPr>
      </w:pPr>
      <w:r w:rsidRPr="00F66BD3">
        <w:rPr>
          <w:rFonts w:cs="Arial"/>
          <w:b/>
          <w:i/>
          <w:color w:val="000000"/>
          <w:u w:val="single"/>
          <w:lang w:eastAsia="en-US"/>
        </w:rPr>
        <w:t>T Level design</w:t>
      </w:r>
    </w:p>
    <w:p w:rsidR="00F66BD3" w:rsidRPr="00F66BD3" w:rsidRDefault="00F66BD3" w:rsidP="00F66BD3">
      <w:pPr>
        <w:spacing w:before="0" w:after="160" w:line="259" w:lineRule="auto"/>
        <w:jc w:val="left"/>
        <w:rPr>
          <w:rFonts w:cs="Arial"/>
          <w:b/>
          <w:color w:val="000000"/>
          <w:lang w:eastAsia="en-US"/>
        </w:rPr>
      </w:pPr>
      <w:r w:rsidRPr="00F66BD3">
        <w:rPr>
          <w:rFonts w:eastAsia="Times New Roman" w:cs="Arial"/>
          <w:b/>
          <w:color w:val="000000"/>
        </w:rPr>
        <w:lastRenderedPageBreak/>
        <w:t>Q1</w:t>
      </w:r>
      <w:r w:rsidR="00527A7A">
        <w:rPr>
          <w:rFonts w:eastAsia="Times New Roman" w:cs="Arial"/>
          <w:b/>
          <w:color w:val="000000"/>
        </w:rPr>
        <w:t>0</w:t>
      </w:r>
      <w:r w:rsidRPr="00F66BD3">
        <w:rPr>
          <w:rFonts w:eastAsia="Times New Roman" w:cs="Arial"/>
          <w:b/>
          <w:color w:val="000000"/>
        </w:rPr>
        <w:t>. Is t</w:t>
      </w:r>
      <w:r w:rsidR="00E3431D">
        <w:rPr>
          <w:rFonts w:eastAsia="Times New Roman" w:cs="Arial"/>
          <w:b/>
          <w:color w:val="000000"/>
        </w:rPr>
        <w:t>here a generic core across all P</w:t>
      </w:r>
      <w:r w:rsidRPr="00F66BD3">
        <w:rPr>
          <w:rFonts w:eastAsia="Times New Roman" w:cs="Arial"/>
          <w:b/>
          <w:color w:val="000000"/>
        </w:rPr>
        <w:t xml:space="preserve">athways? If not, </w:t>
      </w:r>
      <w:r w:rsidRPr="00F66BD3">
        <w:rPr>
          <w:rFonts w:cs="Arial"/>
          <w:b/>
          <w:color w:val="000000"/>
          <w:lang w:eastAsia="en-US"/>
        </w:rPr>
        <w:t>who is responsible for developing the core content and what will it cover?</w:t>
      </w:r>
    </w:p>
    <w:p w:rsidR="00F66BD3" w:rsidRPr="00F66BD3" w:rsidRDefault="00F66BD3" w:rsidP="00F66BD3">
      <w:pPr>
        <w:spacing w:before="0" w:after="160" w:line="259" w:lineRule="auto"/>
        <w:jc w:val="left"/>
        <w:rPr>
          <w:rFonts w:cs="Arial"/>
          <w:i/>
          <w:iCs/>
          <w:color w:val="000000"/>
          <w:lang w:eastAsia="en-US"/>
        </w:rPr>
      </w:pPr>
      <w:r w:rsidRPr="00F66BD3">
        <w:rPr>
          <w:rFonts w:cs="Arial"/>
          <w:i/>
          <w:iCs/>
          <w:color w:val="000000"/>
          <w:lang w:eastAsia="en-US"/>
        </w:rPr>
        <w:t xml:space="preserve">Each T Level follows the same broad framework including a new substantial TQ. The content of the core component and occupational specialisms, which </w:t>
      </w:r>
      <w:r w:rsidR="00E3431D">
        <w:rPr>
          <w:rFonts w:cs="Arial"/>
          <w:i/>
          <w:iCs/>
          <w:color w:val="000000"/>
          <w:lang w:eastAsia="en-US"/>
        </w:rPr>
        <w:t>comprise the TQ, is based upon O</w:t>
      </w:r>
      <w:r w:rsidRPr="00F66BD3">
        <w:rPr>
          <w:rFonts w:cs="Arial"/>
          <w:i/>
          <w:iCs/>
          <w:color w:val="000000"/>
          <w:lang w:eastAsia="en-US"/>
        </w:rPr>
        <w:t xml:space="preserve">utline </w:t>
      </w:r>
      <w:r w:rsidR="00E3431D">
        <w:rPr>
          <w:rFonts w:cs="Arial"/>
          <w:i/>
          <w:iCs/>
          <w:color w:val="000000"/>
          <w:lang w:eastAsia="en-US"/>
        </w:rPr>
        <w:t>C</w:t>
      </w:r>
      <w:r w:rsidRPr="00F66BD3">
        <w:rPr>
          <w:rFonts w:cs="Arial"/>
          <w:i/>
          <w:iCs/>
          <w:color w:val="000000"/>
          <w:lang w:eastAsia="en-US"/>
        </w:rPr>
        <w:t xml:space="preserve">ontent devised by T Level </w:t>
      </w:r>
      <w:r w:rsidR="00E3431D">
        <w:rPr>
          <w:rFonts w:cs="Arial"/>
          <w:i/>
          <w:iCs/>
          <w:color w:val="000000"/>
          <w:lang w:eastAsia="en-US"/>
        </w:rPr>
        <w:t>P</w:t>
      </w:r>
      <w:r w:rsidRPr="00F66BD3">
        <w:rPr>
          <w:rFonts w:cs="Arial"/>
          <w:i/>
          <w:iCs/>
          <w:color w:val="000000"/>
          <w:lang w:eastAsia="en-US"/>
        </w:rPr>
        <w:t>anels</w:t>
      </w:r>
      <w:r w:rsidR="00E3431D">
        <w:rPr>
          <w:rFonts w:cs="Arial"/>
          <w:i/>
          <w:iCs/>
          <w:color w:val="000000"/>
          <w:lang w:eastAsia="en-US"/>
        </w:rPr>
        <w:t xml:space="preserve"> specific to each occupational P</w:t>
      </w:r>
      <w:r w:rsidRPr="00F66BD3">
        <w:rPr>
          <w:rFonts w:cs="Arial"/>
          <w:i/>
          <w:iCs/>
          <w:color w:val="000000"/>
          <w:lang w:eastAsia="en-US"/>
        </w:rPr>
        <w:t>athway and will be developed by the Supplier. Each Supplier will therefore be responsible for developing the core content for the TQs for which they are responsible.</w:t>
      </w:r>
    </w:p>
    <w:p w:rsidR="00F66BD3" w:rsidRPr="00F66BD3" w:rsidRDefault="00F66BD3" w:rsidP="00F66BD3">
      <w:pPr>
        <w:spacing w:before="0" w:after="160" w:line="259" w:lineRule="auto"/>
        <w:jc w:val="left"/>
        <w:rPr>
          <w:rFonts w:cs="Arial"/>
          <w:b/>
          <w:color w:val="000000"/>
          <w:lang w:eastAsia="en-US"/>
        </w:rPr>
      </w:pPr>
      <w:r w:rsidRPr="00F66BD3">
        <w:rPr>
          <w:rFonts w:cs="Arial"/>
          <w:b/>
          <w:color w:val="000000"/>
          <w:lang w:eastAsia="en-US"/>
        </w:rPr>
        <w:t>Q1</w:t>
      </w:r>
      <w:r w:rsidR="00527A7A">
        <w:rPr>
          <w:rFonts w:cs="Arial"/>
          <w:b/>
          <w:color w:val="000000"/>
          <w:lang w:eastAsia="en-US"/>
        </w:rPr>
        <w:t>1</w:t>
      </w:r>
      <w:r w:rsidRPr="00F66BD3">
        <w:rPr>
          <w:rFonts w:cs="Arial"/>
          <w:b/>
          <w:color w:val="000000"/>
          <w:lang w:eastAsia="en-US"/>
        </w:rPr>
        <w:t xml:space="preserve">. How will Suppliers develop content for the Technical Qualification to meet the </w:t>
      </w:r>
      <w:r w:rsidR="00E3431D">
        <w:rPr>
          <w:rFonts w:cs="Arial"/>
          <w:b/>
          <w:color w:val="000000"/>
          <w:lang w:eastAsia="en-US"/>
        </w:rPr>
        <w:t>O</w:t>
      </w:r>
      <w:r w:rsidRPr="00F66BD3">
        <w:rPr>
          <w:rFonts w:cs="Arial"/>
          <w:b/>
          <w:color w:val="000000"/>
          <w:lang w:eastAsia="en-US"/>
        </w:rPr>
        <w:t xml:space="preserve">utline </w:t>
      </w:r>
      <w:r w:rsidR="00E3431D">
        <w:rPr>
          <w:rFonts w:cs="Arial"/>
          <w:b/>
          <w:color w:val="000000"/>
          <w:lang w:eastAsia="en-US"/>
        </w:rPr>
        <w:t>C</w:t>
      </w:r>
      <w:r w:rsidRPr="00F66BD3">
        <w:rPr>
          <w:rFonts w:cs="Arial"/>
          <w:b/>
          <w:color w:val="000000"/>
          <w:lang w:eastAsia="en-US"/>
        </w:rPr>
        <w:t>ontent ?</w:t>
      </w:r>
    </w:p>
    <w:p w:rsidR="00F66BD3" w:rsidRPr="00F66BD3" w:rsidRDefault="00F66BD3" w:rsidP="00F66BD3">
      <w:pPr>
        <w:spacing w:before="0" w:after="160" w:line="259" w:lineRule="auto"/>
        <w:jc w:val="left"/>
        <w:rPr>
          <w:rFonts w:cs="Arial"/>
          <w:i/>
          <w:iCs/>
          <w:color w:val="000000"/>
          <w:lang w:eastAsia="en-US"/>
        </w:rPr>
      </w:pPr>
      <w:r w:rsidRPr="00F66BD3">
        <w:rPr>
          <w:rFonts w:cs="Arial"/>
          <w:i/>
          <w:iCs/>
          <w:color w:val="000000"/>
          <w:lang w:eastAsia="en-US"/>
        </w:rPr>
        <w:t xml:space="preserve">In developing and designing a TQ, Suppliers must ensure the </w:t>
      </w:r>
      <w:r w:rsidR="00E3431D">
        <w:rPr>
          <w:rFonts w:cs="Arial"/>
          <w:i/>
          <w:iCs/>
          <w:color w:val="000000"/>
          <w:lang w:eastAsia="en-US"/>
        </w:rPr>
        <w:t>Outline Content produced by T Level P</w:t>
      </w:r>
      <w:r w:rsidRPr="00F66BD3">
        <w:rPr>
          <w:rFonts w:cs="Arial"/>
          <w:i/>
          <w:iCs/>
          <w:color w:val="000000"/>
          <w:lang w:eastAsia="en-US"/>
        </w:rPr>
        <w:t xml:space="preserve">anels is appropriately covered by the </w:t>
      </w:r>
      <w:r w:rsidR="00E3431D">
        <w:rPr>
          <w:rFonts w:cs="Arial"/>
          <w:i/>
          <w:iCs/>
          <w:color w:val="000000"/>
          <w:lang w:eastAsia="en-US"/>
        </w:rPr>
        <w:t>TQ</w:t>
      </w:r>
      <w:r w:rsidRPr="00F66BD3">
        <w:rPr>
          <w:rFonts w:cs="Arial"/>
          <w:i/>
          <w:iCs/>
          <w:color w:val="000000"/>
          <w:lang w:eastAsia="en-US"/>
        </w:rPr>
        <w:t xml:space="preserve"> so that the quality standard for approval set out in legislation can be met. In developing full TQ content, Suppliers may also need to elaborate on the </w:t>
      </w:r>
      <w:r w:rsidR="00E3431D">
        <w:rPr>
          <w:rFonts w:cs="Arial"/>
          <w:i/>
          <w:iCs/>
          <w:color w:val="000000"/>
          <w:lang w:eastAsia="en-US"/>
        </w:rPr>
        <w:t>O</w:t>
      </w:r>
      <w:r w:rsidRPr="00F66BD3">
        <w:rPr>
          <w:rFonts w:cs="Arial"/>
          <w:i/>
          <w:iCs/>
          <w:color w:val="000000"/>
          <w:lang w:eastAsia="en-US"/>
        </w:rPr>
        <w:t xml:space="preserve">utline </w:t>
      </w:r>
      <w:r w:rsidR="00E3431D">
        <w:rPr>
          <w:rFonts w:cs="Arial"/>
          <w:i/>
          <w:iCs/>
          <w:color w:val="000000"/>
          <w:lang w:eastAsia="en-US"/>
        </w:rPr>
        <w:t>C</w:t>
      </w:r>
      <w:r w:rsidRPr="00F66BD3">
        <w:rPr>
          <w:rFonts w:cs="Arial"/>
          <w:i/>
          <w:iCs/>
          <w:color w:val="000000"/>
          <w:lang w:eastAsia="en-US"/>
        </w:rPr>
        <w:t>ontent, prov</w:t>
      </w:r>
      <w:r w:rsidR="00E3431D">
        <w:rPr>
          <w:rFonts w:cs="Arial"/>
          <w:i/>
          <w:iCs/>
          <w:color w:val="000000"/>
          <w:lang w:eastAsia="en-US"/>
        </w:rPr>
        <w:t>iding further detail to ensure P</w:t>
      </w:r>
      <w:r w:rsidRPr="00F66BD3">
        <w:rPr>
          <w:rFonts w:cs="Arial"/>
          <w:i/>
          <w:iCs/>
          <w:color w:val="000000"/>
          <w:lang w:eastAsia="en-US"/>
        </w:rPr>
        <w:t xml:space="preserve">roviders are clear about what needs to be taught and what will be assessed. Any material added must be faithful to the </w:t>
      </w:r>
      <w:r w:rsidR="00E3431D">
        <w:rPr>
          <w:rFonts w:cs="Arial"/>
          <w:i/>
          <w:iCs/>
          <w:color w:val="000000"/>
          <w:lang w:eastAsia="en-US"/>
        </w:rPr>
        <w:t>O</w:t>
      </w:r>
      <w:r w:rsidRPr="00F66BD3">
        <w:rPr>
          <w:rFonts w:cs="Arial"/>
          <w:i/>
          <w:iCs/>
          <w:color w:val="000000"/>
          <w:lang w:eastAsia="en-US"/>
        </w:rPr>
        <w:t xml:space="preserve">utline </w:t>
      </w:r>
      <w:r w:rsidR="00E3431D">
        <w:rPr>
          <w:rFonts w:cs="Arial"/>
          <w:i/>
          <w:iCs/>
          <w:color w:val="000000"/>
          <w:lang w:eastAsia="en-US"/>
        </w:rPr>
        <w:t>C</w:t>
      </w:r>
      <w:r w:rsidRPr="00F66BD3">
        <w:rPr>
          <w:rFonts w:cs="Arial"/>
          <w:i/>
          <w:iCs/>
          <w:color w:val="000000"/>
          <w:lang w:eastAsia="en-US"/>
        </w:rPr>
        <w:t xml:space="preserve">ontent for the occupational route covered by the T Level. </w:t>
      </w:r>
    </w:p>
    <w:p w:rsidR="00F66BD3" w:rsidRPr="00F66BD3" w:rsidRDefault="00F66BD3" w:rsidP="00F66BD3">
      <w:pPr>
        <w:spacing w:before="0" w:after="160" w:line="259" w:lineRule="auto"/>
        <w:jc w:val="left"/>
        <w:rPr>
          <w:rFonts w:cs="Arial"/>
          <w:i/>
          <w:iCs/>
          <w:color w:val="000000"/>
          <w:lang w:eastAsia="en-US"/>
        </w:rPr>
      </w:pPr>
      <w:r w:rsidRPr="00F66BD3">
        <w:rPr>
          <w:rFonts w:cs="Arial"/>
          <w:i/>
          <w:iCs/>
          <w:color w:val="000000"/>
          <w:lang w:eastAsia="en-US"/>
        </w:rPr>
        <w:t>The content for each TQ must be assessed through two separate components: a core component that assesses underpinning knowledge, understanding and core skills relevant to the occupations covered by the T Level, and occupational specialism components focussed on assessing specific knowledge, skills a</w:t>
      </w:r>
      <w:r w:rsidR="00E3431D">
        <w:rPr>
          <w:rFonts w:cs="Arial"/>
          <w:i/>
          <w:iCs/>
          <w:color w:val="000000"/>
          <w:lang w:eastAsia="en-US"/>
        </w:rPr>
        <w:t>nd behaviours relevant to each O</w:t>
      </w:r>
      <w:r w:rsidRPr="00F66BD3">
        <w:rPr>
          <w:rFonts w:cs="Arial"/>
          <w:i/>
          <w:iCs/>
          <w:color w:val="000000"/>
          <w:lang w:eastAsia="en-US"/>
        </w:rPr>
        <w:t xml:space="preserve">ccupation covered by the T Level. When developing the full detailed content, Suppliers must ensure that content is validly and reliably assessed through the above assessment components. This will include the specific requirement to develop assessment objectives for the employer-set project. </w:t>
      </w:r>
    </w:p>
    <w:p w:rsidR="00F66BD3" w:rsidRPr="00F66BD3" w:rsidRDefault="00F66BD3" w:rsidP="00F66BD3">
      <w:pPr>
        <w:spacing w:before="0" w:after="160" w:line="252" w:lineRule="auto"/>
        <w:jc w:val="left"/>
        <w:rPr>
          <w:rFonts w:eastAsia="Times New Roman" w:cs="Arial"/>
          <w:iCs/>
          <w:color w:val="000000"/>
        </w:rPr>
      </w:pPr>
      <w:r w:rsidRPr="00F66BD3">
        <w:rPr>
          <w:rFonts w:eastAsia="Times New Roman" w:cs="Arial"/>
          <w:b/>
          <w:bCs/>
          <w:iCs/>
          <w:color w:val="000000"/>
        </w:rPr>
        <w:t>Q1</w:t>
      </w:r>
      <w:r w:rsidR="00527A7A">
        <w:rPr>
          <w:rFonts w:eastAsia="Times New Roman" w:cs="Arial"/>
          <w:b/>
          <w:bCs/>
          <w:iCs/>
          <w:color w:val="000000"/>
        </w:rPr>
        <w:t>2</w:t>
      </w:r>
      <w:r w:rsidRPr="00F66BD3">
        <w:rPr>
          <w:rFonts w:eastAsia="Times New Roman" w:cs="Arial"/>
          <w:b/>
          <w:bCs/>
          <w:iCs/>
          <w:color w:val="000000"/>
        </w:rPr>
        <w:t>. How does the Education T Level meet licence to practise requirements?</w:t>
      </w:r>
    </w:p>
    <w:p w:rsidR="00F66BD3" w:rsidRPr="00F66BD3" w:rsidRDefault="00F66BD3" w:rsidP="00F66BD3">
      <w:pPr>
        <w:spacing w:before="0" w:after="160" w:line="252" w:lineRule="auto"/>
        <w:jc w:val="left"/>
        <w:rPr>
          <w:rFonts w:eastAsia="Times New Roman" w:cs="Arial"/>
          <w:i/>
          <w:color w:val="000000"/>
        </w:rPr>
      </w:pPr>
      <w:r w:rsidRPr="00F66BD3">
        <w:rPr>
          <w:rFonts w:eastAsia="Times New Roman" w:cs="Arial"/>
          <w:i/>
          <w:color w:val="000000"/>
        </w:rPr>
        <w:t xml:space="preserve">In developing </w:t>
      </w:r>
      <w:r w:rsidR="00E3431D">
        <w:rPr>
          <w:rFonts w:eastAsia="Times New Roman" w:cs="Arial"/>
          <w:i/>
          <w:color w:val="000000"/>
        </w:rPr>
        <w:t>O</w:t>
      </w:r>
      <w:r w:rsidRPr="00F66BD3">
        <w:rPr>
          <w:rFonts w:eastAsia="Times New Roman" w:cs="Arial"/>
          <w:i/>
          <w:color w:val="000000"/>
        </w:rPr>
        <w:t xml:space="preserve">utline </w:t>
      </w:r>
      <w:r w:rsidR="00E3431D">
        <w:rPr>
          <w:rFonts w:eastAsia="Times New Roman" w:cs="Arial"/>
          <w:i/>
          <w:color w:val="000000"/>
        </w:rPr>
        <w:t>C</w:t>
      </w:r>
      <w:r w:rsidRPr="00F66BD3">
        <w:rPr>
          <w:rFonts w:eastAsia="Times New Roman" w:cs="Arial"/>
          <w:i/>
          <w:color w:val="000000"/>
        </w:rPr>
        <w:t xml:space="preserve">ontent, T Level </w:t>
      </w:r>
      <w:r w:rsidR="00E3431D">
        <w:rPr>
          <w:rFonts w:eastAsia="Times New Roman" w:cs="Arial"/>
          <w:i/>
          <w:color w:val="000000"/>
        </w:rPr>
        <w:t>P</w:t>
      </w:r>
      <w:r w:rsidRPr="00F66BD3">
        <w:rPr>
          <w:rFonts w:eastAsia="Times New Roman" w:cs="Arial"/>
          <w:i/>
          <w:color w:val="000000"/>
        </w:rPr>
        <w:t xml:space="preserve">anels have been tasked with incorporating any ‘licence to practise’ requirements wherever </w:t>
      </w:r>
      <w:r w:rsidR="00DF423A">
        <w:rPr>
          <w:rFonts w:eastAsia="Times New Roman" w:cs="Arial"/>
          <w:i/>
          <w:color w:val="000000"/>
        </w:rPr>
        <w:t>possible. Where this happens, the Authority</w:t>
      </w:r>
      <w:r w:rsidRPr="00F66BD3">
        <w:rPr>
          <w:rFonts w:eastAsia="Times New Roman" w:cs="Arial"/>
          <w:i/>
          <w:color w:val="000000"/>
        </w:rPr>
        <w:t xml:space="preserve"> would expect the requirements to be reflected in the TQ that is developed by the Supplier.  </w:t>
      </w:r>
    </w:p>
    <w:p w:rsidR="00F66BD3" w:rsidRPr="00F66BD3" w:rsidRDefault="00F66BD3" w:rsidP="00F66BD3">
      <w:pPr>
        <w:spacing w:before="0" w:after="160" w:line="252" w:lineRule="auto"/>
        <w:jc w:val="left"/>
        <w:rPr>
          <w:rFonts w:eastAsia="Times New Roman" w:cs="Arial"/>
          <w:i/>
          <w:color w:val="000000"/>
        </w:rPr>
      </w:pPr>
      <w:r w:rsidRPr="00F66BD3">
        <w:rPr>
          <w:rFonts w:eastAsia="Times New Roman" w:cs="Arial"/>
          <w:i/>
          <w:color w:val="000000"/>
        </w:rPr>
        <w:t xml:space="preserve">In the case of the Education T Level, the </w:t>
      </w:r>
      <w:r w:rsidR="00E3431D">
        <w:rPr>
          <w:rFonts w:eastAsia="Times New Roman" w:cs="Arial"/>
          <w:i/>
          <w:color w:val="000000"/>
        </w:rPr>
        <w:t>T Level P</w:t>
      </w:r>
      <w:r w:rsidRPr="00F66BD3">
        <w:rPr>
          <w:rFonts w:eastAsia="Times New Roman" w:cs="Arial"/>
          <w:i/>
          <w:color w:val="000000"/>
        </w:rPr>
        <w:t xml:space="preserve">anel has ensured that the </w:t>
      </w:r>
      <w:hyperlink r:id="rId35" w:history="1">
        <w:r w:rsidRPr="00F66BD3">
          <w:rPr>
            <w:rFonts w:eastAsia="Times New Roman" w:cs="Arial"/>
            <w:i/>
            <w:color w:val="0563C1"/>
            <w:u w:val="single"/>
          </w:rPr>
          <w:t>Early Years Educator criteria</w:t>
        </w:r>
      </w:hyperlink>
      <w:r w:rsidRPr="00F66BD3">
        <w:rPr>
          <w:rFonts w:eastAsia="Times New Roman" w:cs="Arial"/>
          <w:i/>
          <w:color w:val="000000"/>
        </w:rPr>
        <w:t xml:space="preserve"> have been met in the Level 3 “Early years education and childcare” occupational specialism. This is confirmed in the </w:t>
      </w:r>
      <w:r w:rsidR="00E3431D">
        <w:rPr>
          <w:rFonts w:eastAsia="Times New Roman" w:cs="Arial"/>
          <w:i/>
          <w:color w:val="000000"/>
        </w:rPr>
        <w:t>O</w:t>
      </w:r>
      <w:r w:rsidRPr="00F66BD3">
        <w:rPr>
          <w:rFonts w:eastAsia="Times New Roman" w:cs="Arial"/>
          <w:i/>
          <w:color w:val="000000"/>
        </w:rPr>
        <w:t xml:space="preserve">utline </w:t>
      </w:r>
      <w:r w:rsidR="00E3431D">
        <w:rPr>
          <w:rFonts w:eastAsia="Times New Roman" w:cs="Arial"/>
          <w:i/>
          <w:color w:val="000000"/>
        </w:rPr>
        <w:t>C</w:t>
      </w:r>
      <w:r w:rsidRPr="00F66BD3">
        <w:rPr>
          <w:rFonts w:eastAsia="Times New Roman" w:cs="Arial"/>
          <w:i/>
          <w:color w:val="000000"/>
        </w:rPr>
        <w:t xml:space="preserve">ontent.  </w:t>
      </w:r>
    </w:p>
    <w:p w:rsidR="00F66BD3" w:rsidRPr="00F66BD3" w:rsidRDefault="00F66BD3" w:rsidP="00F66BD3">
      <w:pPr>
        <w:spacing w:before="0" w:line="240" w:lineRule="auto"/>
        <w:jc w:val="left"/>
        <w:rPr>
          <w:rFonts w:eastAsia="Times New Roman" w:cs="Arial"/>
          <w:i/>
          <w:color w:val="000000"/>
        </w:rPr>
      </w:pPr>
      <w:r w:rsidRPr="00F66BD3">
        <w:rPr>
          <w:rFonts w:eastAsia="Times New Roman" w:cs="Arial"/>
          <w:i/>
          <w:color w:val="000000"/>
        </w:rPr>
        <w:t xml:space="preserve">In addition, </w:t>
      </w:r>
      <w:r w:rsidR="00DF423A">
        <w:rPr>
          <w:rFonts w:eastAsia="Times New Roman" w:cs="Arial"/>
          <w:i/>
          <w:color w:val="000000"/>
        </w:rPr>
        <w:t>the Authority</w:t>
      </w:r>
      <w:r w:rsidRPr="00F66BD3">
        <w:rPr>
          <w:rFonts w:eastAsia="Times New Roman" w:cs="Arial"/>
          <w:i/>
          <w:color w:val="000000"/>
        </w:rPr>
        <w:t xml:space="preserve"> expect</w:t>
      </w:r>
      <w:r w:rsidR="00DF423A">
        <w:rPr>
          <w:rFonts w:eastAsia="Times New Roman" w:cs="Arial"/>
          <w:i/>
          <w:color w:val="000000"/>
        </w:rPr>
        <w:t>s</w:t>
      </w:r>
      <w:r w:rsidRPr="00F66BD3">
        <w:rPr>
          <w:rFonts w:eastAsia="Times New Roman" w:cs="Arial"/>
          <w:i/>
          <w:color w:val="000000"/>
        </w:rPr>
        <w:t xml:space="preserve"> the Industry Placement for the Education T Level to exceed the minimum expectation of 45 days, and </w:t>
      </w:r>
      <w:r w:rsidR="00E3431D">
        <w:rPr>
          <w:rFonts w:eastAsia="Times New Roman" w:cs="Arial"/>
          <w:i/>
          <w:color w:val="000000"/>
        </w:rPr>
        <w:t>the Authority is</w:t>
      </w:r>
      <w:r w:rsidRPr="00F66BD3">
        <w:rPr>
          <w:rFonts w:eastAsia="Times New Roman" w:cs="Arial"/>
          <w:i/>
          <w:color w:val="000000"/>
        </w:rPr>
        <w:t xml:space="preserve"> considering how to take this forward.</w:t>
      </w:r>
    </w:p>
    <w:p w:rsidR="00F66BD3" w:rsidRPr="00F66BD3" w:rsidRDefault="00F66BD3" w:rsidP="00F66BD3">
      <w:pPr>
        <w:spacing w:before="0" w:line="240" w:lineRule="auto"/>
        <w:jc w:val="left"/>
        <w:rPr>
          <w:rFonts w:eastAsia="Times New Roman" w:cs="Arial"/>
          <w:i/>
          <w:color w:val="000000"/>
        </w:rPr>
      </w:pPr>
    </w:p>
    <w:p w:rsidR="001B3422" w:rsidRPr="001B3422" w:rsidRDefault="001B3422" w:rsidP="001B3422">
      <w:pPr>
        <w:spacing w:before="0" w:after="160" w:line="259" w:lineRule="auto"/>
        <w:jc w:val="left"/>
        <w:rPr>
          <w:rFonts w:cs="Arial"/>
          <w:b/>
          <w:color w:val="000000"/>
        </w:rPr>
      </w:pPr>
      <w:r>
        <w:rPr>
          <w:rFonts w:cs="Arial"/>
          <w:b/>
          <w:color w:val="000000"/>
        </w:rPr>
        <w:t xml:space="preserve">Q13. </w:t>
      </w:r>
      <w:r w:rsidRPr="001B3422">
        <w:rPr>
          <w:rFonts w:cs="Arial"/>
          <w:b/>
          <w:color w:val="000000"/>
        </w:rPr>
        <w:t xml:space="preserve">Why is the TQ purpose statement in the ITT different to the purpose statement cited in </w:t>
      </w:r>
      <w:r>
        <w:rPr>
          <w:rFonts w:cs="Arial"/>
          <w:b/>
          <w:color w:val="000000"/>
        </w:rPr>
        <w:t>O</w:t>
      </w:r>
      <w:r w:rsidRPr="001B3422">
        <w:rPr>
          <w:rFonts w:cs="Arial"/>
          <w:b/>
          <w:color w:val="000000"/>
        </w:rPr>
        <w:t xml:space="preserve">fqual’s TQ conditions and guidance? </w:t>
      </w:r>
    </w:p>
    <w:p w:rsidR="001B3422" w:rsidRPr="001B3422" w:rsidRDefault="001B3422" w:rsidP="001B3422">
      <w:pPr>
        <w:spacing w:before="0" w:after="160" w:line="259" w:lineRule="auto"/>
        <w:jc w:val="left"/>
        <w:rPr>
          <w:rFonts w:cs="Arial"/>
          <w:i/>
          <w:color w:val="000000"/>
        </w:rPr>
      </w:pPr>
      <w:r w:rsidRPr="001B3422">
        <w:rPr>
          <w:rFonts w:cs="Arial"/>
          <w:i/>
          <w:color w:val="000000"/>
        </w:rPr>
        <w:t>The purpose statement in the ITT includes the full range of the Authority’s aims for the TQ, whereas the purpose statement in the</w:t>
      </w:r>
      <w:r>
        <w:rPr>
          <w:rFonts w:cs="Arial"/>
          <w:i/>
          <w:color w:val="000000"/>
        </w:rPr>
        <w:t xml:space="preserve"> </w:t>
      </w:r>
      <w:r w:rsidRPr="001B3422">
        <w:rPr>
          <w:rFonts w:cs="Arial"/>
          <w:i/>
          <w:color w:val="000000"/>
        </w:rPr>
        <w:t>TQ conditions and guidance includes just those elements which relate to Ofqual’s regulatory requirements.</w:t>
      </w:r>
    </w:p>
    <w:p w:rsidR="005629FD" w:rsidRPr="005629FD" w:rsidRDefault="001B3422" w:rsidP="005629FD">
      <w:pPr>
        <w:spacing w:before="0" w:after="160" w:line="259" w:lineRule="auto"/>
        <w:jc w:val="left"/>
        <w:rPr>
          <w:rFonts w:cs="Arial"/>
          <w:b/>
          <w:color w:val="000000"/>
        </w:rPr>
      </w:pPr>
      <w:r>
        <w:rPr>
          <w:rFonts w:cs="Arial"/>
          <w:b/>
          <w:color w:val="000000"/>
        </w:rPr>
        <w:t>Q14</w:t>
      </w:r>
      <w:r w:rsidR="005629FD">
        <w:rPr>
          <w:rFonts w:cs="Arial"/>
          <w:b/>
          <w:color w:val="000000"/>
        </w:rPr>
        <w:t xml:space="preserve">. </w:t>
      </w:r>
      <w:r w:rsidR="005629FD" w:rsidRPr="005629FD">
        <w:rPr>
          <w:rFonts w:cs="Arial"/>
          <w:b/>
          <w:color w:val="000000"/>
        </w:rPr>
        <w:t>Why does the product description for the Assessment Strategy</w:t>
      </w:r>
      <w:r w:rsidR="005629FD">
        <w:rPr>
          <w:rFonts w:cs="Arial"/>
          <w:b/>
          <w:color w:val="000000"/>
        </w:rPr>
        <w:t xml:space="preserve"> in the Service Requirements</w:t>
      </w:r>
      <w:r w:rsidR="005629FD" w:rsidRPr="005629FD">
        <w:rPr>
          <w:rFonts w:cs="Arial"/>
          <w:b/>
          <w:color w:val="000000"/>
        </w:rPr>
        <w:t xml:space="preserve"> differ to the requirements for </w:t>
      </w:r>
      <w:r w:rsidR="005629FD">
        <w:rPr>
          <w:rFonts w:cs="Arial"/>
          <w:b/>
          <w:color w:val="000000"/>
        </w:rPr>
        <w:t>an assessment s</w:t>
      </w:r>
      <w:r w:rsidR="005629FD" w:rsidRPr="005629FD">
        <w:rPr>
          <w:rFonts w:cs="Arial"/>
          <w:b/>
          <w:color w:val="000000"/>
        </w:rPr>
        <w:t xml:space="preserve">trategy in </w:t>
      </w:r>
      <w:r w:rsidR="005629FD">
        <w:rPr>
          <w:rFonts w:cs="Arial"/>
          <w:b/>
          <w:color w:val="000000"/>
        </w:rPr>
        <w:t xml:space="preserve">Ofqual’s </w:t>
      </w:r>
      <w:r w:rsidR="005629FD" w:rsidRPr="005629FD">
        <w:rPr>
          <w:rFonts w:cs="Arial"/>
          <w:b/>
          <w:color w:val="000000"/>
        </w:rPr>
        <w:t>TQ Conditions and Guidance?</w:t>
      </w:r>
    </w:p>
    <w:p w:rsidR="005629FD" w:rsidRPr="005629FD" w:rsidRDefault="005629FD" w:rsidP="005629FD">
      <w:pPr>
        <w:spacing w:before="0" w:after="160" w:line="259" w:lineRule="auto"/>
        <w:jc w:val="left"/>
        <w:rPr>
          <w:rFonts w:cs="Arial"/>
          <w:i/>
          <w:color w:val="000000"/>
        </w:rPr>
      </w:pPr>
      <w:r w:rsidRPr="005629FD">
        <w:rPr>
          <w:rFonts w:cs="Arial"/>
          <w:i/>
          <w:color w:val="000000"/>
        </w:rPr>
        <w:t xml:space="preserve">You’ll note that all of Ofqual’s </w:t>
      </w:r>
      <w:r>
        <w:rPr>
          <w:rFonts w:cs="Arial"/>
          <w:i/>
          <w:color w:val="000000"/>
        </w:rPr>
        <w:t>assessment s</w:t>
      </w:r>
      <w:r w:rsidRPr="005629FD">
        <w:rPr>
          <w:rFonts w:cs="Arial"/>
          <w:i/>
          <w:color w:val="000000"/>
        </w:rPr>
        <w:t xml:space="preserve">trategy requirements in the TQ Conditions and Guidance are covered by the </w:t>
      </w:r>
      <w:r>
        <w:rPr>
          <w:rFonts w:cs="Arial"/>
          <w:i/>
          <w:color w:val="000000"/>
        </w:rPr>
        <w:t>Service Requirements</w:t>
      </w:r>
      <w:r w:rsidRPr="005629FD">
        <w:rPr>
          <w:rFonts w:cs="Arial"/>
          <w:i/>
          <w:color w:val="000000"/>
        </w:rPr>
        <w:t xml:space="preserve">. The </w:t>
      </w:r>
      <w:r>
        <w:rPr>
          <w:rFonts w:cs="Arial"/>
          <w:i/>
          <w:color w:val="000000"/>
        </w:rPr>
        <w:t>Service Requirements also</w:t>
      </w:r>
      <w:r w:rsidRPr="005629FD">
        <w:rPr>
          <w:rFonts w:cs="Arial"/>
          <w:i/>
          <w:color w:val="000000"/>
        </w:rPr>
        <w:t xml:space="preserve"> include other additional elements. </w:t>
      </w:r>
      <w:r>
        <w:rPr>
          <w:rFonts w:cs="Arial"/>
          <w:i/>
          <w:color w:val="000000"/>
        </w:rPr>
        <w:t>Awarding Organisations</w:t>
      </w:r>
      <w:r w:rsidRPr="005629FD">
        <w:rPr>
          <w:rFonts w:cs="Arial"/>
          <w:i/>
          <w:color w:val="000000"/>
        </w:rPr>
        <w:t xml:space="preserve"> </w:t>
      </w:r>
      <w:r>
        <w:rPr>
          <w:rFonts w:cs="Arial"/>
          <w:i/>
          <w:color w:val="000000"/>
        </w:rPr>
        <w:t>must</w:t>
      </w:r>
      <w:r w:rsidRPr="005629FD">
        <w:rPr>
          <w:rFonts w:cs="Arial"/>
          <w:i/>
          <w:color w:val="000000"/>
        </w:rPr>
        <w:t xml:space="preserve"> ensure, when developing the</w:t>
      </w:r>
      <w:r>
        <w:rPr>
          <w:rFonts w:cs="Arial"/>
          <w:i/>
          <w:color w:val="000000"/>
        </w:rPr>
        <w:t>ir</w:t>
      </w:r>
      <w:r w:rsidRPr="005629FD">
        <w:rPr>
          <w:rFonts w:cs="Arial"/>
          <w:i/>
          <w:color w:val="000000"/>
        </w:rPr>
        <w:t xml:space="preserve"> Assessment Strategy, that all</w:t>
      </w:r>
      <w:r>
        <w:rPr>
          <w:rFonts w:cs="Arial"/>
          <w:i/>
          <w:color w:val="000000"/>
        </w:rPr>
        <w:t xml:space="preserve"> of</w:t>
      </w:r>
      <w:r w:rsidRPr="005629FD">
        <w:rPr>
          <w:rFonts w:cs="Arial"/>
          <w:i/>
          <w:color w:val="000000"/>
        </w:rPr>
        <w:t xml:space="preserve"> the requirements have been appropriately covered.</w:t>
      </w:r>
    </w:p>
    <w:p w:rsidR="00527A7A" w:rsidRPr="00F66BD3" w:rsidRDefault="00527A7A" w:rsidP="00527A7A">
      <w:pPr>
        <w:spacing w:before="0" w:after="160" w:line="259" w:lineRule="auto"/>
        <w:jc w:val="left"/>
        <w:rPr>
          <w:rFonts w:cs="Arial"/>
          <w:color w:val="000000"/>
        </w:rPr>
      </w:pPr>
      <w:r w:rsidRPr="00F66BD3">
        <w:rPr>
          <w:rFonts w:cs="Arial"/>
          <w:b/>
          <w:color w:val="000000"/>
        </w:rPr>
        <w:lastRenderedPageBreak/>
        <w:t>Q</w:t>
      </w:r>
      <w:r>
        <w:rPr>
          <w:rFonts w:cs="Arial"/>
          <w:b/>
          <w:color w:val="000000"/>
        </w:rPr>
        <w:t>1</w:t>
      </w:r>
      <w:r w:rsidR="001B3422">
        <w:rPr>
          <w:rFonts w:cs="Arial"/>
          <w:b/>
          <w:color w:val="000000"/>
        </w:rPr>
        <w:t>5</w:t>
      </w:r>
      <w:r w:rsidRPr="00F66BD3">
        <w:rPr>
          <w:rFonts w:cs="Arial"/>
          <w:b/>
          <w:color w:val="000000"/>
        </w:rPr>
        <w:t>.</w:t>
      </w:r>
      <w:r w:rsidRPr="00F66BD3">
        <w:rPr>
          <w:rFonts w:cs="Arial"/>
          <w:color w:val="000000"/>
        </w:rPr>
        <w:t xml:space="preserve"> </w:t>
      </w:r>
      <w:r w:rsidRPr="00F66BD3">
        <w:rPr>
          <w:rFonts w:cs="Arial"/>
          <w:b/>
          <w:color w:val="000000"/>
        </w:rPr>
        <w:t>What happens if a Supplier does not have sufficient resources to deliver the qualification within the given timeline?</w:t>
      </w:r>
    </w:p>
    <w:p w:rsidR="00527A7A" w:rsidRPr="00F66BD3" w:rsidRDefault="00527A7A" w:rsidP="00527A7A">
      <w:pPr>
        <w:spacing w:before="0" w:after="160" w:line="259" w:lineRule="auto"/>
        <w:jc w:val="left"/>
        <w:rPr>
          <w:rFonts w:cs="Arial"/>
          <w:i/>
          <w:iCs/>
          <w:color w:val="000000"/>
          <w:lang w:eastAsia="en-US"/>
        </w:rPr>
      </w:pPr>
      <w:r w:rsidRPr="00F66BD3">
        <w:rPr>
          <w:rFonts w:cs="Arial"/>
          <w:i/>
          <w:iCs/>
          <w:color w:val="000000"/>
          <w:lang w:eastAsia="en-US"/>
        </w:rPr>
        <w:t xml:space="preserve">The capacity and resources of all Potential Suppliers will be carefully considered as part of the assessment of </w:t>
      </w:r>
      <w:r>
        <w:rPr>
          <w:rFonts w:cs="Arial"/>
          <w:i/>
          <w:iCs/>
          <w:color w:val="000000"/>
          <w:lang w:eastAsia="en-US"/>
        </w:rPr>
        <w:t>Tenders</w:t>
      </w:r>
      <w:r w:rsidRPr="00F66BD3">
        <w:rPr>
          <w:rFonts w:cs="Arial"/>
          <w:i/>
          <w:iCs/>
          <w:color w:val="000000"/>
          <w:lang w:eastAsia="en-US"/>
        </w:rPr>
        <w:t xml:space="preserve">. </w:t>
      </w:r>
      <w:r w:rsidRPr="00BA505D">
        <w:rPr>
          <w:rFonts w:cs="Arial"/>
          <w:i/>
          <w:color w:val="000000"/>
          <w:lang w:eastAsia="en-US"/>
        </w:rPr>
        <w:t>For further details</w:t>
      </w:r>
      <w:r w:rsidR="00531C39">
        <w:rPr>
          <w:rFonts w:cs="Arial"/>
          <w:i/>
          <w:color w:val="000000"/>
          <w:lang w:eastAsia="en-US"/>
        </w:rPr>
        <w:t>,</w:t>
      </w:r>
      <w:r w:rsidRPr="00BA505D">
        <w:rPr>
          <w:rFonts w:cs="Arial"/>
          <w:i/>
          <w:color w:val="000000"/>
          <w:lang w:eastAsia="en-US"/>
        </w:rPr>
        <w:t xml:space="preserve"> please see the Evaluation Guidance.</w:t>
      </w:r>
    </w:p>
    <w:p w:rsidR="00F66BD3" w:rsidRPr="00F66BD3" w:rsidRDefault="00F66BD3" w:rsidP="00F66BD3">
      <w:pPr>
        <w:spacing w:before="0" w:after="160" w:line="259" w:lineRule="auto"/>
        <w:jc w:val="left"/>
        <w:rPr>
          <w:rFonts w:cs="Arial"/>
          <w:i/>
          <w:iCs/>
          <w:color w:val="000000"/>
          <w:lang w:eastAsia="en-US"/>
        </w:rPr>
      </w:pPr>
      <w:r w:rsidRPr="00F66BD3">
        <w:rPr>
          <w:rFonts w:cs="Arial"/>
          <w:b/>
          <w:color w:val="000000"/>
          <w:lang w:eastAsia="en-US"/>
        </w:rPr>
        <w:t>Q1</w:t>
      </w:r>
      <w:r w:rsidR="001B3422">
        <w:rPr>
          <w:rFonts w:cs="Arial"/>
          <w:b/>
          <w:color w:val="000000"/>
          <w:lang w:eastAsia="en-US"/>
        </w:rPr>
        <w:t>6</w:t>
      </w:r>
      <w:r w:rsidRPr="00F66BD3">
        <w:rPr>
          <w:rFonts w:cs="Arial"/>
          <w:b/>
          <w:color w:val="000000"/>
          <w:lang w:eastAsia="en-US"/>
        </w:rPr>
        <w:t xml:space="preserve">. Who is responsible for sourcing and/or securing the industry placements?  </w:t>
      </w:r>
    </w:p>
    <w:p w:rsidR="00F66BD3" w:rsidRPr="00F66BD3" w:rsidRDefault="00F66BD3" w:rsidP="00F66BD3">
      <w:pPr>
        <w:spacing w:before="0" w:after="160" w:line="259" w:lineRule="auto"/>
        <w:rPr>
          <w:rFonts w:cs="Arial"/>
          <w:i/>
          <w:color w:val="000000"/>
          <w:lang w:eastAsia="en-US"/>
        </w:rPr>
      </w:pPr>
      <w:r w:rsidRPr="00F66BD3">
        <w:rPr>
          <w:rFonts w:cs="Arial"/>
          <w:i/>
          <w:color w:val="000000"/>
          <w:lang w:eastAsia="en-US"/>
        </w:rPr>
        <w:t xml:space="preserve">Providers are responsible for ensuring every </w:t>
      </w:r>
      <w:r w:rsidR="00E3431D">
        <w:rPr>
          <w:rFonts w:cs="Arial"/>
          <w:i/>
          <w:color w:val="000000"/>
          <w:lang w:eastAsia="en-US"/>
        </w:rPr>
        <w:t>S</w:t>
      </w:r>
      <w:r w:rsidRPr="00F66BD3">
        <w:rPr>
          <w:rFonts w:cs="Arial"/>
          <w:i/>
          <w:color w:val="000000"/>
          <w:lang w:eastAsia="en-US"/>
        </w:rPr>
        <w:t xml:space="preserve">tudent has an appropriate industry placement. However, </w:t>
      </w:r>
      <w:r w:rsidR="00DF423A">
        <w:rPr>
          <w:rFonts w:cs="Arial"/>
          <w:i/>
          <w:color w:val="000000"/>
          <w:lang w:eastAsia="en-US"/>
        </w:rPr>
        <w:t>the Authority</w:t>
      </w:r>
      <w:r w:rsidRPr="00F66BD3">
        <w:rPr>
          <w:rFonts w:cs="Arial"/>
          <w:i/>
          <w:color w:val="000000"/>
          <w:lang w:eastAsia="en-US"/>
        </w:rPr>
        <w:t xml:space="preserve"> would encourage </w:t>
      </w:r>
      <w:r w:rsidR="00E3431D">
        <w:rPr>
          <w:rFonts w:cs="Arial"/>
          <w:i/>
          <w:color w:val="000000"/>
          <w:lang w:eastAsia="en-US"/>
        </w:rPr>
        <w:t>S</w:t>
      </w:r>
      <w:r w:rsidRPr="00F66BD3">
        <w:rPr>
          <w:rFonts w:cs="Arial"/>
          <w:i/>
          <w:color w:val="000000"/>
          <w:lang w:eastAsia="en-US"/>
        </w:rPr>
        <w:t xml:space="preserve">tudents that want to play an active role in sourcing their own placements (with </w:t>
      </w:r>
      <w:r w:rsidR="00E3431D">
        <w:rPr>
          <w:rFonts w:cs="Arial"/>
          <w:i/>
          <w:color w:val="000000"/>
          <w:lang w:eastAsia="en-US"/>
        </w:rPr>
        <w:t>P</w:t>
      </w:r>
      <w:r w:rsidRPr="00F66BD3">
        <w:rPr>
          <w:rFonts w:cs="Arial"/>
          <w:i/>
          <w:color w:val="000000"/>
          <w:lang w:eastAsia="en-US"/>
        </w:rPr>
        <w:t xml:space="preserve">rovider support where necessary) as this activity mirrors the real life job search scenario and employers welcome the </w:t>
      </w:r>
      <w:r w:rsidR="00E3431D">
        <w:rPr>
          <w:rFonts w:cs="Arial"/>
          <w:i/>
          <w:color w:val="000000"/>
          <w:lang w:eastAsia="en-US"/>
        </w:rPr>
        <w:t>S</w:t>
      </w:r>
      <w:r w:rsidRPr="00F66BD3">
        <w:rPr>
          <w:rFonts w:cs="Arial"/>
          <w:i/>
          <w:color w:val="000000"/>
          <w:lang w:eastAsia="en-US"/>
        </w:rPr>
        <w:t xml:space="preserve">tudent initiative. Where </w:t>
      </w:r>
      <w:r w:rsidR="00E3431D">
        <w:rPr>
          <w:rFonts w:cs="Arial"/>
          <w:i/>
          <w:color w:val="000000"/>
          <w:lang w:eastAsia="en-US"/>
        </w:rPr>
        <w:t>S</w:t>
      </w:r>
      <w:r w:rsidRPr="00F66BD3">
        <w:rPr>
          <w:rFonts w:cs="Arial"/>
          <w:i/>
          <w:color w:val="000000"/>
          <w:lang w:eastAsia="en-US"/>
        </w:rPr>
        <w:t xml:space="preserve">tudents source their own placements, </w:t>
      </w:r>
      <w:r w:rsidR="00E3431D">
        <w:rPr>
          <w:rFonts w:cs="Arial"/>
          <w:i/>
          <w:color w:val="000000"/>
          <w:lang w:eastAsia="en-US"/>
        </w:rPr>
        <w:t>P</w:t>
      </w:r>
      <w:r w:rsidRPr="00F66BD3">
        <w:rPr>
          <w:rFonts w:cs="Arial"/>
          <w:i/>
          <w:color w:val="000000"/>
          <w:lang w:eastAsia="en-US"/>
        </w:rPr>
        <w:t xml:space="preserve">roviders should take over the arrangements, and carry out the due diligence checks on the employer, agree timings and learning aims for the </w:t>
      </w:r>
      <w:r w:rsidR="00E3431D">
        <w:rPr>
          <w:rFonts w:cs="Arial"/>
          <w:i/>
          <w:color w:val="000000"/>
          <w:lang w:eastAsia="en-US"/>
        </w:rPr>
        <w:t>S</w:t>
      </w:r>
      <w:r w:rsidRPr="00F66BD3">
        <w:rPr>
          <w:rFonts w:cs="Arial"/>
          <w:i/>
          <w:color w:val="000000"/>
          <w:lang w:eastAsia="en-US"/>
        </w:rPr>
        <w:t>tudent.</w:t>
      </w:r>
    </w:p>
    <w:p w:rsidR="00F66BD3" w:rsidRPr="00F66BD3" w:rsidRDefault="00F66BD3" w:rsidP="00F66BD3">
      <w:pPr>
        <w:spacing w:before="0" w:after="160" w:line="259" w:lineRule="auto"/>
        <w:jc w:val="left"/>
        <w:rPr>
          <w:rFonts w:cs="Arial"/>
          <w:b/>
          <w:color w:val="000000"/>
          <w:lang w:eastAsia="en-US"/>
        </w:rPr>
      </w:pPr>
      <w:r w:rsidRPr="00F66BD3">
        <w:rPr>
          <w:rFonts w:cs="Arial"/>
          <w:b/>
          <w:color w:val="000000"/>
          <w:lang w:eastAsia="en-US"/>
        </w:rPr>
        <w:t>Q</w:t>
      </w:r>
      <w:r w:rsidR="00E3431D">
        <w:rPr>
          <w:rFonts w:cs="Arial"/>
          <w:b/>
          <w:color w:val="000000"/>
          <w:lang w:eastAsia="en-US"/>
        </w:rPr>
        <w:t>1</w:t>
      </w:r>
      <w:r w:rsidR="001B3422">
        <w:rPr>
          <w:rFonts w:cs="Arial"/>
          <w:b/>
          <w:color w:val="000000"/>
          <w:lang w:eastAsia="en-US"/>
        </w:rPr>
        <w:t>7</w:t>
      </w:r>
      <w:r w:rsidRPr="00F66BD3">
        <w:rPr>
          <w:rFonts w:cs="Arial"/>
          <w:b/>
          <w:color w:val="000000"/>
          <w:lang w:eastAsia="en-US"/>
        </w:rPr>
        <w:t>. How will the industry placement be assessed?</w:t>
      </w:r>
    </w:p>
    <w:p w:rsidR="00F66BD3" w:rsidRPr="00F66BD3" w:rsidRDefault="00F66BD3" w:rsidP="00F66BD3">
      <w:pPr>
        <w:spacing w:before="0" w:after="160" w:line="259" w:lineRule="auto"/>
        <w:jc w:val="left"/>
        <w:rPr>
          <w:rFonts w:cs="Arial"/>
          <w:i/>
          <w:color w:val="000000"/>
          <w:lang w:eastAsia="en-US"/>
        </w:rPr>
      </w:pPr>
      <w:r w:rsidRPr="00F66BD3">
        <w:rPr>
          <w:rFonts w:cs="Arial"/>
          <w:i/>
          <w:color w:val="000000"/>
          <w:lang w:eastAsia="en-US"/>
        </w:rPr>
        <w:t xml:space="preserve">Industry placements must be occupationally specific and focussed on developing the practical and technical skills required for the profession or trade that the </w:t>
      </w:r>
      <w:r w:rsidR="00E3431D">
        <w:rPr>
          <w:rFonts w:cs="Arial"/>
          <w:i/>
          <w:color w:val="000000"/>
          <w:lang w:eastAsia="en-US"/>
        </w:rPr>
        <w:t>Student is studying for. The Authority</w:t>
      </w:r>
      <w:r w:rsidRPr="00F66BD3">
        <w:rPr>
          <w:rFonts w:cs="Arial"/>
          <w:i/>
          <w:color w:val="000000"/>
          <w:lang w:eastAsia="en-US"/>
        </w:rPr>
        <w:t xml:space="preserve"> expect</w:t>
      </w:r>
      <w:r w:rsidR="00E3431D">
        <w:rPr>
          <w:rFonts w:cs="Arial"/>
          <w:i/>
          <w:color w:val="000000"/>
          <w:lang w:eastAsia="en-US"/>
        </w:rPr>
        <w:t>s</w:t>
      </w:r>
      <w:r w:rsidRPr="00F66BD3">
        <w:rPr>
          <w:rFonts w:cs="Arial"/>
          <w:i/>
          <w:color w:val="000000"/>
          <w:lang w:eastAsia="en-US"/>
        </w:rPr>
        <w:t xml:space="preserve"> employers to be involved in determining the structure of the placement and help to define the learning objectives so that the workplace learning reflects industry requirements and t</w:t>
      </w:r>
      <w:r w:rsidR="00E3431D">
        <w:rPr>
          <w:rFonts w:cs="Arial"/>
          <w:i/>
          <w:color w:val="000000"/>
          <w:lang w:eastAsia="en-US"/>
        </w:rPr>
        <w:t>he set tasks are relevant. The P</w:t>
      </w:r>
      <w:r w:rsidRPr="00F66BD3">
        <w:rPr>
          <w:rFonts w:cs="Arial"/>
          <w:i/>
          <w:color w:val="000000"/>
          <w:lang w:eastAsia="en-US"/>
        </w:rPr>
        <w:t>rovider will be</w:t>
      </w:r>
      <w:r w:rsidR="00E3431D">
        <w:rPr>
          <w:rFonts w:cs="Arial"/>
          <w:i/>
          <w:color w:val="000000"/>
          <w:lang w:eastAsia="en-US"/>
        </w:rPr>
        <w:t xml:space="preserve"> responsible for reviewing the S</w:t>
      </w:r>
      <w:r w:rsidRPr="00F66BD3">
        <w:rPr>
          <w:rFonts w:cs="Arial"/>
          <w:i/>
          <w:color w:val="000000"/>
          <w:lang w:eastAsia="en-US"/>
        </w:rPr>
        <w:t xml:space="preserve">tudent’s progress against their agreed learning objectives, but industry placements will not be formally assessed. However, </w:t>
      </w:r>
      <w:r w:rsidR="00DF423A">
        <w:rPr>
          <w:rFonts w:cs="Arial"/>
          <w:i/>
          <w:color w:val="000000"/>
          <w:lang w:eastAsia="en-US"/>
        </w:rPr>
        <w:t>the Authority</w:t>
      </w:r>
      <w:r w:rsidRPr="00F66BD3">
        <w:rPr>
          <w:rFonts w:cs="Arial"/>
          <w:i/>
          <w:color w:val="000000"/>
          <w:lang w:eastAsia="en-US"/>
        </w:rPr>
        <w:t xml:space="preserve"> ask</w:t>
      </w:r>
      <w:r w:rsidR="00DF423A">
        <w:rPr>
          <w:rFonts w:cs="Arial"/>
          <w:i/>
          <w:color w:val="000000"/>
          <w:lang w:eastAsia="en-US"/>
        </w:rPr>
        <w:t>s</w:t>
      </w:r>
      <w:r w:rsidRPr="00F66BD3">
        <w:rPr>
          <w:rFonts w:cs="Arial"/>
          <w:i/>
          <w:color w:val="000000"/>
          <w:lang w:eastAsia="en-US"/>
        </w:rPr>
        <w:t xml:space="preserve"> that employers provide an appraisal of the </w:t>
      </w:r>
      <w:r w:rsidR="00E3431D">
        <w:rPr>
          <w:rFonts w:cs="Arial"/>
          <w:i/>
          <w:color w:val="000000"/>
          <w:lang w:eastAsia="en-US"/>
        </w:rPr>
        <w:t>S</w:t>
      </w:r>
      <w:r w:rsidRPr="00F66BD3">
        <w:rPr>
          <w:rFonts w:cs="Arial"/>
          <w:i/>
          <w:color w:val="000000"/>
          <w:lang w:eastAsia="en-US"/>
        </w:rPr>
        <w:t xml:space="preserve">tudent’s performance during the placement in the form of an employer reference. </w:t>
      </w:r>
    </w:p>
    <w:p w:rsidR="00F66BD3" w:rsidRPr="00F66BD3" w:rsidRDefault="00F66BD3" w:rsidP="00F66BD3">
      <w:pPr>
        <w:spacing w:before="0" w:after="160" w:line="259" w:lineRule="auto"/>
        <w:jc w:val="left"/>
        <w:rPr>
          <w:rFonts w:cs="Arial"/>
          <w:b/>
          <w:i/>
          <w:color w:val="000000"/>
          <w:u w:val="single"/>
          <w:lang w:eastAsia="en-US"/>
        </w:rPr>
      </w:pPr>
      <w:r w:rsidRPr="00F66BD3">
        <w:rPr>
          <w:rFonts w:cs="Arial"/>
          <w:b/>
          <w:i/>
          <w:color w:val="000000"/>
          <w:u w:val="single"/>
          <w:lang w:eastAsia="en-US"/>
        </w:rPr>
        <w:t>Approval of T Levels</w:t>
      </w:r>
    </w:p>
    <w:p w:rsidR="00F66BD3" w:rsidRPr="00F66BD3" w:rsidRDefault="00F66BD3" w:rsidP="00F66BD3">
      <w:pPr>
        <w:spacing w:before="0" w:after="160" w:line="259" w:lineRule="auto"/>
        <w:jc w:val="left"/>
        <w:rPr>
          <w:rFonts w:cs="Arial"/>
          <w:b/>
          <w:color w:val="000000"/>
          <w:lang w:eastAsia="en-US"/>
        </w:rPr>
      </w:pPr>
      <w:r w:rsidRPr="00F66BD3">
        <w:rPr>
          <w:rFonts w:cs="Arial"/>
          <w:b/>
          <w:color w:val="000000"/>
          <w:lang w:eastAsia="en-US"/>
        </w:rPr>
        <w:t>Q</w:t>
      </w:r>
      <w:r w:rsidR="00E3431D">
        <w:rPr>
          <w:rFonts w:cs="Arial"/>
          <w:b/>
          <w:color w:val="000000"/>
          <w:lang w:eastAsia="en-US"/>
        </w:rPr>
        <w:t>1</w:t>
      </w:r>
      <w:r w:rsidR="001B3422">
        <w:rPr>
          <w:rFonts w:cs="Arial"/>
          <w:b/>
          <w:color w:val="000000"/>
          <w:lang w:eastAsia="en-US"/>
        </w:rPr>
        <w:t>8</w:t>
      </w:r>
      <w:r w:rsidRPr="00F66BD3">
        <w:rPr>
          <w:rFonts w:cs="Arial"/>
          <w:b/>
          <w:color w:val="000000"/>
          <w:lang w:eastAsia="en-US"/>
        </w:rPr>
        <w:t xml:space="preserve">. What is the timescale for approving qualifications and accreditation once the </w:t>
      </w:r>
      <w:r w:rsidR="00E3431D">
        <w:rPr>
          <w:rFonts w:cs="Arial"/>
          <w:b/>
          <w:color w:val="000000"/>
          <w:lang w:eastAsia="en-US"/>
        </w:rPr>
        <w:t>C</w:t>
      </w:r>
      <w:r w:rsidRPr="00F66BD3">
        <w:rPr>
          <w:rFonts w:cs="Arial"/>
          <w:b/>
          <w:color w:val="000000"/>
          <w:lang w:eastAsia="en-US"/>
        </w:rPr>
        <w:t xml:space="preserve">ontract has been signed by successful </w:t>
      </w:r>
      <w:r w:rsidR="00E3431D">
        <w:rPr>
          <w:rFonts w:cs="Arial"/>
          <w:b/>
          <w:color w:val="000000"/>
          <w:lang w:eastAsia="en-US"/>
        </w:rPr>
        <w:t>Suppliers</w:t>
      </w:r>
      <w:r w:rsidRPr="00F66BD3">
        <w:rPr>
          <w:rFonts w:cs="Arial"/>
          <w:b/>
          <w:color w:val="000000"/>
          <w:lang w:eastAsia="en-US"/>
        </w:rPr>
        <w:t>?</w:t>
      </w:r>
    </w:p>
    <w:p w:rsidR="00F66BD3" w:rsidRPr="00F66BD3" w:rsidRDefault="00F66BD3" w:rsidP="00F66BD3">
      <w:pPr>
        <w:spacing w:before="0" w:after="160" w:line="259" w:lineRule="auto"/>
        <w:jc w:val="left"/>
        <w:rPr>
          <w:rFonts w:cs="Arial"/>
          <w:i/>
          <w:color w:val="000000"/>
          <w:lang w:eastAsia="en-US"/>
        </w:rPr>
      </w:pPr>
      <w:r w:rsidRPr="00F66BD3">
        <w:rPr>
          <w:rFonts w:cs="Arial"/>
          <w:i/>
          <w:color w:val="000000"/>
          <w:lang w:eastAsia="en-US"/>
        </w:rPr>
        <w:t xml:space="preserve">Suppliers must submit their complete </w:t>
      </w:r>
      <w:r w:rsidR="00DF423A">
        <w:rPr>
          <w:rFonts w:cs="Arial"/>
          <w:i/>
          <w:color w:val="000000"/>
          <w:lang w:eastAsia="en-US"/>
        </w:rPr>
        <w:t>TQ</w:t>
      </w:r>
      <w:r w:rsidRPr="00F66BD3">
        <w:rPr>
          <w:rFonts w:cs="Arial"/>
          <w:i/>
          <w:color w:val="000000"/>
          <w:lang w:eastAsia="en-US"/>
        </w:rPr>
        <w:t xml:space="preserve"> for approval and accreditation by </w:t>
      </w:r>
      <w:r w:rsidR="009A3780">
        <w:rPr>
          <w:rFonts w:cs="Arial"/>
          <w:i/>
          <w:color w:val="000000"/>
          <w:lang w:eastAsia="en-US"/>
        </w:rPr>
        <w:t xml:space="preserve">16 </w:t>
      </w:r>
      <w:r w:rsidRPr="00F66BD3">
        <w:rPr>
          <w:rFonts w:cs="Arial"/>
          <w:i/>
          <w:color w:val="000000"/>
          <w:lang w:eastAsia="en-US"/>
        </w:rPr>
        <w:t xml:space="preserve">December 2019. The approval and accreditation process is expected to conclude by March 2020. </w:t>
      </w:r>
    </w:p>
    <w:p w:rsidR="00F66BD3" w:rsidRPr="00F66BD3" w:rsidRDefault="00F66BD3" w:rsidP="00F66BD3">
      <w:pPr>
        <w:spacing w:before="0" w:after="160" w:line="259" w:lineRule="auto"/>
        <w:jc w:val="left"/>
        <w:rPr>
          <w:rFonts w:cs="Arial"/>
          <w:b/>
          <w:color w:val="000000"/>
          <w:lang w:eastAsia="en-US"/>
        </w:rPr>
      </w:pPr>
      <w:r w:rsidRPr="00F66BD3">
        <w:rPr>
          <w:rFonts w:cs="Arial"/>
          <w:b/>
          <w:color w:val="000000"/>
          <w:lang w:eastAsia="en-US"/>
        </w:rPr>
        <w:t>Q</w:t>
      </w:r>
      <w:r w:rsidR="001B3422">
        <w:rPr>
          <w:rFonts w:cs="Arial"/>
          <w:b/>
          <w:color w:val="000000"/>
          <w:lang w:eastAsia="en-US"/>
        </w:rPr>
        <w:t>19</w:t>
      </w:r>
      <w:r w:rsidRPr="00F66BD3">
        <w:rPr>
          <w:rFonts w:cs="Arial"/>
          <w:b/>
          <w:color w:val="000000"/>
          <w:lang w:eastAsia="en-US"/>
        </w:rPr>
        <w:t xml:space="preserve">. When can Suppliers charge entry fees to </w:t>
      </w:r>
      <w:r w:rsidR="00E3431D">
        <w:rPr>
          <w:rFonts w:cs="Arial"/>
          <w:b/>
          <w:color w:val="000000"/>
          <w:lang w:eastAsia="en-US"/>
        </w:rPr>
        <w:t>Providers</w:t>
      </w:r>
      <w:r w:rsidRPr="00F66BD3">
        <w:rPr>
          <w:rFonts w:cs="Arial"/>
          <w:b/>
          <w:color w:val="000000"/>
          <w:lang w:eastAsia="en-US"/>
        </w:rPr>
        <w:t xml:space="preserve">? </w:t>
      </w:r>
    </w:p>
    <w:p w:rsidR="00F66BD3" w:rsidRPr="00F66BD3" w:rsidRDefault="00F66BD3" w:rsidP="00F66BD3">
      <w:pPr>
        <w:spacing w:before="0" w:after="160" w:line="259" w:lineRule="auto"/>
        <w:jc w:val="left"/>
        <w:rPr>
          <w:rFonts w:cs="Arial"/>
          <w:i/>
          <w:color w:val="000000"/>
          <w:lang w:eastAsia="en-US"/>
        </w:rPr>
      </w:pPr>
      <w:r w:rsidRPr="00F66BD3">
        <w:rPr>
          <w:rFonts w:cs="Arial"/>
          <w:i/>
          <w:color w:val="000000"/>
          <w:lang w:eastAsia="en-US"/>
        </w:rPr>
        <w:t xml:space="preserve">Providers should register all </w:t>
      </w:r>
      <w:r w:rsidR="0050121B">
        <w:rPr>
          <w:rFonts w:cs="Arial"/>
          <w:i/>
          <w:color w:val="000000"/>
          <w:lang w:eastAsia="en-US"/>
        </w:rPr>
        <w:t>S</w:t>
      </w:r>
      <w:r w:rsidRPr="00F66BD3">
        <w:rPr>
          <w:rFonts w:cs="Arial"/>
          <w:i/>
          <w:color w:val="000000"/>
          <w:lang w:eastAsia="en-US"/>
        </w:rPr>
        <w:t>tudents on the TQ by the end of November in a given academic year</w:t>
      </w:r>
      <w:r w:rsidR="00E3431D">
        <w:rPr>
          <w:rFonts w:cs="Arial"/>
          <w:i/>
          <w:color w:val="000000"/>
          <w:lang w:eastAsia="en-US"/>
        </w:rPr>
        <w:t>,</w:t>
      </w:r>
      <w:r w:rsidRPr="00F66BD3">
        <w:rPr>
          <w:rFonts w:cs="Arial"/>
          <w:i/>
          <w:color w:val="000000"/>
          <w:lang w:eastAsia="en-US"/>
        </w:rPr>
        <w:t xml:space="preserve"> and entry fees can be invoiced</w:t>
      </w:r>
      <w:r w:rsidR="00DF423A">
        <w:rPr>
          <w:rFonts w:cs="Arial"/>
          <w:i/>
          <w:color w:val="000000"/>
          <w:lang w:eastAsia="en-US"/>
        </w:rPr>
        <w:t xml:space="preserve"> to Providers</w:t>
      </w:r>
      <w:r w:rsidRPr="00F66BD3">
        <w:rPr>
          <w:rFonts w:cs="Arial"/>
          <w:i/>
          <w:color w:val="000000"/>
          <w:lang w:eastAsia="en-US"/>
        </w:rPr>
        <w:t xml:space="preserve"> following registration.</w:t>
      </w:r>
    </w:p>
    <w:p w:rsidR="00F66BD3" w:rsidRPr="00F66BD3" w:rsidRDefault="00F66BD3" w:rsidP="00F66BD3">
      <w:pPr>
        <w:spacing w:before="0" w:after="160" w:line="259" w:lineRule="auto"/>
        <w:jc w:val="left"/>
        <w:rPr>
          <w:rFonts w:cs="Arial"/>
          <w:b/>
          <w:i/>
          <w:color w:val="000000"/>
          <w:lang w:eastAsia="en-US"/>
        </w:rPr>
      </w:pPr>
      <w:r w:rsidRPr="00F66BD3">
        <w:rPr>
          <w:rFonts w:cs="Arial"/>
          <w:b/>
          <w:color w:val="000000"/>
          <w:lang w:eastAsia="en-US"/>
        </w:rPr>
        <w:t>Q</w:t>
      </w:r>
      <w:r w:rsidR="001B3422">
        <w:rPr>
          <w:rFonts w:cs="Arial"/>
          <w:b/>
          <w:color w:val="000000"/>
          <w:lang w:eastAsia="en-US"/>
        </w:rPr>
        <w:t>20</w:t>
      </w:r>
      <w:r w:rsidR="00DF423A">
        <w:rPr>
          <w:rFonts w:cs="Arial"/>
          <w:b/>
          <w:color w:val="000000"/>
          <w:lang w:eastAsia="en-US"/>
        </w:rPr>
        <w:t>. What happens when a S</w:t>
      </w:r>
      <w:r w:rsidRPr="00F66BD3">
        <w:rPr>
          <w:rFonts w:cs="Arial"/>
          <w:b/>
          <w:color w:val="000000"/>
          <w:lang w:eastAsia="en-US"/>
        </w:rPr>
        <w:t>tudent leaves the course before completion?</w:t>
      </w:r>
    </w:p>
    <w:p w:rsidR="00F66BD3" w:rsidRPr="00F66BD3" w:rsidRDefault="00DF423A" w:rsidP="00F66BD3">
      <w:pPr>
        <w:spacing w:before="0" w:after="160" w:line="259" w:lineRule="auto"/>
        <w:jc w:val="left"/>
        <w:rPr>
          <w:rFonts w:cs="Arial"/>
          <w:color w:val="000000"/>
          <w:lang w:eastAsia="en-US"/>
        </w:rPr>
      </w:pPr>
      <w:r>
        <w:rPr>
          <w:rFonts w:cs="Arial"/>
          <w:i/>
          <w:color w:val="000000"/>
          <w:lang w:eastAsia="en-US"/>
        </w:rPr>
        <w:t>If a S</w:t>
      </w:r>
      <w:r w:rsidR="00F66BD3" w:rsidRPr="00F66BD3">
        <w:rPr>
          <w:rFonts w:cs="Arial"/>
          <w:i/>
          <w:color w:val="000000"/>
          <w:lang w:eastAsia="en-US"/>
        </w:rPr>
        <w:t xml:space="preserve">tudent leaves before the end of January </w:t>
      </w:r>
      <w:r w:rsidR="00E3431D">
        <w:rPr>
          <w:rFonts w:cs="Arial"/>
          <w:i/>
          <w:color w:val="000000"/>
          <w:lang w:eastAsia="en-US"/>
        </w:rPr>
        <w:t>within the same academic</w:t>
      </w:r>
      <w:r w:rsidR="00F66BD3" w:rsidRPr="00F66BD3">
        <w:rPr>
          <w:rFonts w:cs="Arial"/>
          <w:i/>
          <w:color w:val="000000"/>
          <w:lang w:eastAsia="en-US"/>
        </w:rPr>
        <w:t xml:space="preserve"> year</w:t>
      </w:r>
      <w:r w:rsidR="00E3431D">
        <w:rPr>
          <w:rFonts w:cs="Arial"/>
          <w:i/>
          <w:color w:val="000000"/>
          <w:lang w:eastAsia="en-US"/>
        </w:rPr>
        <w:t xml:space="preserve"> as registration</w:t>
      </w:r>
      <w:r w:rsidR="00F66BD3" w:rsidRPr="00F66BD3">
        <w:rPr>
          <w:rFonts w:cs="Arial"/>
          <w:i/>
          <w:color w:val="000000"/>
          <w:lang w:eastAsia="en-US"/>
        </w:rPr>
        <w:t xml:space="preserve">, Suppliers must provide a full refund to the </w:t>
      </w:r>
      <w:r w:rsidR="00E3431D">
        <w:rPr>
          <w:rFonts w:cs="Arial"/>
          <w:i/>
          <w:color w:val="000000"/>
          <w:lang w:eastAsia="en-US"/>
        </w:rPr>
        <w:t>P</w:t>
      </w:r>
      <w:r w:rsidR="00F66BD3" w:rsidRPr="00F66BD3">
        <w:rPr>
          <w:rFonts w:cs="Arial"/>
          <w:i/>
          <w:color w:val="000000"/>
          <w:lang w:eastAsia="en-US"/>
        </w:rPr>
        <w:t>rovider. If the Student leaves after the end of January, the Supplier is not obliged to give a refund</w:t>
      </w:r>
      <w:r w:rsidR="00F66BD3" w:rsidRPr="00F66BD3">
        <w:rPr>
          <w:rFonts w:cs="Arial"/>
          <w:color w:val="000000"/>
          <w:lang w:eastAsia="en-US"/>
        </w:rPr>
        <w:t xml:space="preserve">. </w:t>
      </w:r>
    </w:p>
    <w:p w:rsidR="00F66BD3" w:rsidRPr="00F66BD3" w:rsidRDefault="00DF423A" w:rsidP="00F66BD3">
      <w:pPr>
        <w:spacing w:before="0" w:after="160" w:line="259" w:lineRule="auto"/>
        <w:jc w:val="left"/>
        <w:rPr>
          <w:rFonts w:cs="Arial"/>
          <w:b/>
          <w:i/>
          <w:color w:val="000000"/>
          <w:u w:val="single"/>
          <w:lang w:eastAsia="en-US"/>
        </w:rPr>
      </w:pPr>
      <w:r>
        <w:rPr>
          <w:rFonts w:cs="Arial"/>
          <w:b/>
          <w:i/>
          <w:color w:val="000000"/>
          <w:u w:val="single"/>
          <w:lang w:eastAsia="en-US"/>
        </w:rPr>
        <w:t>T Level S</w:t>
      </w:r>
      <w:r w:rsidR="00F66BD3" w:rsidRPr="00F66BD3">
        <w:rPr>
          <w:rFonts w:cs="Arial"/>
          <w:b/>
          <w:i/>
          <w:color w:val="000000"/>
          <w:u w:val="single"/>
          <w:lang w:eastAsia="en-US"/>
        </w:rPr>
        <w:t>tudent volumes</w:t>
      </w:r>
    </w:p>
    <w:p w:rsidR="00F66BD3" w:rsidRPr="00E3431D" w:rsidRDefault="00F66BD3" w:rsidP="00F66BD3">
      <w:pPr>
        <w:spacing w:before="0" w:after="160" w:line="259" w:lineRule="auto"/>
        <w:jc w:val="left"/>
        <w:rPr>
          <w:rFonts w:cs="Arial"/>
          <w:b/>
          <w:color w:val="000000"/>
          <w:lang w:eastAsia="en-US"/>
        </w:rPr>
      </w:pPr>
      <w:r w:rsidRPr="002D4823">
        <w:rPr>
          <w:rFonts w:cs="Arial"/>
          <w:b/>
          <w:color w:val="000000"/>
          <w:lang w:eastAsia="en-US"/>
        </w:rPr>
        <w:t>Q</w:t>
      </w:r>
      <w:r w:rsidR="005629FD">
        <w:rPr>
          <w:rFonts w:cs="Arial"/>
          <w:b/>
          <w:color w:val="000000"/>
          <w:lang w:eastAsia="en-US"/>
        </w:rPr>
        <w:t>2</w:t>
      </w:r>
      <w:r w:rsidR="001B3422">
        <w:rPr>
          <w:rFonts w:cs="Arial"/>
          <w:b/>
          <w:color w:val="000000"/>
          <w:lang w:eastAsia="en-US"/>
        </w:rPr>
        <w:t>1</w:t>
      </w:r>
      <w:r w:rsidRPr="002D4823">
        <w:rPr>
          <w:rFonts w:cs="Arial"/>
          <w:b/>
          <w:color w:val="000000"/>
          <w:lang w:eastAsia="en-US"/>
        </w:rPr>
        <w:t>.</w:t>
      </w:r>
      <w:r w:rsidR="00E3431D">
        <w:rPr>
          <w:rFonts w:cs="Arial"/>
          <w:b/>
          <w:color w:val="000000"/>
          <w:lang w:eastAsia="en-US"/>
        </w:rPr>
        <w:t xml:space="preserve"> Why are the estimated T Level S</w:t>
      </w:r>
      <w:r w:rsidRPr="002D4823">
        <w:rPr>
          <w:rFonts w:cs="Arial"/>
          <w:b/>
          <w:color w:val="000000"/>
          <w:lang w:eastAsia="en-US"/>
        </w:rPr>
        <w:t>tudent numbers lower than those in the draft ITT published in July?</w:t>
      </w:r>
    </w:p>
    <w:p w:rsidR="00F66BD3" w:rsidRPr="00F66BD3" w:rsidRDefault="00E3431D" w:rsidP="00F66BD3">
      <w:pPr>
        <w:spacing w:before="0" w:after="160" w:line="259" w:lineRule="auto"/>
        <w:jc w:val="left"/>
        <w:rPr>
          <w:rFonts w:cs="Arial"/>
          <w:i/>
          <w:color w:val="000000"/>
          <w:lang w:eastAsia="en-US"/>
        </w:rPr>
      </w:pPr>
      <w:r>
        <w:rPr>
          <w:rFonts w:cs="Arial"/>
          <w:i/>
          <w:color w:val="000000"/>
          <w:lang w:eastAsia="en-US"/>
        </w:rPr>
        <w:t>The Department</w:t>
      </w:r>
      <w:r w:rsidR="00F66BD3" w:rsidRPr="00F66BD3">
        <w:rPr>
          <w:rFonts w:cs="Arial"/>
          <w:i/>
          <w:color w:val="000000"/>
          <w:lang w:eastAsia="en-US"/>
        </w:rPr>
        <w:t xml:space="preserve"> said at the market engagement events, in June, that the Department’s estimates of T Level </w:t>
      </w:r>
      <w:r>
        <w:rPr>
          <w:rFonts w:cs="Arial"/>
          <w:i/>
          <w:color w:val="000000"/>
          <w:lang w:eastAsia="en-US"/>
        </w:rPr>
        <w:t>S</w:t>
      </w:r>
      <w:r w:rsidR="00F66BD3" w:rsidRPr="00F66BD3">
        <w:rPr>
          <w:rFonts w:cs="Arial"/>
          <w:i/>
          <w:color w:val="000000"/>
          <w:lang w:eastAsia="en-US"/>
        </w:rPr>
        <w:t>tudent volumes are subject to change. Since those events and the publication of the draft ITT in July, the Department h</w:t>
      </w:r>
      <w:r>
        <w:rPr>
          <w:rFonts w:cs="Arial"/>
          <w:i/>
          <w:color w:val="000000"/>
          <w:lang w:eastAsia="en-US"/>
        </w:rPr>
        <w:t>as collected new data from the P</w:t>
      </w:r>
      <w:r w:rsidR="00F66BD3" w:rsidRPr="00F66BD3">
        <w:rPr>
          <w:rFonts w:cs="Arial"/>
          <w:i/>
          <w:color w:val="000000"/>
          <w:lang w:eastAsia="en-US"/>
        </w:rPr>
        <w:t>roviders that will deliver T Levels in 2020, o</w:t>
      </w:r>
      <w:r>
        <w:rPr>
          <w:rFonts w:cs="Arial"/>
          <w:i/>
          <w:color w:val="000000"/>
          <w:lang w:eastAsia="en-US"/>
        </w:rPr>
        <w:t>n their own indicative T Level Student volumes. The Department has</w:t>
      </w:r>
      <w:r w:rsidR="00F66BD3" w:rsidRPr="00F66BD3">
        <w:rPr>
          <w:rFonts w:cs="Arial"/>
          <w:i/>
          <w:color w:val="000000"/>
          <w:lang w:eastAsia="en-US"/>
        </w:rPr>
        <w:t xml:space="preserve"> reviewed and updated our estimates in light of this new information. The Department has selected a relatively small number of high performing </w:t>
      </w:r>
      <w:r>
        <w:rPr>
          <w:rFonts w:cs="Arial"/>
          <w:i/>
          <w:color w:val="000000"/>
          <w:lang w:eastAsia="en-US"/>
        </w:rPr>
        <w:t>P</w:t>
      </w:r>
      <w:r w:rsidR="00F66BD3" w:rsidRPr="00F66BD3">
        <w:rPr>
          <w:rFonts w:cs="Arial"/>
          <w:i/>
          <w:color w:val="000000"/>
          <w:lang w:eastAsia="en-US"/>
        </w:rPr>
        <w:t xml:space="preserve">roviders for first delivery </w:t>
      </w:r>
      <w:r w:rsidR="00F66BD3" w:rsidRPr="00F66BD3">
        <w:rPr>
          <w:rFonts w:cs="Arial"/>
          <w:i/>
          <w:color w:val="000000"/>
          <w:lang w:eastAsia="en-US"/>
        </w:rPr>
        <w:lastRenderedPageBreak/>
        <w:t>to ensure T Levels are a high quality product from the very start and this is reflected in the low volumes in the early stages.</w:t>
      </w:r>
    </w:p>
    <w:p w:rsidR="00F66BD3" w:rsidRPr="00F66BD3" w:rsidRDefault="00F66BD3" w:rsidP="00F66BD3">
      <w:pPr>
        <w:spacing w:before="0" w:after="160" w:line="259" w:lineRule="auto"/>
        <w:jc w:val="left"/>
        <w:rPr>
          <w:rFonts w:cs="Arial"/>
          <w:b/>
          <w:color w:val="000000"/>
          <w:lang w:eastAsia="en-US"/>
        </w:rPr>
      </w:pPr>
      <w:r w:rsidRPr="00F66BD3">
        <w:rPr>
          <w:rFonts w:cs="Arial"/>
          <w:b/>
          <w:color w:val="000000"/>
          <w:lang w:eastAsia="en-US"/>
        </w:rPr>
        <w:t>Q</w:t>
      </w:r>
      <w:r w:rsidR="00E3431D">
        <w:rPr>
          <w:rFonts w:cs="Arial"/>
          <w:b/>
          <w:color w:val="000000"/>
          <w:lang w:eastAsia="en-US"/>
        </w:rPr>
        <w:t>2</w:t>
      </w:r>
      <w:r w:rsidR="001B3422">
        <w:rPr>
          <w:rFonts w:cs="Arial"/>
          <w:b/>
          <w:color w:val="000000"/>
          <w:lang w:eastAsia="en-US"/>
        </w:rPr>
        <w:t>2</w:t>
      </w:r>
      <w:r w:rsidRPr="00F66BD3">
        <w:rPr>
          <w:rFonts w:cs="Arial"/>
          <w:b/>
          <w:color w:val="000000"/>
          <w:lang w:eastAsia="en-US"/>
        </w:rPr>
        <w:t>. Will there be a contractual expectation that Suppliers w</w:t>
      </w:r>
      <w:r w:rsidR="00DF423A">
        <w:rPr>
          <w:rFonts w:cs="Arial"/>
          <w:b/>
          <w:color w:val="000000"/>
          <w:lang w:eastAsia="en-US"/>
        </w:rPr>
        <w:t>ould secure minimum numbers of S</w:t>
      </w:r>
      <w:r w:rsidRPr="00F66BD3">
        <w:rPr>
          <w:rFonts w:cs="Arial"/>
          <w:b/>
          <w:color w:val="000000"/>
          <w:lang w:eastAsia="en-US"/>
        </w:rPr>
        <w:t>tudents per cohort?</w:t>
      </w:r>
    </w:p>
    <w:p w:rsidR="00F66BD3" w:rsidRPr="00F66BD3" w:rsidRDefault="00F66BD3" w:rsidP="00F66BD3">
      <w:pPr>
        <w:spacing w:before="0" w:after="160" w:line="259" w:lineRule="auto"/>
        <w:jc w:val="left"/>
        <w:rPr>
          <w:rFonts w:cs="Arial"/>
          <w:i/>
          <w:color w:val="000000"/>
          <w:lang w:eastAsia="en-US"/>
        </w:rPr>
      </w:pPr>
      <w:r w:rsidRPr="00F66BD3">
        <w:rPr>
          <w:rFonts w:cs="Arial"/>
          <w:i/>
          <w:color w:val="000000"/>
          <w:lang w:eastAsia="en-US"/>
        </w:rPr>
        <w:t>There is no</w:t>
      </w:r>
      <w:r w:rsidR="00DF423A">
        <w:rPr>
          <w:rFonts w:cs="Arial"/>
          <w:i/>
          <w:color w:val="000000"/>
          <w:lang w:eastAsia="en-US"/>
        </w:rPr>
        <w:t xml:space="preserve"> contractual</w:t>
      </w:r>
      <w:r w:rsidRPr="00F66BD3">
        <w:rPr>
          <w:rFonts w:cs="Arial"/>
          <w:i/>
          <w:color w:val="000000"/>
          <w:lang w:eastAsia="en-US"/>
        </w:rPr>
        <w:t xml:space="preserve"> expectation for Suppliers to secure a minimum number of </w:t>
      </w:r>
      <w:r w:rsidR="00E3431D">
        <w:rPr>
          <w:rFonts w:cs="Arial"/>
          <w:i/>
          <w:color w:val="000000"/>
          <w:lang w:eastAsia="en-US"/>
        </w:rPr>
        <w:t>S</w:t>
      </w:r>
      <w:r w:rsidRPr="00F66BD3">
        <w:rPr>
          <w:rFonts w:cs="Arial"/>
          <w:i/>
          <w:color w:val="000000"/>
          <w:lang w:eastAsia="en-US"/>
        </w:rPr>
        <w:t xml:space="preserve">tudents per cohort. </w:t>
      </w:r>
    </w:p>
    <w:p w:rsidR="00F66BD3" w:rsidRPr="00F66BD3" w:rsidRDefault="00F66BD3" w:rsidP="00F66BD3">
      <w:pPr>
        <w:spacing w:before="0" w:after="160" w:line="259" w:lineRule="auto"/>
        <w:jc w:val="left"/>
        <w:rPr>
          <w:rFonts w:cs="Arial"/>
          <w:b/>
          <w:color w:val="000000"/>
          <w:lang w:eastAsia="en-US"/>
        </w:rPr>
      </w:pPr>
      <w:r w:rsidRPr="00F66BD3">
        <w:rPr>
          <w:rFonts w:cs="Arial"/>
          <w:b/>
          <w:color w:val="000000"/>
          <w:lang w:eastAsia="en-US"/>
        </w:rPr>
        <w:t>Q2</w:t>
      </w:r>
      <w:r w:rsidR="001B3422">
        <w:rPr>
          <w:rFonts w:cs="Arial"/>
          <w:b/>
          <w:color w:val="000000"/>
          <w:lang w:eastAsia="en-US"/>
        </w:rPr>
        <w:t>3</w:t>
      </w:r>
      <w:r w:rsidR="00E3431D">
        <w:rPr>
          <w:rFonts w:cs="Arial"/>
          <w:b/>
          <w:color w:val="000000"/>
          <w:lang w:eastAsia="en-US"/>
        </w:rPr>
        <w:t>. What will happen if S</w:t>
      </w:r>
      <w:r w:rsidRPr="00F66BD3">
        <w:rPr>
          <w:rFonts w:cs="Arial"/>
          <w:b/>
          <w:color w:val="000000"/>
          <w:lang w:eastAsia="en-US"/>
        </w:rPr>
        <w:t xml:space="preserve">tudent numbers are lower than the </w:t>
      </w:r>
      <w:r w:rsidR="00E3431D">
        <w:rPr>
          <w:rFonts w:cs="Arial"/>
          <w:b/>
          <w:color w:val="000000"/>
          <w:lang w:eastAsia="en-US"/>
        </w:rPr>
        <w:t>Department</w:t>
      </w:r>
      <w:r w:rsidRPr="00F66BD3">
        <w:rPr>
          <w:rFonts w:cs="Arial"/>
          <w:b/>
          <w:color w:val="000000"/>
          <w:lang w:eastAsia="en-US"/>
        </w:rPr>
        <w:t xml:space="preserve"> has estimated?</w:t>
      </w:r>
    </w:p>
    <w:p w:rsidR="00F66BD3" w:rsidRPr="00F66BD3" w:rsidRDefault="00F66BD3" w:rsidP="00F66BD3">
      <w:pPr>
        <w:spacing w:before="0" w:after="160" w:line="259" w:lineRule="auto"/>
        <w:jc w:val="left"/>
        <w:rPr>
          <w:rFonts w:cs="Arial"/>
          <w:i/>
          <w:color w:val="000000"/>
          <w:lang w:eastAsia="en-US"/>
        </w:rPr>
      </w:pPr>
      <w:r w:rsidRPr="00F66BD3">
        <w:rPr>
          <w:rFonts w:cs="Arial"/>
          <w:i/>
          <w:color w:val="000000"/>
          <w:lang w:eastAsia="en-US"/>
        </w:rPr>
        <w:t>Potential Suppliers will need to ensure</w:t>
      </w:r>
      <w:r w:rsidR="00FA22E1">
        <w:rPr>
          <w:rFonts w:cs="Arial"/>
          <w:i/>
          <w:color w:val="000000"/>
          <w:lang w:eastAsia="en-US"/>
        </w:rPr>
        <w:t xml:space="preserve"> that</w:t>
      </w:r>
      <w:r w:rsidRPr="00F66BD3">
        <w:rPr>
          <w:rFonts w:cs="Arial"/>
          <w:i/>
          <w:color w:val="000000"/>
          <w:lang w:eastAsia="en-US"/>
        </w:rPr>
        <w:t xml:space="preserve"> their business model is robust to </w:t>
      </w:r>
      <w:r w:rsidR="00FA22E1">
        <w:rPr>
          <w:rFonts w:cs="Arial"/>
          <w:i/>
          <w:color w:val="000000"/>
          <w:lang w:eastAsia="en-US"/>
        </w:rPr>
        <w:t xml:space="preserve">accommodate any </w:t>
      </w:r>
      <w:r w:rsidRPr="00F66BD3">
        <w:rPr>
          <w:rFonts w:cs="Arial"/>
          <w:i/>
          <w:color w:val="000000"/>
          <w:lang w:eastAsia="en-US"/>
        </w:rPr>
        <w:t>changes in actual</w:t>
      </w:r>
      <w:r w:rsidR="00FA22E1">
        <w:rPr>
          <w:rFonts w:cs="Arial"/>
          <w:i/>
          <w:color w:val="000000"/>
          <w:lang w:eastAsia="en-US"/>
        </w:rPr>
        <w:t xml:space="preserve"> Student</w:t>
      </w:r>
      <w:r w:rsidRPr="00F66BD3">
        <w:rPr>
          <w:rFonts w:cs="Arial"/>
          <w:i/>
          <w:color w:val="000000"/>
          <w:lang w:eastAsia="en-US"/>
        </w:rPr>
        <w:t xml:space="preserve"> volumes. </w:t>
      </w:r>
    </w:p>
    <w:p w:rsidR="00F66BD3" w:rsidRPr="00F66BD3" w:rsidRDefault="00F66BD3" w:rsidP="00F66BD3">
      <w:pPr>
        <w:spacing w:before="0" w:after="160" w:line="259" w:lineRule="auto"/>
        <w:jc w:val="left"/>
        <w:rPr>
          <w:rFonts w:cs="Arial"/>
          <w:b/>
          <w:i/>
          <w:color w:val="000000"/>
          <w:u w:val="single"/>
          <w:lang w:eastAsia="en-US"/>
        </w:rPr>
      </w:pPr>
      <w:r w:rsidRPr="00F66BD3">
        <w:rPr>
          <w:rFonts w:cs="Arial"/>
          <w:b/>
          <w:i/>
          <w:color w:val="000000"/>
          <w:u w:val="single"/>
          <w:lang w:eastAsia="en-US"/>
        </w:rPr>
        <w:t>Roll out of T Levels</w:t>
      </w:r>
    </w:p>
    <w:p w:rsidR="00F66BD3" w:rsidRPr="00F66BD3" w:rsidRDefault="001B3422" w:rsidP="00F66BD3">
      <w:pPr>
        <w:spacing w:before="0" w:after="160" w:line="259" w:lineRule="auto"/>
        <w:jc w:val="left"/>
        <w:rPr>
          <w:rFonts w:cs="Arial"/>
          <w:b/>
          <w:color w:val="000000"/>
          <w:lang w:eastAsia="en-US"/>
        </w:rPr>
      </w:pPr>
      <w:r>
        <w:rPr>
          <w:rFonts w:cs="Arial"/>
          <w:b/>
          <w:color w:val="000000"/>
          <w:lang w:eastAsia="en-US"/>
        </w:rPr>
        <w:t>Q24</w:t>
      </w:r>
      <w:r w:rsidR="00F66BD3" w:rsidRPr="00F66BD3">
        <w:rPr>
          <w:rFonts w:cs="Arial"/>
          <w:b/>
          <w:color w:val="000000"/>
          <w:lang w:eastAsia="en-US"/>
        </w:rPr>
        <w:t xml:space="preserve">. Will the </w:t>
      </w:r>
      <w:r w:rsidR="00FA22E1">
        <w:rPr>
          <w:rFonts w:cs="Arial"/>
          <w:b/>
          <w:color w:val="000000"/>
          <w:lang w:eastAsia="en-US"/>
        </w:rPr>
        <w:t>P</w:t>
      </w:r>
      <w:r w:rsidR="00F66BD3" w:rsidRPr="00F66BD3">
        <w:rPr>
          <w:rFonts w:cs="Arial"/>
          <w:b/>
          <w:color w:val="000000"/>
          <w:lang w:eastAsia="en-US"/>
        </w:rPr>
        <w:t xml:space="preserve">roviders selected for 2020 offer all three </w:t>
      </w:r>
      <w:r w:rsidR="00FA22E1">
        <w:rPr>
          <w:rFonts w:cs="Arial"/>
          <w:b/>
          <w:color w:val="000000"/>
          <w:lang w:eastAsia="en-US"/>
        </w:rPr>
        <w:t>P</w:t>
      </w:r>
      <w:r w:rsidR="00F66BD3" w:rsidRPr="00F66BD3">
        <w:rPr>
          <w:rFonts w:cs="Arial"/>
          <w:b/>
          <w:color w:val="000000"/>
          <w:lang w:eastAsia="en-US"/>
        </w:rPr>
        <w:t xml:space="preserve">athways for the first Wave? </w:t>
      </w:r>
    </w:p>
    <w:p w:rsidR="00F66BD3" w:rsidRPr="00F66BD3" w:rsidRDefault="00F66BD3" w:rsidP="00F66BD3">
      <w:pPr>
        <w:spacing w:before="0" w:after="160" w:line="259" w:lineRule="auto"/>
        <w:jc w:val="left"/>
        <w:rPr>
          <w:rFonts w:cs="Arial"/>
          <w:i/>
          <w:color w:val="000000"/>
          <w:lang w:eastAsia="en-US"/>
        </w:rPr>
      </w:pPr>
      <w:r w:rsidRPr="00F66BD3">
        <w:rPr>
          <w:rFonts w:cs="Arial"/>
          <w:i/>
          <w:color w:val="000000"/>
          <w:lang w:eastAsia="en-US"/>
        </w:rPr>
        <w:t>To meet the cri</w:t>
      </w:r>
      <w:r w:rsidR="00FA22E1">
        <w:rPr>
          <w:rFonts w:cs="Arial"/>
          <w:i/>
          <w:color w:val="000000"/>
          <w:lang w:eastAsia="en-US"/>
        </w:rPr>
        <w:t>teria to be selected as a 2020 P</w:t>
      </w:r>
      <w:r w:rsidRPr="00F66BD3">
        <w:rPr>
          <w:rFonts w:cs="Arial"/>
          <w:i/>
          <w:color w:val="000000"/>
          <w:lang w:eastAsia="en-US"/>
        </w:rPr>
        <w:t xml:space="preserve">rovider, each </w:t>
      </w:r>
      <w:r w:rsidR="00FA22E1">
        <w:rPr>
          <w:rFonts w:cs="Arial"/>
          <w:i/>
          <w:color w:val="000000"/>
          <w:lang w:eastAsia="en-US"/>
        </w:rPr>
        <w:t>P</w:t>
      </w:r>
      <w:r w:rsidRPr="00F66BD3">
        <w:rPr>
          <w:rFonts w:cs="Arial"/>
          <w:i/>
          <w:color w:val="000000"/>
          <w:lang w:eastAsia="en-US"/>
        </w:rPr>
        <w:t xml:space="preserve">rovider must be currently delivering a relevant qualification (i.e. one similar to the T Level) to a minimum of 10 </w:t>
      </w:r>
      <w:r w:rsidR="0050121B">
        <w:rPr>
          <w:rFonts w:cs="Arial"/>
          <w:i/>
          <w:color w:val="000000"/>
          <w:lang w:eastAsia="en-US"/>
        </w:rPr>
        <w:t>S</w:t>
      </w:r>
      <w:r w:rsidRPr="00F66BD3">
        <w:rPr>
          <w:rFonts w:cs="Arial"/>
          <w:i/>
          <w:color w:val="000000"/>
          <w:lang w:eastAsia="en-US"/>
        </w:rPr>
        <w:t>tudents.</w:t>
      </w:r>
    </w:p>
    <w:p w:rsidR="00F66BD3" w:rsidRPr="00F66BD3" w:rsidRDefault="00F66BD3" w:rsidP="00F66BD3">
      <w:pPr>
        <w:spacing w:before="0" w:after="160" w:line="259" w:lineRule="auto"/>
        <w:jc w:val="left"/>
        <w:rPr>
          <w:rFonts w:cs="Arial"/>
          <w:i/>
          <w:color w:val="000000"/>
          <w:lang w:eastAsia="en-US"/>
        </w:rPr>
      </w:pPr>
      <w:r w:rsidRPr="00F66BD3">
        <w:rPr>
          <w:rFonts w:cs="Arial"/>
          <w:i/>
          <w:color w:val="000000"/>
          <w:lang w:eastAsia="en-US"/>
        </w:rPr>
        <w:t xml:space="preserve">Not every 2020 </w:t>
      </w:r>
      <w:r w:rsidR="00FA22E1">
        <w:rPr>
          <w:rFonts w:cs="Arial"/>
          <w:i/>
          <w:color w:val="000000"/>
          <w:lang w:eastAsia="en-US"/>
        </w:rPr>
        <w:t>P</w:t>
      </w:r>
      <w:r w:rsidRPr="00F66BD3">
        <w:rPr>
          <w:rFonts w:cs="Arial"/>
          <w:i/>
          <w:color w:val="000000"/>
          <w:lang w:eastAsia="en-US"/>
        </w:rPr>
        <w:t xml:space="preserve">rovider currently delivers relevant qualifications for all three </w:t>
      </w:r>
      <w:r w:rsidR="00FA22E1">
        <w:rPr>
          <w:rFonts w:cs="Arial"/>
          <w:i/>
          <w:color w:val="000000"/>
          <w:lang w:eastAsia="en-US"/>
        </w:rPr>
        <w:t>P</w:t>
      </w:r>
      <w:r w:rsidRPr="00F66BD3">
        <w:rPr>
          <w:rFonts w:cs="Arial"/>
          <w:i/>
          <w:color w:val="000000"/>
          <w:lang w:eastAsia="en-US"/>
        </w:rPr>
        <w:t xml:space="preserve">athways for the first Wave, but even where they do, they do not have to deliver all three </w:t>
      </w:r>
      <w:r w:rsidR="00FA22E1">
        <w:rPr>
          <w:rFonts w:cs="Arial"/>
          <w:i/>
          <w:color w:val="000000"/>
          <w:lang w:eastAsia="en-US"/>
        </w:rPr>
        <w:t>T Level P</w:t>
      </w:r>
      <w:r w:rsidRPr="00F66BD3">
        <w:rPr>
          <w:rFonts w:cs="Arial"/>
          <w:i/>
          <w:color w:val="000000"/>
          <w:lang w:eastAsia="en-US"/>
        </w:rPr>
        <w:t xml:space="preserve">athways. Providers can choose which </w:t>
      </w:r>
      <w:r w:rsidR="00FA22E1">
        <w:rPr>
          <w:rFonts w:cs="Arial"/>
          <w:i/>
          <w:color w:val="000000"/>
          <w:lang w:eastAsia="en-US"/>
        </w:rPr>
        <w:t>P</w:t>
      </w:r>
      <w:r w:rsidRPr="00F66BD3">
        <w:rPr>
          <w:rFonts w:cs="Arial"/>
          <w:i/>
          <w:color w:val="000000"/>
          <w:lang w:eastAsia="en-US"/>
        </w:rPr>
        <w:t>athway(s) they want to deliver from those where they have current del</w:t>
      </w:r>
      <w:r w:rsidR="00FA22E1">
        <w:rPr>
          <w:rFonts w:cs="Arial"/>
          <w:i/>
          <w:color w:val="000000"/>
          <w:lang w:eastAsia="en-US"/>
        </w:rPr>
        <w:t>ivery in that subject</w:t>
      </w:r>
      <w:r w:rsidRPr="00F66BD3">
        <w:rPr>
          <w:rFonts w:cs="Arial"/>
          <w:i/>
          <w:color w:val="000000"/>
          <w:lang w:eastAsia="en-US"/>
        </w:rPr>
        <w:t>.</w:t>
      </w:r>
    </w:p>
    <w:p w:rsidR="00F66BD3" w:rsidRPr="00F66BD3" w:rsidRDefault="00FA22E1" w:rsidP="00F66BD3">
      <w:pPr>
        <w:spacing w:before="0" w:after="160" w:line="259" w:lineRule="auto"/>
        <w:jc w:val="left"/>
        <w:rPr>
          <w:rFonts w:cs="Arial"/>
          <w:i/>
          <w:color w:val="000000"/>
          <w:lang w:eastAsia="en-US"/>
        </w:rPr>
      </w:pPr>
      <w:r>
        <w:rPr>
          <w:rFonts w:cs="Arial"/>
          <w:i/>
          <w:color w:val="000000"/>
          <w:lang w:eastAsia="en-US"/>
        </w:rPr>
        <w:t>Some P</w:t>
      </w:r>
      <w:r w:rsidR="00F66BD3" w:rsidRPr="00F66BD3">
        <w:rPr>
          <w:rFonts w:cs="Arial"/>
          <w:i/>
          <w:color w:val="000000"/>
          <w:lang w:eastAsia="en-US"/>
        </w:rPr>
        <w:t xml:space="preserve">roviders will deliver one </w:t>
      </w:r>
      <w:r>
        <w:rPr>
          <w:rFonts w:cs="Arial"/>
          <w:i/>
          <w:color w:val="000000"/>
          <w:lang w:eastAsia="en-US"/>
        </w:rPr>
        <w:t>P</w:t>
      </w:r>
      <w:r w:rsidR="00F66BD3" w:rsidRPr="00F66BD3">
        <w:rPr>
          <w:rFonts w:cs="Arial"/>
          <w:i/>
          <w:color w:val="000000"/>
          <w:lang w:eastAsia="en-US"/>
        </w:rPr>
        <w:t xml:space="preserve">athway, some will deliver two, and some will deliver all three. We are currently in the process of confirming with </w:t>
      </w:r>
      <w:r>
        <w:rPr>
          <w:rFonts w:cs="Arial"/>
          <w:i/>
          <w:color w:val="000000"/>
          <w:lang w:eastAsia="en-US"/>
        </w:rPr>
        <w:t>P</w:t>
      </w:r>
      <w:r w:rsidR="00F66BD3" w:rsidRPr="00F66BD3">
        <w:rPr>
          <w:rFonts w:cs="Arial"/>
          <w:i/>
          <w:color w:val="000000"/>
          <w:lang w:eastAsia="en-US"/>
        </w:rPr>
        <w:t xml:space="preserve">roviders which </w:t>
      </w:r>
      <w:r>
        <w:rPr>
          <w:rFonts w:cs="Arial"/>
          <w:i/>
          <w:color w:val="000000"/>
          <w:lang w:eastAsia="en-US"/>
        </w:rPr>
        <w:t>P</w:t>
      </w:r>
      <w:r w:rsidR="00F66BD3" w:rsidRPr="00F66BD3">
        <w:rPr>
          <w:rFonts w:cs="Arial"/>
          <w:i/>
          <w:color w:val="000000"/>
          <w:lang w:eastAsia="en-US"/>
        </w:rPr>
        <w:t xml:space="preserve">athways they will deliver. </w:t>
      </w:r>
    </w:p>
    <w:p w:rsidR="00F66BD3" w:rsidRPr="00F66BD3" w:rsidRDefault="001B3422" w:rsidP="00F66BD3">
      <w:pPr>
        <w:spacing w:before="0" w:after="160" w:line="259" w:lineRule="auto"/>
        <w:jc w:val="left"/>
        <w:rPr>
          <w:rFonts w:cs="Arial"/>
          <w:b/>
          <w:color w:val="000000"/>
          <w:lang w:eastAsia="en-US"/>
        </w:rPr>
      </w:pPr>
      <w:r>
        <w:rPr>
          <w:rFonts w:cs="Arial"/>
          <w:b/>
          <w:color w:val="000000"/>
          <w:lang w:eastAsia="en-US"/>
        </w:rPr>
        <w:t>Q25</w:t>
      </w:r>
      <w:r w:rsidR="00F66BD3" w:rsidRPr="00F66BD3">
        <w:rPr>
          <w:rFonts w:cs="Arial"/>
          <w:b/>
          <w:color w:val="000000"/>
          <w:lang w:eastAsia="en-US"/>
        </w:rPr>
        <w:t xml:space="preserve">. Could you provide more details regarding the number of </w:t>
      </w:r>
      <w:r w:rsidR="00FA22E1">
        <w:rPr>
          <w:rFonts w:cs="Arial"/>
          <w:b/>
          <w:color w:val="000000"/>
          <w:lang w:eastAsia="en-US"/>
        </w:rPr>
        <w:t>P</w:t>
      </w:r>
      <w:r w:rsidR="00F66BD3" w:rsidRPr="00F66BD3">
        <w:rPr>
          <w:rFonts w:cs="Arial"/>
          <w:b/>
          <w:color w:val="000000"/>
          <w:lang w:eastAsia="en-US"/>
        </w:rPr>
        <w:t>roviders that will be offering T Levels for the 2021 roll out?</w:t>
      </w:r>
    </w:p>
    <w:p w:rsidR="00F66BD3" w:rsidRPr="00F66BD3" w:rsidRDefault="00FA22E1" w:rsidP="00F66BD3">
      <w:pPr>
        <w:spacing w:before="0" w:after="160" w:line="259" w:lineRule="auto"/>
        <w:jc w:val="left"/>
        <w:rPr>
          <w:rFonts w:cs="Arial"/>
          <w:i/>
          <w:color w:val="000000"/>
          <w:lang w:eastAsia="en-US"/>
        </w:rPr>
      </w:pPr>
      <w:r>
        <w:rPr>
          <w:rFonts w:cs="Arial"/>
          <w:i/>
          <w:color w:val="000000"/>
          <w:lang w:eastAsia="en-US"/>
        </w:rPr>
        <w:t>The Department has</w:t>
      </w:r>
      <w:r w:rsidR="00F66BD3" w:rsidRPr="00F66BD3">
        <w:rPr>
          <w:rFonts w:cs="Arial"/>
          <w:i/>
          <w:color w:val="000000"/>
          <w:lang w:eastAsia="en-US"/>
        </w:rPr>
        <w:t xml:space="preserve"> not finalised the criteria for selecting </w:t>
      </w:r>
      <w:r>
        <w:rPr>
          <w:rFonts w:cs="Arial"/>
          <w:i/>
          <w:color w:val="000000"/>
          <w:lang w:eastAsia="en-US"/>
        </w:rPr>
        <w:t>P</w:t>
      </w:r>
      <w:r w:rsidR="00F66BD3" w:rsidRPr="00F66BD3">
        <w:rPr>
          <w:rFonts w:cs="Arial"/>
          <w:i/>
          <w:color w:val="000000"/>
          <w:lang w:eastAsia="en-US"/>
        </w:rPr>
        <w:t xml:space="preserve">roviders for 2021. </w:t>
      </w:r>
      <w:r>
        <w:rPr>
          <w:rFonts w:cs="Arial"/>
          <w:i/>
          <w:color w:val="000000"/>
          <w:lang w:eastAsia="en-US"/>
        </w:rPr>
        <w:t>The Department</w:t>
      </w:r>
      <w:r w:rsidR="00F66BD3" w:rsidRPr="00F66BD3">
        <w:rPr>
          <w:rFonts w:cs="Arial"/>
          <w:i/>
          <w:color w:val="000000"/>
          <w:lang w:eastAsia="en-US"/>
        </w:rPr>
        <w:t xml:space="preserve"> expect</w:t>
      </w:r>
      <w:r>
        <w:rPr>
          <w:rFonts w:cs="Arial"/>
          <w:i/>
          <w:color w:val="000000"/>
          <w:lang w:eastAsia="en-US"/>
        </w:rPr>
        <w:t>s</w:t>
      </w:r>
      <w:r w:rsidR="00F66BD3" w:rsidRPr="00F66BD3">
        <w:rPr>
          <w:rFonts w:cs="Arial"/>
          <w:i/>
          <w:color w:val="000000"/>
          <w:lang w:eastAsia="en-US"/>
        </w:rPr>
        <w:t xml:space="preserve"> to be able to confirm this in early 2019. However, there is an expectation that </w:t>
      </w:r>
      <w:r>
        <w:rPr>
          <w:rFonts w:cs="Arial"/>
          <w:i/>
          <w:color w:val="000000"/>
          <w:lang w:eastAsia="en-US"/>
        </w:rPr>
        <w:t>the number</w:t>
      </w:r>
      <w:r w:rsidR="00F66BD3" w:rsidRPr="00F66BD3">
        <w:rPr>
          <w:rFonts w:cs="Arial"/>
          <w:i/>
          <w:color w:val="000000"/>
          <w:lang w:eastAsia="en-US"/>
        </w:rPr>
        <w:t xml:space="preserve"> of </w:t>
      </w:r>
      <w:r>
        <w:rPr>
          <w:rFonts w:cs="Arial"/>
          <w:i/>
          <w:color w:val="000000"/>
          <w:lang w:eastAsia="en-US"/>
        </w:rPr>
        <w:t>P</w:t>
      </w:r>
      <w:r w:rsidR="00F66BD3" w:rsidRPr="00F66BD3">
        <w:rPr>
          <w:rFonts w:cs="Arial"/>
          <w:i/>
          <w:color w:val="000000"/>
          <w:lang w:eastAsia="en-US"/>
        </w:rPr>
        <w:t xml:space="preserve">roviders will increase each year. </w:t>
      </w:r>
    </w:p>
    <w:p w:rsidR="00F66BD3" w:rsidRPr="00F66BD3" w:rsidRDefault="00F66BD3" w:rsidP="00F66BD3">
      <w:pPr>
        <w:spacing w:before="0" w:after="160" w:line="259" w:lineRule="auto"/>
        <w:jc w:val="left"/>
        <w:rPr>
          <w:rFonts w:cs="Arial"/>
          <w:b/>
          <w:color w:val="000000"/>
          <w:lang w:eastAsia="en-US"/>
        </w:rPr>
      </w:pPr>
      <w:r w:rsidRPr="00F66BD3">
        <w:rPr>
          <w:rFonts w:cs="Arial"/>
          <w:b/>
          <w:color w:val="000000"/>
          <w:lang w:eastAsia="en-US"/>
        </w:rPr>
        <w:t>Q2</w:t>
      </w:r>
      <w:r w:rsidR="001B3422">
        <w:rPr>
          <w:rFonts w:cs="Arial"/>
          <w:b/>
          <w:color w:val="000000"/>
          <w:lang w:eastAsia="en-US"/>
        </w:rPr>
        <w:t>6</w:t>
      </w:r>
      <w:r w:rsidRPr="00F66BD3">
        <w:rPr>
          <w:rFonts w:cs="Arial"/>
          <w:b/>
          <w:color w:val="000000"/>
          <w:lang w:eastAsia="en-US"/>
        </w:rPr>
        <w:t xml:space="preserve">. Could the number of 2020 </w:t>
      </w:r>
      <w:r w:rsidR="00FA22E1">
        <w:rPr>
          <w:rFonts w:cs="Arial"/>
          <w:b/>
          <w:color w:val="000000"/>
          <w:lang w:eastAsia="en-US"/>
        </w:rPr>
        <w:t>P</w:t>
      </w:r>
      <w:r w:rsidRPr="00F66BD3">
        <w:rPr>
          <w:rFonts w:cs="Arial"/>
          <w:b/>
          <w:color w:val="000000"/>
          <w:lang w:eastAsia="en-US"/>
        </w:rPr>
        <w:t xml:space="preserve">roviders increase before first teach in September 2020? </w:t>
      </w:r>
    </w:p>
    <w:p w:rsidR="00F66BD3" w:rsidRPr="00F66BD3" w:rsidRDefault="00FA22E1" w:rsidP="00F66BD3">
      <w:pPr>
        <w:spacing w:before="0" w:after="160" w:line="259" w:lineRule="auto"/>
        <w:jc w:val="left"/>
        <w:rPr>
          <w:rFonts w:cs="Arial"/>
          <w:i/>
          <w:color w:val="000000"/>
          <w:lang w:eastAsia="en-US"/>
        </w:rPr>
      </w:pPr>
      <w:r>
        <w:rPr>
          <w:rFonts w:cs="Arial"/>
          <w:i/>
          <w:color w:val="000000"/>
          <w:lang w:eastAsia="en-US"/>
        </w:rPr>
        <w:t>The Department does</w:t>
      </w:r>
      <w:r w:rsidR="00F66BD3" w:rsidRPr="00F66BD3">
        <w:rPr>
          <w:rFonts w:cs="Arial"/>
          <w:i/>
          <w:color w:val="000000"/>
          <w:lang w:eastAsia="en-US"/>
        </w:rPr>
        <w:t xml:space="preserve"> not expect substantial changes to the number of 2020 </w:t>
      </w:r>
      <w:r>
        <w:rPr>
          <w:rFonts w:cs="Arial"/>
          <w:i/>
          <w:color w:val="000000"/>
          <w:lang w:eastAsia="en-US"/>
        </w:rPr>
        <w:t>P</w:t>
      </w:r>
      <w:r w:rsidR="00F66BD3" w:rsidRPr="00F66BD3">
        <w:rPr>
          <w:rFonts w:cs="Arial"/>
          <w:i/>
          <w:color w:val="000000"/>
          <w:lang w:eastAsia="en-US"/>
        </w:rPr>
        <w:t xml:space="preserve">roviders already selected. We have recently closed an Expression of Interest exercise for </w:t>
      </w:r>
      <w:r>
        <w:rPr>
          <w:rFonts w:cs="Arial"/>
          <w:i/>
          <w:color w:val="000000"/>
          <w:lang w:eastAsia="en-US"/>
        </w:rPr>
        <w:t>P</w:t>
      </w:r>
      <w:r w:rsidR="00F66BD3" w:rsidRPr="00F66BD3">
        <w:rPr>
          <w:rFonts w:cs="Arial"/>
          <w:i/>
          <w:color w:val="000000"/>
          <w:lang w:eastAsia="en-US"/>
        </w:rPr>
        <w:t xml:space="preserve">roviders who meet the criteria to deliver the Design, Surveying and Planning </w:t>
      </w:r>
      <w:r>
        <w:rPr>
          <w:rFonts w:cs="Arial"/>
          <w:i/>
          <w:color w:val="000000"/>
          <w:lang w:eastAsia="en-US"/>
        </w:rPr>
        <w:t>P</w:t>
      </w:r>
      <w:r w:rsidR="00F66BD3" w:rsidRPr="00F66BD3">
        <w:rPr>
          <w:rFonts w:cs="Arial"/>
          <w:i/>
          <w:color w:val="000000"/>
          <w:lang w:eastAsia="en-US"/>
        </w:rPr>
        <w:t xml:space="preserve">athway from September 2020. We are considering all of the Expressions of Interest received and will announce the successful </w:t>
      </w:r>
      <w:r>
        <w:rPr>
          <w:rFonts w:cs="Arial"/>
          <w:i/>
          <w:color w:val="000000"/>
          <w:lang w:eastAsia="en-US"/>
        </w:rPr>
        <w:t>P</w:t>
      </w:r>
      <w:r w:rsidR="00F66BD3" w:rsidRPr="00F66BD3">
        <w:rPr>
          <w:rFonts w:cs="Arial"/>
          <w:i/>
          <w:color w:val="000000"/>
          <w:lang w:eastAsia="en-US"/>
        </w:rPr>
        <w:t>roviders shortly.</w:t>
      </w:r>
    </w:p>
    <w:p w:rsidR="00F66BD3" w:rsidRPr="00F66BD3" w:rsidRDefault="00F66BD3" w:rsidP="00F66BD3">
      <w:pPr>
        <w:spacing w:before="0" w:after="160" w:line="259" w:lineRule="auto"/>
        <w:jc w:val="left"/>
        <w:rPr>
          <w:rFonts w:cs="Arial"/>
          <w:b/>
          <w:color w:val="000000"/>
          <w:lang w:eastAsia="en-US"/>
        </w:rPr>
      </w:pPr>
      <w:r w:rsidRPr="00F66BD3">
        <w:rPr>
          <w:rFonts w:cs="Arial"/>
          <w:b/>
          <w:color w:val="000000"/>
          <w:lang w:eastAsia="en-US"/>
        </w:rPr>
        <w:t>Q</w:t>
      </w:r>
      <w:r w:rsidR="001B3422">
        <w:rPr>
          <w:rFonts w:cs="Arial"/>
          <w:b/>
          <w:color w:val="000000"/>
          <w:lang w:eastAsia="en-US"/>
        </w:rPr>
        <w:t>27</w:t>
      </w:r>
      <w:r w:rsidRPr="00F66BD3">
        <w:rPr>
          <w:rFonts w:cs="Arial"/>
          <w:b/>
          <w:color w:val="000000"/>
          <w:lang w:eastAsia="en-US"/>
        </w:rPr>
        <w:t xml:space="preserve">. When will you announce the timetable for the rollout of the remaining </w:t>
      </w:r>
      <w:r w:rsidR="00FA22E1">
        <w:rPr>
          <w:rFonts w:cs="Arial"/>
          <w:b/>
          <w:color w:val="000000"/>
          <w:lang w:eastAsia="en-US"/>
        </w:rPr>
        <w:t>P</w:t>
      </w:r>
      <w:r w:rsidRPr="00F66BD3">
        <w:rPr>
          <w:rFonts w:cs="Arial"/>
          <w:b/>
          <w:color w:val="000000"/>
          <w:lang w:eastAsia="en-US"/>
        </w:rPr>
        <w:t>athways post 2020?</w:t>
      </w:r>
    </w:p>
    <w:p w:rsidR="00F66BD3" w:rsidRPr="00F66BD3" w:rsidRDefault="00FA22E1" w:rsidP="00F66BD3">
      <w:pPr>
        <w:spacing w:before="0" w:after="160" w:line="259" w:lineRule="auto"/>
        <w:jc w:val="left"/>
        <w:rPr>
          <w:rFonts w:cs="Arial"/>
          <w:i/>
          <w:color w:val="000000"/>
          <w:lang w:eastAsia="en-US"/>
        </w:rPr>
      </w:pPr>
      <w:r>
        <w:rPr>
          <w:rFonts w:cs="Arial"/>
          <w:i/>
          <w:color w:val="000000"/>
          <w:lang w:eastAsia="en-US"/>
        </w:rPr>
        <w:t>The Department</w:t>
      </w:r>
      <w:r w:rsidR="00F66BD3" w:rsidRPr="00F66BD3">
        <w:rPr>
          <w:rFonts w:cs="Arial"/>
          <w:i/>
          <w:color w:val="000000"/>
          <w:lang w:eastAsia="en-US"/>
        </w:rPr>
        <w:t xml:space="preserve"> hope</w:t>
      </w:r>
      <w:r>
        <w:rPr>
          <w:rFonts w:cs="Arial"/>
          <w:i/>
          <w:color w:val="000000"/>
          <w:lang w:eastAsia="en-US"/>
        </w:rPr>
        <w:t>s</w:t>
      </w:r>
      <w:r w:rsidR="00F66BD3" w:rsidRPr="00F66BD3">
        <w:rPr>
          <w:rFonts w:cs="Arial"/>
          <w:i/>
          <w:color w:val="000000"/>
          <w:lang w:eastAsia="en-US"/>
        </w:rPr>
        <w:t xml:space="preserve"> to</w:t>
      </w:r>
      <w:r>
        <w:rPr>
          <w:rFonts w:cs="Arial"/>
          <w:i/>
          <w:color w:val="000000"/>
          <w:lang w:eastAsia="en-US"/>
        </w:rPr>
        <w:t xml:space="preserve"> provide more information on its</w:t>
      </w:r>
      <w:r w:rsidR="00F66BD3" w:rsidRPr="00F66BD3">
        <w:rPr>
          <w:rFonts w:cs="Arial"/>
          <w:i/>
          <w:color w:val="000000"/>
          <w:lang w:eastAsia="en-US"/>
        </w:rPr>
        <w:t xml:space="preserve"> plans for phasing T Levels rollout in late 2018.</w:t>
      </w:r>
    </w:p>
    <w:p w:rsidR="00F66BD3" w:rsidRPr="00F66BD3" w:rsidRDefault="00F66BD3" w:rsidP="00F66BD3">
      <w:pPr>
        <w:spacing w:before="0" w:after="160" w:line="259" w:lineRule="auto"/>
        <w:jc w:val="left"/>
        <w:rPr>
          <w:rFonts w:cs="Arial"/>
          <w:b/>
          <w:color w:val="000000"/>
          <w:lang w:eastAsia="en-US"/>
        </w:rPr>
      </w:pPr>
      <w:r w:rsidRPr="00F66BD3">
        <w:rPr>
          <w:rFonts w:cs="Arial"/>
          <w:b/>
          <w:color w:val="000000"/>
          <w:lang w:eastAsia="en-US"/>
        </w:rPr>
        <w:t>Q</w:t>
      </w:r>
      <w:r w:rsidR="001B3422">
        <w:rPr>
          <w:rFonts w:cs="Arial"/>
          <w:b/>
          <w:color w:val="000000"/>
          <w:lang w:eastAsia="en-US"/>
        </w:rPr>
        <w:t>28</w:t>
      </w:r>
      <w:r w:rsidRPr="00F66BD3">
        <w:rPr>
          <w:rFonts w:cs="Arial"/>
          <w:b/>
          <w:color w:val="000000"/>
          <w:lang w:eastAsia="en-US"/>
        </w:rPr>
        <w:t xml:space="preserve">. Will the </w:t>
      </w:r>
      <w:r w:rsidR="00FA22E1">
        <w:rPr>
          <w:rFonts w:cs="Arial"/>
          <w:b/>
          <w:color w:val="000000"/>
          <w:lang w:eastAsia="en-US"/>
        </w:rPr>
        <w:t>Department and Institute support the marketing of T Levels</w:t>
      </w:r>
      <w:r w:rsidRPr="00F66BD3">
        <w:rPr>
          <w:rFonts w:cs="Arial"/>
          <w:b/>
          <w:color w:val="000000"/>
          <w:lang w:eastAsia="en-US"/>
        </w:rPr>
        <w:t>?</w:t>
      </w:r>
    </w:p>
    <w:p w:rsidR="00F66BD3" w:rsidRPr="00F66BD3" w:rsidRDefault="00F66BD3" w:rsidP="00F66BD3">
      <w:pPr>
        <w:spacing w:before="0" w:after="160" w:line="259" w:lineRule="auto"/>
        <w:jc w:val="left"/>
        <w:rPr>
          <w:rFonts w:cs="Arial"/>
          <w:i/>
          <w:color w:val="000000"/>
          <w:lang w:eastAsia="en-US"/>
        </w:rPr>
      </w:pPr>
      <w:r w:rsidRPr="00F66BD3">
        <w:rPr>
          <w:rFonts w:cs="Arial"/>
          <w:i/>
          <w:color w:val="000000"/>
          <w:lang w:eastAsia="en-US"/>
        </w:rPr>
        <w:t>The D</w:t>
      </w:r>
      <w:r w:rsidR="00FA22E1">
        <w:rPr>
          <w:rFonts w:cs="Arial"/>
          <w:i/>
          <w:color w:val="000000"/>
          <w:lang w:eastAsia="en-US"/>
        </w:rPr>
        <w:t>epartment</w:t>
      </w:r>
      <w:r w:rsidRPr="00F66BD3">
        <w:rPr>
          <w:rFonts w:cs="Arial"/>
          <w:i/>
          <w:color w:val="000000"/>
          <w:lang w:eastAsia="en-US"/>
        </w:rPr>
        <w:t xml:space="preserve"> is putting </w:t>
      </w:r>
      <w:r w:rsidR="00FA22E1">
        <w:rPr>
          <w:rFonts w:cs="Arial"/>
          <w:i/>
          <w:color w:val="000000"/>
          <w:lang w:eastAsia="en-US"/>
        </w:rPr>
        <w:t>in place a support package for P</w:t>
      </w:r>
      <w:r w:rsidRPr="00F66BD3">
        <w:rPr>
          <w:rFonts w:cs="Arial"/>
          <w:i/>
          <w:color w:val="000000"/>
          <w:lang w:eastAsia="en-US"/>
        </w:rPr>
        <w:t xml:space="preserve">roviders, but we also want Suppliers to use their expertise to help </w:t>
      </w:r>
      <w:r w:rsidR="00FA22E1">
        <w:rPr>
          <w:rFonts w:cs="Arial"/>
          <w:i/>
          <w:color w:val="000000"/>
          <w:lang w:eastAsia="en-US"/>
        </w:rPr>
        <w:t>P</w:t>
      </w:r>
      <w:r w:rsidRPr="00F66BD3">
        <w:rPr>
          <w:rFonts w:cs="Arial"/>
          <w:i/>
          <w:color w:val="000000"/>
          <w:lang w:eastAsia="en-US"/>
        </w:rPr>
        <w:t xml:space="preserve">roviders too, </w:t>
      </w:r>
      <w:r w:rsidR="00FA22E1">
        <w:rPr>
          <w:rFonts w:cs="Arial"/>
          <w:i/>
          <w:color w:val="000000"/>
          <w:lang w:eastAsia="en-US"/>
        </w:rPr>
        <w:t xml:space="preserve">and </w:t>
      </w:r>
      <w:r w:rsidRPr="00F66BD3">
        <w:rPr>
          <w:rFonts w:cs="Arial"/>
          <w:i/>
          <w:color w:val="000000"/>
          <w:lang w:eastAsia="en-US"/>
        </w:rPr>
        <w:t>the ITT</w:t>
      </w:r>
      <w:r w:rsidR="00FA22E1">
        <w:rPr>
          <w:rFonts w:cs="Arial"/>
          <w:i/>
          <w:color w:val="000000"/>
          <w:lang w:eastAsia="en-US"/>
        </w:rPr>
        <w:t xml:space="preserve"> sets out</w:t>
      </w:r>
      <w:r w:rsidRPr="00F66BD3">
        <w:rPr>
          <w:rFonts w:cs="Arial"/>
          <w:i/>
          <w:color w:val="000000"/>
          <w:lang w:eastAsia="en-US"/>
        </w:rPr>
        <w:t xml:space="preserve"> what is expected in terms of marketing support. </w:t>
      </w:r>
    </w:p>
    <w:p w:rsidR="00F66BD3" w:rsidRPr="00F66BD3" w:rsidRDefault="00F66BD3" w:rsidP="00F66BD3">
      <w:pPr>
        <w:spacing w:before="0" w:after="160" w:line="259" w:lineRule="auto"/>
        <w:jc w:val="left"/>
        <w:rPr>
          <w:rFonts w:cs="Arial"/>
          <w:b/>
          <w:i/>
          <w:color w:val="000000"/>
          <w:u w:val="single"/>
          <w:lang w:eastAsia="en-US"/>
        </w:rPr>
      </w:pPr>
      <w:r w:rsidRPr="00F66BD3">
        <w:rPr>
          <w:rFonts w:cs="Arial"/>
          <w:b/>
          <w:i/>
          <w:color w:val="000000"/>
          <w:u w:val="single"/>
          <w:lang w:eastAsia="en-US"/>
        </w:rPr>
        <w:t>Working with employers</w:t>
      </w:r>
    </w:p>
    <w:p w:rsidR="00F66BD3" w:rsidRPr="00F66BD3" w:rsidRDefault="00F66BD3" w:rsidP="00F66BD3">
      <w:pPr>
        <w:spacing w:before="0" w:after="160" w:line="259" w:lineRule="auto"/>
        <w:jc w:val="left"/>
        <w:rPr>
          <w:rFonts w:eastAsia="Times New Roman" w:cs="Arial"/>
          <w:b/>
          <w:bCs/>
        </w:rPr>
      </w:pPr>
      <w:r w:rsidRPr="00F66BD3">
        <w:rPr>
          <w:rFonts w:eastAsia="Times New Roman" w:cs="Arial"/>
          <w:b/>
          <w:bCs/>
        </w:rPr>
        <w:lastRenderedPageBreak/>
        <w:t>Q</w:t>
      </w:r>
      <w:r w:rsidR="005629FD">
        <w:rPr>
          <w:rFonts w:eastAsia="Times New Roman" w:cs="Arial"/>
          <w:b/>
          <w:bCs/>
        </w:rPr>
        <w:t>2</w:t>
      </w:r>
      <w:r w:rsidR="001B3422">
        <w:rPr>
          <w:rFonts w:eastAsia="Times New Roman" w:cs="Arial"/>
          <w:b/>
          <w:bCs/>
        </w:rPr>
        <w:t>9</w:t>
      </w:r>
      <w:r w:rsidRPr="00F66BD3">
        <w:rPr>
          <w:rFonts w:eastAsia="Times New Roman" w:cs="Arial"/>
          <w:b/>
          <w:bCs/>
        </w:rPr>
        <w:t xml:space="preserve">. How are </w:t>
      </w:r>
      <w:r w:rsidR="00310C23">
        <w:rPr>
          <w:rFonts w:eastAsia="Times New Roman" w:cs="Arial"/>
          <w:b/>
          <w:bCs/>
        </w:rPr>
        <w:t>Suppliers</w:t>
      </w:r>
      <w:r w:rsidRPr="00F66BD3">
        <w:rPr>
          <w:rFonts w:eastAsia="Times New Roman" w:cs="Arial"/>
          <w:b/>
          <w:bCs/>
        </w:rPr>
        <w:t xml:space="preserve"> expected to collaborate with employers in the design and delivery of the employer set project?</w:t>
      </w:r>
    </w:p>
    <w:p w:rsidR="00F66BD3" w:rsidRPr="00F66BD3" w:rsidRDefault="00F66BD3" w:rsidP="00F66BD3">
      <w:pPr>
        <w:spacing w:after="160" w:line="259" w:lineRule="auto"/>
        <w:jc w:val="left"/>
        <w:rPr>
          <w:rFonts w:eastAsia="Times New Roman" w:cs="Arial"/>
          <w:i/>
        </w:rPr>
      </w:pPr>
      <w:r w:rsidRPr="00F66BD3">
        <w:rPr>
          <w:rFonts w:eastAsia="Times New Roman" w:cs="Arial"/>
          <w:i/>
        </w:rPr>
        <w:t xml:space="preserve">The project briefs provided by </w:t>
      </w:r>
      <w:r w:rsidR="00FA22E1">
        <w:rPr>
          <w:rFonts w:eastAsia="Times New Roman" w:cs="Arial"/>
          <w:i/>
        </w:rPr>
        <w:t>Suppliers</w:t>
      </w:r>
      <w:r w:rsidRPr="00F66BD3">
        <w:rPr>
          <w:rFonts w:eastAsia="Times New Roman" w:cs="Arial"/>
          <w:i/>
        </w:rPr>
        <w:t xml:space="preserve"> for the employer set project must be endorsed by relevant employers, that is, those who employ staff working in occupations relevant to the T Level. </w:t>
      </w:r>
      <w:r w:rsidR="00310C23">
        <w:rPr>
          <w:rFonts w:eastAsia="Times New Roman" w:cs="Arial"/>
          <w:i/>
        </w:rPr>
        <w:t>The Authority</w:t>
      </w:r>
      <w:r w:rsidRPr="00F66BD3">
        <w:rPr>
          <w:rFonts w:eastAsia="Times New Roman" w:cs="Arial"/>
          <w:i/>
        </w:rPr>
        <w:t xml:space="preserve"> do</w:t>
      </w:r>
      <w:r w:rsidR="00310C23">
        <w:rPr>
          <w:rFonts w:eastAsia="Times New Roman" w:cs="Arial"/>
          <w:i/>
        </w:rPr>
        <w:t>es</w:t>
      </w:r>
      <w:r w:rsidRPr="00F66BD3">
        <w:rPr>
          <w:rFonts w:eastAsia="Times New Roman" w:cs="Arial"/>
          <w:i/>
        </w:rPr>
        <w:t xml:space="preserve"> not wish to prescribe how </w:t>
      </w:r>
      <w:r w:rsidR="00310C23">
        <w:rPr>
          <w:rFonts w:eastAsia="Times New Roman" w:cs="Arial"/>
          <w:i/>
        </w:rPr>
        <w:t>Suppliers should</w:t>
      </w:r>
      <w:r w:rsidRPr="00F66BD3">
        <w:rPr>
          <w:rFonts w:eastAsia="Times New Roman" w:cs="Arial"/>
          <w:i/>
        </w:rPr>
        <w:t xml:space="preserve"> go about engaging with employers to ensure this happens. The Authority will take an active interest in proposals for how </w:t>
      </w:r>
      <w:r w:rsidR="00310C23">
        <w:rPr>
          <w:rFonts w:eastAsia="Times New Roman" w:cs="Arial"/>
          <w:i/>
        </w:rPr>
        <w:t>Suppliers</w:t>
      </w:r>
      <w:r w:rsidRPr="00F66BD3">
        <w:rPr>
          <w:rFonts w:eastAsia="Times New Roman" w:cs="Arial"/>
          <w:i/>
        </w:rPr>
        <w:t xml:space="preserve"> will deliver this requirement for the duration of the </w:t>
      </w:r>
      <w:r w:rsidR="00310C23">
        <w:rPr>
          <w:rFonts w:eastAsia="Times New Roman" w:cs="Arial"/>
          <w:i/>
        </w:rPr>
        <w:t>Contract</w:t>
      </w:r>
      <w:r w:rsidRPr="00F66BD3">
        <w:rPr>
          <w:rFonts w:eastAsia="Times New Roman" w:cs="Arial"/>
          <w:i/>
        </w:rPr>
        <w:t xml:space="preserve">. </w:t>
      </w:r>
    </w:p>
    <w:p w:rsidR="00F66BD3" w:rsidRPr="00F66BD3" w:rsidRDefault="00F66BD3" w:rsidP="00F66BD3">
      <w:pPr>
        <w:spacing w:before="0" w:line="240" w:lineRule="auto"/>
        <w:jc w:val="left"/>
        <w:rPr>
          <w:rFonts w:eastAsia="Times New Roman" w:cs="Arial"/>
          <w:b/>
          <w:bCs/>
        </w:rPr>
      </w:pPr>
      <w:r w:rsidRPr="00F66BD3">
        <w:rPr>
          <w:rFonts w:eastAsia="Times New Roman" w:cs="Arial"/>
          <w:b/>
          <w:bCs/>
        </w:rPr>
        <w:t>Q</w:t>
      </w:r>
      <w:r w:rsidR="001B3422">
        <w:rPr>
          <w:rFonts w:eastAsia="Times New Roman" w:cs="Arial"/>
          <w:b/>
          <w:bCs/>
        </w:rPr>
        <w:t>30</w:t>
      </w:r>
      <w:r w:rsidRPr="00F66BD3">
        <w:rPr>
          <w:rFonts w:eastAsia="Times New Roman" w:cs="Arial"/>
          <w:b/>
          <w:bCs/>
        </w:rPr>
        <w:t xml:space="preserve">. How many briefs will need to be provided for the employer set project? </w:t>
      </w:r>
    </w:p>
    <w:p w:rsidR="00F66BD3" w:rsidRPr="00F66BD3" w:rsidRDefault="00310C23" w:rsidP="00F66BD3">
      <w:pPr>
        <w:spacing w:after="160" w:line="259" w:lineRule="auto"/>
        <w:jc w:val="left"/>
        <w:rPr>
          <w:rFonts w:eastAsia="Times New Roman" w:cs="Arial"/>
          <w:i/>
        </w:rPr>
      </w:pPr>
      <w:r>
        <w:rPr>
          <w:rFonts w:eastAsia="Times New Roman" w:cs="Arial"/>
          <w:i/>
        </w:rPr>
        <w:t>The Authority does</w:t>
      </w:r>
      <w:r w:rsidR="00F66BD3" w:rsidRPr="00F66BD3">
        <w:rPr>
          <w:rFonts w:eastAsia="Times New Roman" w:cs="Arial"/>
          <w:i/>
        </w:rPr>
        <w:t xml:space="preserve"> not wish to prescribe how many briefs should be set, that is, depending on how they are written a single brief may cover more than one occupational specialism. The Authority will take an active interest in proposals for how </w:t>
      </w:r>
      <w:r>
        <w:rPr>
          <w:rFonts w:eastAsia="Times New Roman" w:cs="Arial"/>
          <w:i/>
        </w:rPr>
        <w:t xml:space="preserve">Suppliers </w:t>
      </w:r>
      <w:r w:rsidR="00F66BD3" w:rsidRPr="00F66BD3">
        <w:rPr>
          <w:rFonts w:eastAsia="Times New Roman" w:cs="Arial"/>
          <w:i/>
        </w:rPr>
        <w:t xml:space="preserve">will ensure sufficient briefs are set to accommodate the breadth of occupational specialisms relevant to the T Level, for the duration of the </w:t>
      </w:r>
      <w:r>
        <w:rPr>
          <w:rFonts w:eastAsia="Times New Roman" w:cs="Arial"/>
          <w:i/>
        </w:rPr>
        <w:t>Contract</w:t>
      </w:r>
      <w:r w:rsidR="00F66BD3" w:rsidRPr="00F66BD3">
        <w:rPr>
          <w:rFonts w:eastAsia="Times New Roman" w:cs="Arial"/>
          <w:i/>
        </w:rPr>
        <w:t>.</w:t>
      </w:r>
    </w:p>
    <w:p w:rsidR="00F66BD3" w:rsidRPr="00F66BD3" w:rsidRDefault="00F66BD3" w:rsidP="00F66BD3">
      <w:pPr>
        <w:spacing w:before="0" w:after="160" w:line="252" w:lineRule="auto"/>
        <w:jc w:val="left"/>
        <w:rPr>
          <w:rFonts w:eastAsia="Times New Roman" w:cs="Arial"/>
          <w:i/>
          <w:iCs/>
          <w:color w:val="000000"/>
        </w:rPr>
      </w:pPr>
      <w:r w:rsidRPr="00F66BD3">
        <w:rPr>
          <w:rFonts w:eastAsia="Times New Roman" w:cs="Arial"/>
          <w:b/>
          <w:bCs/>
          <w:i/>
          <w:iCs/>
          <w:color w:val="000000"/>
          <w:u w:val="single"/>
        </w:rPr>
        <w:t xml:space="preserve">Results and </w:t>
      </w:r>
      <w:r w:rsidR="00A166BD">
        <w:rPr>
          <w:rFonts w:eastAsia="Times New Roman" w:cs="Arial"/>
          <w:b/>
          <w:bCs/>
          <w:i/>
          <w:iCs/>
          <w:color w:val="000000"/>
          <w:u w:val="single"/>
        </w:rPr>
        <w:t>c</w:t>
      </w:r>
      <w:r w:rsidRPr="00F66BD3">
        <w:rPr>
          <w:rFonts w:eastAsia="Times New Roman" w:cs="Arial"/>
          <w:b/>
          <w:bCs/>
          <w:i/>
          <w:iCs/>
          <w:color w:val="000000"/>
          <w:u w:val="single"/>
        </w:rPr>
        <w:t>ertification</w:t>
      </w:r>
    </w:p>
    <w:p w:rsidR="00F66BD3" w:rsidRPr="00F66BD3" w:rsidRDefault="00F66BD3" w:rsidP="00F66BD3">
      <w:pPr>
        <w:spacing w:before="0" w:after="160" w:line="252" w:lineRule="auto"/>
        <w:jc w:val="left"/>
        <w:rPr>
          <w:rFonts w:eastAsia="Times New Roman" w:cs="Arial"/>
          <w:b/>
          <w:bCs/>
          <w:iCs/>
          <w:color w:val="000000"/>
        </w:rPr>
      </w:pPr>
      <w:r w:rsidRPr="00F66BD3">
        <w:rPr>
          <w:rFonts w:eastAsia="Times New Roman" w:cs="Arial"/>
          <w:b/>
          <w:bCs/>
          <w:iCs/>
          <w:color w:val="000000"/>
        </w:rPr>
        <w:t>Q</w:t>
      </w:r>
      <w:r w:rsidR="001B3422">
        <w:rPr>
          <w:rFonts w:eastAsia="Times New Roman" w:cs="Arial"/>
          <w:b/>
          <w:bCs/>
          <w:iCs/>
          <w:color w:val="000000"/>
        </w:rPr>
        <w:t>31</w:t>
      </w:r>
      <w:r w:rsidRPr="00F66BD3">
        <w:rPr>
          <w:rFonts w:eastAsia="Times New Roman" w:cs="Arial"/>
          <w:b/>
          <w:bCs/>
          <w:iCs/>
          <w:color w:val="000000"/>
        </w:rPr>
        <w:t>. What are the arrangements for results and certificates for T Levels?</w:t>
      </w:r>
    </w:p>
    <w:p w:rsidR="00F66BD3" w:rsidRPr="00F66BD3" w:rsidRDefault="00310C23" w:rsidP="00F66BD3">
      <w:pPr>
        <w:spacing w:before="0" w:after="160" w:line="252" w:lineRule="auto"/>
        <w:jc w:val="left"/>
        <w:rPr>
          <w:rFonts w:eastAsia="Times New Roman" w:cs="Arial"/>
          <w:i/>
          <w:iCs/>
          <w:color w:val="000000"/>
        </w:rPr>
      </w:pPr>
      <w:r>
        <w:rPr>
          <w:rFonts w:eastAsia="Times New Roman" w:cs="Arial"/>
          <w:i/>
          <w:iCs/>
          <w:color w:val="000000"/>
        </w:rPr>
        <w:t>The Authority’s</w:t>
      </w:r>
      <w:r w:rsidR="00F66BD3" w:rsidRPr="00F66BD3">
        <w:rPr>
          <w:rFonts w:eastAsia="Times New Roman" w:cs="Arial"/>
          <w:i/>
          <w:iCs/>
          <w:color w:val="000000"/>
        </w:rPr>
        <w:t xml:space="preserve"> focus is on ensuring that </w:t>
      </w:r>
      <w:r>
        <w:rPr>
          <w:rFonts w:eastAsia="Times New Roman" w:cs="Arial"/>
          <w:i/>
          <w:iCs/>
          <w:color w:val="000000"/>
        </w:rPr>
        <w:t>S</w:t>
      </w:r>
      <w:r w:rsidR="00F66BD3" w:rsidRPr="00F66BD3">
        <w:rPr>
          <w:rFonts w:eastAsia="Times New Roman" w:cs="Arial"/>
          <w:i/>
          <w:iCs/>
          <w:color w:val="000000"/>
        </w:rPr>
        <w:t xml:space="preserve">tudents get their results in a timely manner and with a level of detail that gives them a clear picture of their T Level achievements. As such, Suppliers will be required to provide a breakdown of marks for the TQ, typically in the form of a </w:t>
      </w:r>
      <w:r w:rsidR="00531C39">
        <w:rPr>
          <w:rFonts w:eastAsia="Times New Roman" w:cs="Arial"/>
          <w:i/>
          <w:iCs/>
          <w:color w:val="000000"/>
        </w:rPr>
        <w:t>r</w:t>
      </w:r>
      <w:r w:rsidR="00F66BD3" w:rsidRPr="00F66BD3">
        <w:rPr>
          <w:rFonts w:eastAsia="Times New Roman" w:cs="Arial"/>
          <w:i/>
          <w:iCs/>
          <w:color w:val="000000"/>
        </w:rPr>
        <w:t>esults</w:t>
      </w:r>
      <w:r w:rsidR="00531C39">
        <w:rPr>
          <w:rFonts w:eastAsia="Times New Roman" w:cs="Arial"/>
          <w:i/>
          <w:iCs/>
          <w:color w:val="000000"/>
        </w:rPr>
        <w:t xml:space="preserve"> slip</w:t>
      </w:r>
      <w:r w:rsidR="00F66BD3" w:rsidRPr="00F66BD3">
        <w:rPr>
          <w:rFonts w:eastAsia="Times New Roman" w:cs="Arial"/>
          <w:i/>
          <w:iCs/>
          <w:color w:val="000000"/>
        </w:rPr>
        <w:t xml:space="preserve"> that is passed on</w:t>
      </w:r>
      <w:r w:rsidR="00981BAE">
        <w:rPr>
          <w:rFonts w:eastAsia="Times New Roman" w:cs="Arial"/>
          <w:i/>
          <w:iCs/>
          <w:color w:val="000000"/>
        </w:rPr>
        <w:t xml:space="preserve"> </w:t>
      </w:r>
      <w:r w:rsidR="00F66BD3" w:rsidRPr="00F66BD3">
        <w:rPr>
          <w:rFonts w:eastAsia="Times New Roman" w:cs="Arial"/>
          <w:i/>
          <w:iCs/>
          <w:color w:val="000000"/>
        </w:rPr>
        <w:t xml:space="preserve">to </w:t>
      </w:r>
      <w:r>
        <w:rPr>
          <w:rFonts w:eastAsia="Times New Roman" w:cs="Arial"/>
          <w:i/>
          <w:iCs/>
          <w:color w:val="000000"/>
        </w:rPr>
        <w:t>S</w:t>
      </w:r>
      <w:r w:rsidR="00F66BD3" w:rsidRPr="00F66BD3">
        <w:rPr>
          <w:rFonts w:eastAsia="Times New Roman" w:cs="Arial"/>
          <w:i/>
          <w:iCs/>
          <w:color w:val="000000"/>
        </w:rPr>
        <w:t xml:space="preserve">tudents by Providers. This will give </w:t>
      </w:r>
      <w:r>
        <w:rPr>
          <w:rFonts w:eastAsia="Times New Roman" w:cs="Arial"/>
          <w:i/>
          <w:iCs/>
          <w:color w:val="000000"/>
        </w:rPr>
        <w:t>S</w:t>
      </w:r>
      <w:r w:rsidR="00F66BD3" w:rsidRPr="00F66BD3">
        <w:rPr>
          <w:rFonts w:eastAsia="Times New Roman" w:cs="Arial"/>
          <w:i/>
          <w:iCs/>
          <w:color w:val="000000"/>
        </w:rPr>
        <w:t>tudents clear information about their TQ attainment and will allow them to make informed decisions about applications for marking reviews and/or appeals and about re-takes.</w:t>
      </w:r>
    </w:p>
    <w:p w:rsidR="00F66BD3" w:rsidRDefault="00531C39" w:rsidP="00F66BD3">
      <w:pPr>
        <w:spacing w:before="0" w:after="160" w:line="252" w:lineRule="auto"/>
        <w:jc w:val="left"/>
        <w:rPr>
          <w:rFonts w:eastAsia="Times New Roman" w:cs="Arial"/>
          <w:i/>
          <w:iCs/>
          <w:color w:val="000000"/>
        </w:rPr>
      </w:pPr>
      <w:r>
        <w:rPr>
          <w:rFonts w:eastAsia="Times New Roman" w:cs="Arial"/>
          <w:i/>
          <w:iCs/>
          <w:color w:val="000000"/>
        </w:rPr>
        <w:t>The</w:t>
      </w:r>
      <w:r w:rsidR="00F66BD3" w:rsidRPr="00F66BD3">
        <w:rPr>
          <w:rFonts w:eastAsia="Times New Roman" w:cs="Arial"/>
          <w:i/>
          <w:iCs/>
          <w:color w:val="000000"/>
        </w:rPr>
        <w:t xml:space="preserve"> T Level certificate will be issued to </w:t>
      </w:r>
      <w:r w:rsidR="00310C23">
        <w:rPr>
          <w:rFonts w:eastAsia="Times New Roman" w:cs="Arial"/>
          <w:i/>
          <w:iCs/>
          <w:color w:val="000000"/>
        </w:rPr>
        <w:t>S</w:t>
      </w:r>
      <w:r w:rsidR="00F66BD3" w:rsidRPr="00F66BD3">
        <w:rPr>
          <w:rFonts w:eastAsia="Times New Roman" w:cs="Arial"/>
          <w:i/>
          <w:iCs/>
          <w:color w:val="000000"/>
        </w:rPr>
        <w:t>tudents who achieve or attain all of the required T Level components</w:t>
      </w:r>
      <w:r>
        <w:rPr>
          <w:rFonts w:eastAsia="Times New Roman" w:cs="Arial"/>
          <w:i/>
          <w:iCs/>
          <w:color w:val="000000"/>
        </w:rPr>
        <w:t xml:space="preserve"> and will state</w:t>
      </w:r>
      <w:r w:rsidR="00F135F9">
        <w:rPr>
          <w:rFonts w:eastAsia="Times New Roman" w:cs="Arial"/>
          <w:i/>
          <w:iCs/>
          <w:color w:val="000000"/>
        </w:rPr>
        <w:t xml:space="preserve"> on it</w:t>
      </w:r>
      <w:r>
        <w:rPr>
          <w:rFonts w:eastAsia="Times New Roman" w:cs="Arial"/>
          <w:i/>
          <w:iCs/>
          <w:color w:val="000000"/>
        </w:rPr>
        <w:t xml:space="preserve"> the name of the Supplier that has delivered the TQ component</w:t>
      </w:r>
      <w:r w:rsidR="00F66BD3" w:rsidRPr="00F66BD3">
        <w:rPr>
          <w:rFonts w:eastAsia="Times New Roman" w:cs="Arial"/>
          <w:i/>
          <w:iCs/>
          <w:color w:val="000000"/>
        </w:rPr>
        <w:t xml:space="preserve">. For others, a T Level statement of </w:t>
      </w:r>
      <w:r>
        <w:rPr>
          <w:rFonts w:eastAsia="Times New Roman" w:cs="Arial"/>
          <w:i/>
          <w:iCs/>
          <w:color w:val="000000"/>
        </w:rPr>
        <w:t>achievement</w:t>
      </w:r>
      <w:r w:rsidR="00F66BD3" w:rsidRPr="00F66BD3">
        <w:rPr>
          <w:rFonts w:eastAsia="Times New Roman" w:cs="Arial"/>
          <w:i/>
          <w:iCs/>
          <w:color w:val="000000"/>
        </w:rPr>
        <w:t xml:space="preserve"> will </w:t>
      </w:r>
      <w:r w:rsidR="00310C23">
        <w:rPr>
          <w:rFonts w:eastAsia="Times New Roman" w:cs="Arial"/>
          <w:i/>
          <w:iCs/>
          <w:color w:val="000000"/>
        </w:rPr>
        <w:t>list all the components that a S</w:t>
      </w:r>
      <w:r w:rsidR="00F66BD3" w:rsidRPr="00F66BD3">
        <w:rPr>
          <w:rFonts w:eastAsia="Times New Roman" w:cs="Arial"/>
          <w:i/>
          <w:iCs/>
          <w:color w:val="000000"/>
        </w:rPr>
        <w:t xml:space="preserve">tudent has achieved, including the TQ and the </w:t>
      </w:r>
      <w:r w:rsidR="00A166BD">
        <w:rPr>
          <w:rFonts w:eastAsia="Times New Roman" w:cs="Arial"/>
          <w:i/>
          <w:iCs/>
          <w:color w:val="000000"/>
        </w:rPr>
        <w:t xml:space="preserve">name of the </w:t>
      </w:r>
      <w:r w:rsidR="00F66BD3" w:rsidRPr="00F66BD3">
        <w:rPr>
          <w:rFonts w:eastAsia="Times New Roman" w:cs="Arial"/>
          <w:i/>
          <w:iCs/>
          <w:color w:val="000000"/>
        </w:rPr>
        <w:t>Supplier that has delivered it.</w:t>
      </w:r>
    </w:p>
    <w:p w:rsidR="00531C39" w:rsidRPr="00F66BD3" w:rsidRDefault="00531C39" w:rsidP="00F66BD3">
      <w:pPr>
        <w:spacing w:before="0" w:after="160" w:line="252" w:lineRule="auto"/>
        <w:jc w:val="left"/>
        <w:rPr>
          <w:rFonts w:eastAsia="Times New Roman" w:cs="Arial"/>
          <w:i/>
          <w:iCs/>
          <w:color w:val="000000"/>
        </w:rPr>
      </w:pPr>
      <w:r w:rsidRPr="00F66BD3">
        <w:rPr>
          <w:rFonts w:eastAsia="Times New Roman" w:cs="Arial"/>
          <w:i/>
          <w:color w:val="000000"/>
        </w:rPr>
        <w:t>The</w:t>
      </w:r>
      <w:r>
        <w:rPr>
          <w:rFonts w:eastAsia="Times New Roman" w:cs="Arial"/>
          <w:i/>
          <w:color w:val="000000"/>
        </w:rPr>
        <w:t xml:space="preserve"> T Level</w:t>
      </w:r>
      <w:r w:rsidRPr="00F66BD3">
        <w:rPr>
          <w:rFonts w:eastAsia="Times New Roman" w:cs="Arial"/>
          <w:i/>
          <w:color w:val="000000"/>
        </w:rPr>
        <w:t xml:space="preserve"> certificate </w:t>
      </w:r>
      <w:r>
        <w:rPr>
          <w:rFonts w:eastAsia="Times New Roman" w:cs="Arial"/>
          <w:i/>
          <w:color w:val="000000"/>
        </w:rPr>
        <w:t>and statement of achievement are</w:t>
      </w:r>
      <w:r w:rsidRPr="00F66BD3">
        <w:rPr>
          <w:rFonts w:eastAsia="Times New Roman" w:cs="Arial"/>
          <w:i/>
          <w:color w:val="000000"/>
        </w:rPr>
        <w:t xml:space="preserve"> not issued by the </w:t>
      </w:r>
      <w:r>
        <w:rPr>
          <w:rFonts w:eastAsia="Times New Roman" w:cs="Arial"/>
          <w:i/>
          <w:color w:val="000000"/>
        </w:rPr>
        <w:t>Supplier</w:t>
      </w:r>
      <w:r w:rsidRPr="00F66BD3">
        <w:rPr>
          <w:rFonts w:eastAsia="Times New Roman" w:cs="Arial"/>
          <w:i/>
          <w:color w:val="000000"/>
        </w:rPr>
        <w:t xml:space="preserve">, but will be issued by </w:t>
      </w:r>
      <w:r>
        <w:rPr>
          <w:rFonts w:eastAsia="Times New Roman" w:cs="Arial"/>
          <w:i/>
          <w:color w:val="000000"/>
        </w:rPr>
        <w:t xml:space="preserve">the Department, </w:t>
      </w:r>
      <w:r w:rsidRPr="00F66BD3">
        <w:rPr>
          <w:rFonts w:eastAsia="Times New Roman" w:cs="Arial"/>
          <w:i/>
          <w:color w:val="000000"/>
        </w:rPr>
        <w:t xml:space="preserve">or </w:t>
      </w:r>
      <w:r>
        <w:rPr>
          <w:rFonts w:eastAsia="Times New Roman" w:cs="Arial"/>
          <w:i/>
          <w:color w:val="000000"/>
        </w:rPr>
        <w:t>the function may be delegated to</w:t>
      </w:r>
      <w:r w:rsidRPr="00F66BD3">
        <w:rPr>
          <w:rFonts w:eastAsia="Times New Roman" w:cs="Arial"/>
          <w:i/>
          <w:color w:val="000000"/>
        </w:rPr>
        <w:t xml:space="preserve"> the Institute.</w:t>
      </w:r>
    </w:p>
    <w:p w:rsidR="00F66BD3" w:rsidRPr="00F66BD3" w:rsidRDefault="00F66BD3" w:rsidP="00F66BD3">
      <w:pPr>
        <w:spacing w:before="0" w:after="160" w:line="259" w:lineRule="auto"/>
        <w:jc w:val="left"/>
        <w:rPr>
          <w:rFonts w:cs="Arial"/>
          <w:b/>
          <w:i/>
          <w:color w:val="000000"/>
          <w:u w:val="single"/>
          <w:lang w:eastAsia="en-US"/>
        </w:rPr>
      </w:pPr>
      <w:r w:rsidRPr="00F66BD3">
        <w:rPr>
          <w:rFonts w:cs="Arial"/>
          <w:b/>
          <w:i/>
          <w:color w:val="000000"/>
          <w:u w:val="single"/>
          <w:lang w:eastAsia="en-US"/>
        </w:rPr>
        <w:t xml:space="preserve">Qualifications </w:t>
      </w:r>
      <w:r w:rsidR="00A166BD">
        <w:rPr>
          <w:rFonts w:cs="Arial"/>
          <w:b/>
          <w:i/>
          <w:color w:val="000000"/>
          <w:u w:val="single"/>
          <w:lang w:eastAsia="en-US"/>
        </w:rPr>
        <w:t>r</w:t>
      </w:r>
      <w:r w:rsidRPr="00F66BD3">
        <w:rPr>
          <w:rFonts w:cs="Arial"/>
          <w:b/>
          <w:i/>
          <w:color w:val="000000"/>
          <w:u w:val="single"/>
          <w:lang w:eastAsia="en-US"/>
        </w:rPr>
        <w:t>eview and Applied General Qualifications</w:t>
      </w:r>
    </w:p>
    <w:p w:rsidR="00F66BD3" w:rsidRPr="00F66BD3" w:rsidRDefault="00F66BD3" w:rsidP="00F66BD3">
      <w:pPr>
        <w:spacing w:before="0" w:after="160" w:line="259" w:lineRule="auto"/>
        <w:jc w:val="left"/>
        <w:rPr>
          <w:rFonts w:cs="Arial"/>
          <w:b/>
          <w:color w:val="000000"/>
          <w:lang w:eastAsia="en-US"/>
        </w:rPr>
      </w:pPr>
      <w:r w:rsidRPr="00F66BD3">
        <w:rPr>
          <w:rFonts w:cs="Arial"/>
          <w:b/>
          <w:color w:val="000000"/>
          <w:lang w:eastAsia="en-US"/>
        </w:rPr>
        <w:t>Q3</w:t>
      </w:r>
      <w:r w:rsidR="001B3422">
        <w:rPr>
          <w:rFonts w:cs="Arial"/>
          <w:b/>
          <w:color w:val="000000"/>
          <w:lang w:eastAsia="en-US"/>
        </w:rPr>
        <w:t>2</w:t>
      </w:r>
      <w:r w:rsidRPr="00F66BD3">
        <w:rPr>
          <w:rFonts w:cs="Arial"/>
          <w:b/>
          <w:color w:val="000000"/>
          <w:lang w:eastAsia="en-US"/>
        </w:rPr>
        <w:t xml:space="preserve">. Do you have further information on the review of qualifications at level 3 and below? </w:t>
      </w:r>
    </w:p>
    <w:p w:rsidR="00F66BD3" w:rsidRPr="00F66BD3" w:rsidRDefault="00F66BD3" w:rsidP="00F66BD3">
      <w:pPr>
        <w:spacing w:before="0" w:after="160" w:line="259" w:lineRule="auto"/>
        <w:jc w:val="left"/>
        <w:rPr>
          <w:rFonts w:cs="Arial"/>
          <w:i/>
          <w:color w:val="000000"/>
          <w:lang w:eastAsia="en-US"/>
        </w:rPr>
      </w:pPr>
      <w:r w:rsidRPr="00F66BD3">
        <w:rPr>
          <w:rFonts w:cs="Arial"/>
          <w:i/>
          <w:color w:val="000000"/>
          <w:lang w:eastAsia="en-US"/>
        </w:rPr>
        <w:t xml:space="preserve">The T Level consultation response confirmed that </w:t>
      </w:r>
      <w:r w:rsidR="00A166BD">
        <w:rPr>
          <w:rFonts w:cs="Arial"/>
          <w:i/>
          <w:color w:val="000000"/>
          <w:lang w:eastAsia="en-US"/>
        </w:rPr>
        <w:t>the Department</w:t>
      </w:r>
      <w:r w:rsidRPr="00F66BD3">
        <w:rPr>
          <w:rFonts w:cs="Arial"/>
          <w:i/>
          <w:color w:val="000000"/>
          <w:lang w:eastAsia="en-US"/>
        </w:rPr>
        <w:t xml:space="preserve"> will proceed with the review of post-16 qualifications at level 3 and below. At level 3, </w:t>
      </w:r>
      <w:r w:rsidR="00A166BD">
        <w:rPr>
          <w:rFonts w:cs="Arial"/>
          <w:i/>
          <w:color w:val="000000"/>
          <w:lang w:eastAsia="en-US"/>
        </w:rPr>
        <w:t>the Department</w:t>
      </w:r>
      <w:r w:rsidRPr="00F66BD3">
        <w:rPr>
          <w:rFonts w:cs="Arial"/>
          <w:i/>
          <w:color w:val="000000"/>
          <w:lang w:eastAsia="en-US"/>
        </w:rPr>
        <w:t xml:space="preserve"> want</w:t>
      </w:r>
      <w:r w:rsidR="00A166BD">
        <w:rPr>
          <w:rFonts w:cs="Arial"/>
          <w:i/>
          <w:color w:val="000000"/>
          <w:lang w:eastAsia="en-US"/>
        </w:rPr>
        <w:t>s</w:t>
      </w:r>
      <w:r w:rsidRPr="00F66BD3">
        <w:rPr>
          <w:rFonts w:cs="Arial"/>
          <w:i/>
          <w:color w:val="000000"/>
          <w:lang w:eastAsia="en-US"/>
        </w:rPr>
        <w:t xml:space="preserve"> the system to be as simple as possible and for all qualifications to have a distinct purpose, and offer the best possible opportunities for young people. As T Levels are introduced, </w:t>
      </w:r>
      <w:r w:rsidR="00A166BD">
        <w:rPr>
          <w:rFonts w:cs="Arial"/>
          <w:i/>
          <w:color w:val="000000"/>
          <w:lang w:eastAsia="en-US"/>
        </w:rPr>
        <w:t>the Department</w:t>
      </w:r>
      <w:r w:rsidRPr="00F66BD3">
        <w:rPr>
          <w:rFonts w:cs="Arial"/>
          <w:i/>
          <w:color w:val="000000"/>
          <w:lang w:eastAsia="en-US"/>
        </w:rPr>
        <w:t xml:space="preserve"> expect</w:t>
      </w:r>
      <w:r w:rsidR="00A166BD">
        <w:rPr>
          <w:rFonts w:cs="Arial"/>
          <w:i/>
          <w:color w:val="000000"/>
          <w:lang w:eastAsia="en-US"/>
        </w:rPr>
        <w:t>s</w:t>
      </w:r>
      <w:r w:rsidRPr="00F66BD3">
        <w:rPr>
          <w:rFonts w:cs="Arial"/>
          <w:i/>
          <w:color w:val="000000"/>
          <w:lang w:eastAsia="en-US"/>
        </w:rPr>
        <w:t xml:space="preserve"> the majority of funding for 16 to 19 year old </w:t>
      </w:r>
      <w:r w:rsidR="0050121B">
        <w:rPr>
          <w:rFonts w:cs="Arial"/>
          <w:i/>
          <w:color w:val="000000"/>
          <w:lang w:eastAsia="en-US"/>
        </w:rPr>
        <w:t>S</w:t>
      </w:r>
      <w:r w:rsidRPr="00F66BD3">
        <w:rPr>
          <w:rFonts w:cs="Arial"/>
          <w:i/>
          <w:color w:val="000000"/>
          <w:lang w:eastAsia="en-US"/>
        </w:rPr>
        <w:t>tudents to be directed to T Level and A level programmes.</w:t>
      </w:r>
    </w:p>
    <w:p w:rsidR="00F66BD3" w:rsidRPr="00F66BD3" w:rsidRDefault="00A166BD" w:rsidP="00F66BD3">
      <w:pPr>
        <w:spacing w:before="0" w:after="160" w:line="259" w:lineRule="auto"/>
        <w:jc w:val="left"/>
        <w:rPr>
          <w:rFonts w:cs="Arial"/>
          <w:i/>
          <w:color w:val="000000"/>
          <w:lang w:eastAsia="en-US"/>
        </w:rPr>
      </w:pPr>
      <w:r>
        <w:rPr>
          <w:rFonts w:cs="Arial"/>
          <w:i/>
          <w:color w:val="000000"/>
          <w:lang w:eastAsia="en-US"/>
        </w:rPr>
        <w:t>The Department</w:t>
      </w:r>
      <w:r w:rsidR="00F66BD3" w:rsidRPr="00F66BD3">
        <w:rPr>
          <w:rFonts w:cs="Arial"/>
          <w:i/>
          <w:color w:val="000000"/>
          <w:lang w:eastAsia="en-US"/>
        </w:rPr>
        <w:t xml:space="preserve"> will also proceed with the review of qualifications at level 2 and below, taking </w:t>
      </w:r>
      <w:r>
        <w:rPr>
          <w:rFonts w:cs="Arial"/>
          <w:i/>
          <w:color w:val="000000"/>
          <w:lang w:eastAsia="en-US"/>
        </w:rPr>
        <w:t>account of the wide variety of S</w:t>
      </w:r>
      <w:r w:rsidR="00F66BD3" w:rsidRPr="00F66BD3">
        <w:rPr>
          <w:rFonts w:cs="Arial"/>
          <w:i/>
          <w:color w:val="000000"/>
          <w:lang w:eastAsia="en-US"/>
        </w:rPr>
        <w:t>tudent nee</w:t>
      </w:r>
      <w:r>
        <w:rPr>
          <w:rFonts w:cs="Arial"/>
          <w:i/>
          <w:color w:val="000000"/>
          <w:lang w:eastAsia="en-US"/>
        </w:rPr>
        <w:t>ds, including those with SEND. The Department</w:t>
      </w:r>
      <w:r w:rsidR="00F66BD3" w:rsidRPr="00F66BD3">
        <w:rPr>
          <w:rFonts w:cs="Arial"/>
          <w:i/>
          <w:color w:val="000000"/>
          <w:lang w:eastAsia="en-US"/>
        </w:rPr>
        <w:t xml:space="preserve"> recognise</w:t>
      </w:r>
      <w:r>
        <w:rPr>
          <w:rFonts w:cs="Arial"/>
          <w:i/>
          <w:color w:val="000000"/>
          <w:lang w:eastAsia="en-US"/>
        </w:rPr>
        <w:t>s</w:t>
      </w:r>
      <w:r w:rsidR="00F66BD3" w:rsidRPr="00F66BD3">
        <w:rPr>
          <w:rFonts w:cs="Arial"/>
          <w:i/>
          <w:color w:val="000000"/>
          <w:lang w:eastAsia="en-US"/>
        </w:rPr>
        <w:t xml:space="preserve"> that provision at level 2 (and below) is a valuable route directly into employment for som</w:t>
      </w:r>
      <w:r>
        <w:rPr>
          <w:rFonts w:cs="Arial"/>
          <w:i/>
          <w:color w:val="000000"/>
          <w:lang w:eastAsia="en-US"/>
        </w:rPr>
        <w:t>e S</w:t>
      </w:r>
      <w:r w:rsidR="00F66BD3" w:rsidRPr="00F66BD3">
        <w:rPr>
          <w:rFonts w:cs="Arial"/>
          <w:i/>
          <w:color w:val="000000"/>
          <w:lang w:eastAsia="en-US"/>
        </w:rPr>
        <w:t>tudents. The review will also consider the qualifications that provide suitable preparation for T Levels or other level 3 qualifications</w:t>
      </w:r>
      <w:r>
        <w:rPr>
          <w:rFonts w:cs="Arial"/>
          <w:i/>
          <w:color w:val="000000"/>
          <w:lang w:eastAsia="en-US"/>
        </w:rPr>
        <w:t>, alongside the development of the Department’s</w:t>
      </w:r>
      <w:r w:rsidR="00F66BD3" w:rsidRPr="00F66BD3">
        <w:rPr>
          <w:rFonts w:cs="Arial"/>
          <w:i/>
          <w:color w:val="000000"/>
          <w:lang w:eastAsia="en-US"/>
        </w:rPr>
        <w:t xml:space="preserve"> proposals for a transition offer.</w:t>
      </w:r>
    </w:p>
    <w:p w:rsidR="00F66BD3" w:rsidRPr="00F66BD3" w:rsidRDefault="00F66BD3" w:rsidP="00F66BD3">
      <w:pPr>
        <w:spacing w:before="0" w:line="240" w:lineRule="auto"/>
        <w:jc w:val="left"/>
        <w:rPr>
          <w:rFonts w:cs="Arial"/>
          <w:i/>
          <w:color w:val="000000"/>
          <w:lang w:eastAsia="en-US"/>
        </w:rPr>
      </w:pPr>
      <w:r w:rsidRPr="00F66BD3">
        <w:rPr>
          <w:rFonts w:cs="Arial"/>
          <w:i/>
          <w:color w:val="000000"/>
          <w:lang w:eastAsia="en-US"/>
        </w:rPr>
        <w:lastRenderedPageBreak/>
        <w:t xml:space="preserve">The Department intends to undertake a two-stage consultation process to engage widely, working closely with schools, colleges and others who will be affected by the review. In late 2018, the Department intends to consult on the principles, scope and broad process of the review. In 2019, the Department intends to consult on the proposed criteria to determine the qualifications’ suitability for public funding. </w:t>
      </w:r>
    </w:p>
    <w:p w:rsidR="00F66BD3" w:rsidRPr="00F66BD3" w:rsidRDefault="00F66BD3" w:rsidP="00F66BD3">
      <w:pPr>
        <w:spacing w:before="0" w:after="160" w:line="259" w:lineRule="auto"/>
        <w:jc w:val="left"/>
        <w:rPr>
          <w:rFonts w:cs="Arial"/>
          <w:i/>
          <w:color w:val="000000"/>
          <w:lang w:eastAsia="en-US"/>
        </w:rPr>
      </w:pPr>
    </w:p>
    <w:p w:rsidR="00F66BD3" w:rsidRPr="00F66BD3" w:rsidRDefault="00F66BD3" w:rsidP="00F66BD3">
      <w:pPr>
        <w:spacing w:before="0" w:after="160" w:line="259" w:lineRule="auto"/>
        <w:jc w:val="left"/>
        <w:rPr>
          <w:rFonts w:cs="Arial"/>
          <w:b/>
          <w:color w:val="000000"/>
          <w:lang w:eastAsia="en-US"/>
        </w:rPr>
      </w:pPr>
      <w:r w:rsidRPr="00F66BD3">
        <w:rPr>
          <w:rFonts w:cs="Arial"/>
          <w:b/>
          <w:color w:val="000000"/>
          <w:lang w:eastAsia="en-US"/>
        </w:rPr>
        <w:t>Q3</w:t>
      </w:r>
      <w:r w:rsidR="001B3422">
        <w:rPr>
          <w:rFonts w:cs="Arial"/>
          <w:b/>
          <w:color w:val="000000"/>
          <w:lang w:eastAsia="en-US"/>
        </w:rPr>
        <w:t>3</w:t>
      </w:r>
      <w:r w:rsidRPr="00F66BD3">
        <w:rPr>
          <w:rFonts w:cs="Arial"/>
          <w:b/>
          <w:color w:val="000000"/>
          <w:lang w:eastAsia="en-US"/>
        </w:rPr>
        <w:t>. When will the Department for Education stop funding AGQs?</w:t>
      </w:r>
    </w:p>
    <w:p w:rsidR="00F66BD3" w:rsidRPr="00F66BD3" w:rsidRDefault="00A166BD" w:rsidP="00F66BD3">
      <w:pPr>
        <w:tabs>
          <w:tab w:val="left" w:pos="426"/>
        </w:tabs>
        <w:overflowPunct w:val="0"/>
        <w:autoSpaceDE w:val="0"/>
        <w:autoSpaceDN w:val="0"/>
        <w:spacing w:before="0" w:after="240" w:line="259" w:lineRule="auto"/>
        <w:jc w:val="left"/>
        <w:rPr>
          <w:rFonts w:cs="Arial"/>
          <w:i/>
          <w:color w:val="000000"/>
          <w:lang w:eastAsia="en-US"/>
        </w:rPr>
      </w:pPr>
      <w:r>
        <w:rPr>
          <w:rFonts w:cs="Arial"/>
          <w:i/>
          <w:color w:val="000000"/>
          <w:lang w:eastAsia="en-US"/>
        </w:rPr>
        <w:t>The Department</w:t>
      </w:r>
      <w:r w:rsidR="00F66BD3" w:rsidRPr="00F66BD3">
        <w:rPr>
          <w:rFonts w:cs="Arial"/>
          <w:i/>
          <w:color w:val="000000"/>
          <w:lang w:eastAsia="en-US"/>
        </w:rPr>
        <w:t xml:space="preserve"> will be reviewing post-16 level 3 qualifications to decide which qualifications should continue to receive public funding alongside T Levels and A levels. All qualifications continuing to receive funding will need to have a distinct purpose, be high quality, and allow for good progression. As part of this review, we will be looking at the role of Applied General Qualifications. </w:t>
      </w:r>
      <w:r>
        <w:rPr>
          <w:rFonts w:cs="Arial"/>
          <w:i/>
          <w:color w:val="000000"/>
          <w:lang w:eastAsia="en-US"/>
        </w:rPr>
        <w:t>The Department</w:t>
      </w:r>
      <w:r w:rsidR="00F66BD3" w:rsidRPr="00F66BD3">
        <w:rPr>
          <w:rFonts w:cs="Arial"/>
          <w:i/>
          <w:color w:val="000000"/>
          <w:lang w:eastAsia="en-US"/>
        </w:rPr>
        <w:t xml:space="preserve"> recognise</w:t>
      </w:r>
      <w:r>
        <w:rPr>
          <w:rFonts w:cs="Arial"/>
          <w:i/>
          <w:color w:val="000000"/>
          <w:lang w:eastAsia="en-US"/>
        </w:rPr>
        <w:t>s</w:t>
      </w:r>
      <w:r w:rsidR="00F66BD3" w:rsidRPr="00F66BD3">
        <w:rPr>
          <w:rFonts w:cs="Arial"/>
          <w:i/>
          <w:color w:val="000000"/>
          <w:lang w:eastAsia="en-US"/>
        </w:rPr>
        <w:t xml:space="preserve"> concerns about the removal of well-established qualifications, such as AGQs, and will be talking to stakeholders in the early stages of the review.</w:t>
      </w:r>
    </w:p>
    <w:p w:rsidR="00F66BD3" w:rsidRPr="00F66BD3" w:rsidRDefault="00F66BD3" w:rsidP="00E1555A">
      <w:pPr>
        <w:widowControl w:val="0"/>
        <w:spacing w:before="0" w:after="200" w:line="276" w:lineRule="auto"/>
        <w:jc w:val="left"/>
        <w:rPr>
          <w:rFonts w:cs="Arial"/>
          <w:b/>
          <w:i/>
          <w:color w:val="000000"/>
          <w:u w:val="single"/>
          <w:lang w:eastAsia="en-US"/>
        </w:rPr>
      </w:pPr>
      <w:r w:rsidRPr="00F66BD3">
        <w:rPr>
          <w:rFonts w:cs="Arial"/>
          <w:b/>
          <w:i/>
          <w:color w:val="000000"/>
          <w:u w:val="single"/>
          <w:lang w:eastAsia="en-US"/>
        </w:rPr>
        <w:t xml:space="preserve">Intellectual </w:t>
      </w:r>
      <w:r w:rsidR="00A166BD">
        <w:rPr>
          <w:rFonts w:cs="Arial"/>
          <w:b/>
          <w:i/>
          <w:color w:val="000000"/>
          <w:u w:val="single"/>
          <w:lang w:eastAsia="en-US"/>
        </w:rPr>
        <w:t>p</w:t>
      </w:r>
      <w:r w:rsidRPr="00F66BD3">
        <w:rPr>
          <w:rFonts w:cs="Arial"/>
          <w:b/>
          <w:i/>
          <w:color w:val="000000"/>
          <w:u w:val="single"/>
          <w:lang w:eastAsia="en-US"/>
        </w:rPr>
        <w:t xml:space="preserve">roperty </w:t>
      </w:r>
      <w:r w:rsidR="00A166BD">
        <w:rPr>
          <w:rFonts w:cs="Arial"/>
          <w:b/>
          <w:i/>
          <w:color w:val="000000"/>
          <w:u w:val="single"/>
          <w:lang w:eastAsia="en-US"/>
        </w:rPr>
        <w:t>rights and</w:t>
      </w:r>
      <w:r w:rsidRPr="00F66BD3">
        <w:rPr>
          <w:rFonts w:cs="Arial"/>
          <w:b/>
          <w:i/>
          <w:color w:val="000000"/>
          <w:u w:val="single"/>
          <w:lang w:eastAsia="en-US"/>
        </w:rPr>
        <w:t xml:space="preserve"> </w:t>
      </w:r>
      <w:r w:rsidR="00A166BD">
        <w:rPr>
          <w:rFonts w:cs="Arial"/>
          <w:b/>
          <w:i/>
          <w:color w:val="000000"/>
          <w:u w:val="single"/>
          <w:lang w:eastAsia="en-US"/>
        </w:rPr>
        <w:t>b</w:t>
      </w:r>
      <w:r w:rsidRPr="00F66BD3">
        <w:rPr>
          <w:rFonts w:cs="Arial"/>
          <w:b/>
          <w:i/>
          <w:color w:val="000000"/>
          <w:u w:val="single"/>
          <w:lang w:eastAsia="en-US"/>
        </w:rPr>
        <w:t xml:space="preserve">randing </w:t>
      </w:r>
    </w:p>
    <w:p w:rsidR="00F66BD3" w:rsidRPr="00F66BD3" w:rsidRDefault="00A166BD" w:rsidP="00F66BD3">
      <w:pPr>
        <w:spacing w:before="0" w:after="160" w:line="259" w:lineRule="auto"/>
        <w:jc w:val="left"/>
        <w:rPr>
          <w:rFonts w:eastAsia="Times New Roman" w:cs="Arial"/>
          <w:b/>
          <w:color w:val="000000"/>
        </w:rPr>
      </w:pPr>
      <w:r>
        <w:rPr>
          <w:rFonts w:eastAsia="Times New Roman" w:cs="Arial"/>
          <w:b/>
          <w:color w:val="000000"/>
        </w:rPr>
        <w:t>Q3</w:t>
      </w:r>
      <w:r w:rsidR="00E1555A">
        <w:rPr>
          <w:rFonts w:eastAsia="Times New Roman" w:cs="Arial"/>
          <w:b/>
          <w:color w:val="000000"/>
        </w:rPr>
        <w:t>4</w:t>
      </w:r>
      <w:r w:rsidR="00F66BD3" w:rsidRPr="00F66BD3">
        <w:rPr>
          <w:rFonts w:eastAsia="Times New Roman" w:cs="Arial"/>
          <w:b/>
          <w:color w:val="000000"/>
        </w:rPr>
        <w:t>: What IP will be transferred to the Institute as part of the development of the TQ?</w:t>
      </w:r>
    </w:p>
    <w:p w:rsidR="00F66BD3" w:rsidRPr="00F66BD3" w:rsidRDefault="00F66BD3" w:rsidP="00F66BD3">
      <w:pPr>
        <w:spacing w:before="0" w:after="160" w:line="259" w:lineRule="auto"/>
        <w:jc w:val="left"/>
        <w:rPr>
          <w:rFonts w:eastAsia="Times New Roman" w:cs="Arial"/>
          <w:i/>
          <w:color w:val="000000"/>
        </w:rPr>
      </w:pPr>
      <w:r w:rsidRPr="00F66BD3">
        <w:rPr>
          <w:rFonts w:eastAsia="Times New Roman" w:cs="Arial"/>
          <w:i/>
          <w:color w:val="000000"/>
        </w:rPr>
        <w:t xml:space="preserve">The Institute will acquire ownership of the IP which falls within the definition of “Key Materials” in the </w:t>
      </w:r>
      <w:r w:rsidR="00831353">
        <w:rPr>
          <w:rFonts w:eastAsia="Times New Roman" w:cs="Arial"/>
          <w:i/>
          <w:color w:val="000000"/>
        </w:rPr>
        <w:t>C</w:t>
      </w:r>
      <w:r w:rsidRPr="00F66BD3">
        <w:rPr>
          <w:rFonts w:eastAsia="Times New Roman" w:cs="Arial"/>
          <w:i/>
          <w:color w:val="000000"/>
        </w:rPr>
        <w:t>ontract.</w:t>
      </w:r>
    </w:p>
    <w:p w:rsidR="00F66BD3" w:rsidRPr="00F66BD3" w:rsidRDefault="00F66BD3" w:rsidP="00F66BD3">
      <w:pPr>
        <w:spacing w:before="0" w:after="160" w:line="259" w:lineRule="auto"/>
        <w:jc w:val="left"/>
        <w:rPr>
          <w:rFonts w:eastAsia="Times New Roman" w:cs="Arial"/>
          <w:b/>
          <w:color w:val="000000"/>
        </w:rPr>
      </w:pPr>
      <w:r w:rsidRPr="00F66BD3">
        <w:rPr>
          <w:rFonts w:eastAsia="Times New Roman" w:cs="Arial"/>
          <w:b/>
          <w:color w:val="000000"/>
        </w:rPr>
        <w:t>Q3</w:t>
      </w:r>
      <w:r w:rsidR="00E1555A">
        <w:rPr>
          <w:rFonts w:eastAsia="Times New Roman" w:cs="Arial"/>
          <w:b/>
          <w:color w:val="000000"/>
        </w:rPr>
        <w:t>5</w:t>
      </w:r>
      <w:r w:rsidRPr="00F66BD3">
        <w:rPr>
          <w:rFonts w:eastAsia="Times New Roman" w:cs="Arial"/>
          <w:b/>
          <w:color w:val="000000"/>
        </w:rPr>
        <w:t xml:space="preserve">: What happens if </w:t>
      </w:r>
      <w:r w:rsidR="00A166BD">
        <w:rPr>
          <w:rFonts w:eastAsia="Times New Roman" w:cs="Arial"/>
          <w:b/>
          <w:color w:val="000000"/>
        </w:rPr>
        <w:t>Suppliers</w:t>
      </w:r>
      <w:r w:rsidRPr="00F66BD3">
        <w:rPr>
          <w:rFonts w:eastAsia="Times New Roman" w:cs="Arial"/>
          <w:b/>
          <w:color w:val="000000"/>
        </w:rPr>
        <w:t xml:space="preserve"> use </w:t>
      </w:r>
      <w:r w:rsidR="00A166BD">
        <w:rPr>
          <w:rFonts w:eastAsia="Times New Roman" w:cs="Arial"/>
          <w:b/>
          <w:color w:val="000000"/>
        </w:rPr>
        <w:t>their</w:t>
      </w:r>
      <w:r w:rsidRPr="00F66BD3">
        <w:rPr>
          <w:rFonts w:eastAsia="Times New Roman" w:cs="Arial"/>
          <w:b/>
          <w:color w:val="000000"/>
        </w:rPr>
        <w:t xml:space="preserve"> existing IP in relation to a TQ?</w:t>
      </w:r>
    </w:p>
    <w:p w:rsidR="00F66BD3" w:rsidRPr="00F66BD3" w:rsidRDefault="00F66BD3" w:rsidP="00F66BD3">
      <w:pPr>
        <w:spacing w:before="0" w:after="160" w:line="259" w:lineRule="auto"/>
        <w:jc w:val="left"/>
        <w:rPr>
          <w:rFonts w:eastAsia="Times New Roman" w:cs="Arial"/>
          <w:i/>
          <w:color w:val="000000"/>
        </w:rPr>
      </w:pPr>
      <w:r w:rsidRPr="00F66BD3">
        <w:rPr>
          <w:rFonts w:eastAsia="Times New Roman" w:cs="Arial"/>
          <w:i/>
          <w:color w:val="000000"/>
        </w:rPr>
        <w:t xml:space="preserve">If such IP forms part of the Key Materials, it will be assigned to the Institute. Otherwise, the relevant IP will remain with the </w:t>
      </w:r>
      <w:r w:rsidR="00A166BD">
        <w:rPr>
          <w:rFonts w:eastAsia="Times New Roman" w:cs="Arial"/>
          <w:i/>
          <w:color w:val="000000"/>
        </w:rPr>
        <w:t>Supplier</w:t>
      </w:r>
      <w:r w:rsidRPr="00F66BD3">
        <w:rPr>
          <w:rFonts w:eastAsia="Times New Roman" w:cs="Arial"/>
          <w:i/>
          <w:color w:val="000000"/>
        </w:rPr>
        <w:t xml:space="preserve"> and IP falling within the definition of “Ancillary Materials” in the Contract will be licensed to the Institute, with a right for the Institute to sub-licence such IP. </w:t>
      </w:r>
      <w:r w:rsidR="00A166BD">
        <w:rPr>
          <w:rFonts w:eastAsia="Times New Roman" w:cs="Arial"/>
          <w:i/>
          <w:color w:val="000000"/>
        </w:rPr>
        <w:t>Suppliers</w:t>
      </w:r>
      <w:r w:rsidRPr="00F66BD3">
        <w:rPr>
          <w:rFonts w:eastAsia="Times New Roman" w:cs="Arial"/>
          <w:i/>
          <w:color w:val="000000"/>
        </w:rPr>
        <w:t xml:space="preserve"> can continue to use such licensed IP for other purposes.</w:t>
      </w:r>
    </w:p>
    <w:p w:rsidR="00F66BD3" w:rsidRPr="00F66BD3" w:rsidRDefault="00E1555A" w:rsidP="00F66BD3">
      <w:pPr>
        <w:spacing w:before="0" w:after="160" w:line="259" w:lineRule="auto"/>
        <w:jc w:val="left"/>
        <w:rPr>
          <w:rFonts w:eastAsia="Times New Roman" w:cs="Arial"/>
          <w:b/>
          <w:color w:val="000000"/>
        </w:rPr>
      </w:pPr>
      <w:r>
        <w:rPr>
          <w:rFonts w:eastAsia="Times New Roman" w:cs="Arial"/>
          <w:b/>
          <w:color w:val="000000"/>
        </w:rPr>
        <w:t>Q36</w:t>
      </w:r>
      <w:r w:rsidR="00F66BD3" w:rsidRPr="00F66BD3">
        <w:rPr>
          <w:rFonts w:eastAsia="Times New Roman" w:cs="Arial"/>
          <w:b/>
          <w:color w:val="000000"/>
        </w:rPr>
        <w:t xml:space="preserve">: What happens if </w:t>
      </w:r>
      <w:r w:rsidR="00A166BD">
        <w:rPr>
          <w:rFonts w:eastAsia="Times New Roman" w:cs="Arial"/>
          <w:b/>
          <w:color w:val="000000"/>
        </w:rPr>
        <w:t>a Supplier</w:t>
      </w:r>
      <w:r w:rsidR="00F66BD3" w:rsidRPr="00F66BD3">
        <w:rPr>
          <w:rFonts w:eastAsia="Times New Roman" w:cs="Arial"/>
          <w:b/>
          <w:color w:val="000000"/>
        </w:rPr>
        <w:t xml:space="preserve"> use</w:t>
      </w:r>
      <w:r w:rsidR="00A166BD">
        <w:rPr>
          <w:rFonts w:eastAsia="Times New Roman" w:cs="Arial"/>
          <w:b/>
          <w:color w:val="000000"/>
        </w:rPr>
        <w:t>s</w:t>
      </w:r>
      <w:r w:rsidR="00F66BD3" w:rsidRPr="00F66BD3">
        <w:rPr>
          <w:rFonts w:eastAsia="Times New Roman" w:cs="Arial"/>
          <w:b/>
          <w:color w:val="000000"/>
        </w:rPr>
        <w:t xml:space="preserve"> third party IP in relation to a TQ?</w:t>
      </w:r>
    </w:p>
    <w:p w:rsidR="00F66BD3" w:rsidRPr="00F66BD3" w:rsidRDefault="00F66BD3" w:rsidP="00F66BD3">
      <w:pPr>
        <w:spacing w:before="0" w:after="160" w:line="259" w:lineRule="auto"/>
        <w:jc w:val="left"/>
        <w:rPr>
          <w:rFonts w:eastAsia="Times New Roman" w:cs="Arial"/>
          <w:i/>
          <w:color w:val="000000"/>
        </w:rPr>
      </w:pPr>
      <w:r w:rsidRPr="00F66BD3">
        <w:rPr>
          <w:rFonts w:eastAsia="Times New Roman" w:cs="Arial"/>
          <w:i/>
          <w:color w:val="000000"/>
        </w:rPr>
        <w:t xml:space="preserve">The position is essentially the same as for </w:t>
      </w:r>
      <w:r w:rsidR="00A166BD">
        <w:rPr>
          <w:rFonts w:eastAsia="Times New Roman" w:cs="Arial"/>
          <w:i/>
          <w:color w:val="000000"/>
        </w:rPr>
        <w:t>a Supplier’s</w:t>
      </w:r>
      <w:r w:rsidRPr="00F66BD3">
        <w:rPr>
          <w:rFonts w:eastAsia="Times New Roman" w:cs="Arial"/>
          <w:i/>
          <w:color w:val="000000"/>
        </w:rPr>
        <w:t xml:space="preserve"> existing IP. </w:t>
      </w:r>
      <w:r w:rsidR="00A166BD">
        <w:rPr>
          <w:rFonts w:eastAsia="Times New Roman" w:cs="Arial"/>
          <w:i/>
          <w:color w:val="000000"/>
        </w:rPr>
        <w:t>Suppliers</w:t>
      </w:r>
      <w:r w:rsidRPr="00F66BD3">
        <w:rPr>
          <w:rFonts w:eastAsia="Times New Roman" w:cs="Arial"/>
          <w:i/>
          <w:color w:val="000000"/>
        </w:rPr>
        <w:t xml:space="preserve"> will need to ensure, in relation to Key Materials, that </w:t>
      </w:r>
      <w:r w:rsidR="00A166BD">
        <w:rPr>
          <w:rFonts w:eastAsia="Times New Roman" w:cs="Arial"/>
          <w:i/>
          <w:color w:val="000000"/>
        </w:rPr>
        <w:t>they</w:t>
      </w:r>
      <w:r w:rsidRPr="00F66BD3">
        <w:rPr>
          <w:rFonts w:eastAsia="Times New Roman" w:cs="Arial"/>
          <w:i/>
          <w:color w:val="000000"/>
        </w:rPr>
        <w:t xml:space="preserve"> have the right to agree to the relevant IP being assigned to the Institute, and in relation to Ancillary Materials, that </w:t>
      </w:r>
      <w:r w:rsidR="00A166BD">
        <w:rPr>
          <w:rFonts w:eastAsia="Times New Roman" w:cs="Arial"/>
          <w:i/>
          <w:color w:val="000000"/>
        </w:rPr>
        <w:t>they</w:t>
      </w:r>
      <w:r w:rsidRPr="00F66BD3">
        <w:rPr>
          <w:rFonts w:eastAsia="Times New Roman" w:cs="Arial"/>
          <w:i/>
          <w:color w:val="000000"/>
        </w:rPr>
        <w:t xml:space="preserve"> have acquired the right for the Institute to use and sub-licence the IP.</w:t>
      </w:r>
    </w:p>
    <w:p w:rsidR="00F66BD3" w:rsidRPr="00F66BD3" w:rsidRDefault="00E1555A" w:rsidP="00F66BD3">
      <w:pPr>
        <w:spacing w:before="0" w:after="160" w:line="259" w:lineRule="auto"/>
        <w:jc w:val="left"/>
        <w:rPr>
          <w:rFonts w:eastAsia="Times New Roman" w:cs="Arial"/>
          <w:b/>
          <w:color w:val="000000"/>
        </w:rPr>
      </w:pPr>
      <w:r>
        <w:rPr>
          <w:rFonts w:eastAsia="Times New Roman" w:cs="Arial"/>
          <w:b/>
          <w:color w:val="000000"/>
        </w:rPr>
        <w:t>Q37</w:t>
      </w:r>
      <w:r w:rsidR="00F66BD3" w:rsidRPr="00F66BD3">
        <w:rPr>
          <w:rFonts w:eastAsia="Times New Roman" w:cs="Arial"/>
          <w:b/>
          <w:color w:val="000000"/>
        </w:rPr>
        <w:t xml:space="preserve">: Can </w:t>
      </w:r>
      <w:r w:rsidR="00A166BD">
        <w:rPr>
          <w:rFonts w:eastAsia="Times New Roman" w:cs="Arial"/>
          <w:b/>
          <w:color w:val="000000"/>
        </w:rPr>
        <w:t>Suppliers</w:t>
      </w:r>
      <w:r w:rsidR="00F66BD3" w:rsidRPr="00F66BD3">
        <w:rPr>
          <w:rFonts w:eastAsia="Times New Roman" w:cs="Arial"/>
          <w:b/>
          <w:color w:val="000000"/>
        </w:rPr>
        <w:t xml:space="preserve"> continue to run </w:t>
      </w:r>
      <w:r w:rsidR="00A166BD">
        <w:rPr>
          <w:rFonts w:eastAsia="Times New Roman" w:cs="Arial"/>
          <w:b/>
          <w:color w:val="000000"/>
        </w:rPr>
        <w:t>their</w:t>
      </w:r>
      <w:r w:rsidR="00F66BD3" w:rsidRPr="00F66BD3">
        <w:rPr>
          <w:rFonts w:eastAsia="Times New Roman" w:cs="Arial"/>
          <w:b/>
          <w:color w:val="000000"/>
        </w:rPr>
        <w:t xml:space="preserve"> existing qualifications if </w:t>
      </w:r>
      <w:r w:rsidR="00A166BD">
        <w:rPr>
          <w:rFonts w:eastAsia="Times New Roman" w:cs="Arial"/>
          <w:b/>
          <w:color w:val="000000"/>
        </w:rPr>
        <w:t>they</w:t>
      </w:r>
      <w:r w:rsidR="00F66BD3" w:rsidRPr="00F66BD3">
        <w:rPr>
          <w:rFonts w:eastAsia="Times New Roman" w:cs="Arial"/>
          <w:b/>
          <w:color w:val="000000"/>
        </w:rPr>
        <w:t xml:space="preserve"> win a T Level </w:t>
      </w:r>
      <w:r w:rsidR="00831353">
        <w:rPr>
          <w:rFonts w:eastAsia="Times New Roman" w:cs="Arial"/>
          <w:b/>
          <w:color w:val="000000"/>
        </w:rPr>
        <w:t>C</w:t>
      </w:r>
      <w:r w:rsidR="00F66BD3" w:rsidRPr="00F66BD3">
        <w:rPr>
          <w:rFonts w:eastAsia="Times New Roman" w:cs="Arial"/>
          <w:b/>
          <w:color w:val="000000"/>
        </w:rPr>
        <w:t>ontract?</w:t>
      </w:r>
    </w:p>
    <w:p w:rsidR="00F66BD3" w:rsidRPr="00F66BD3" w:rsidRDefault="00F66BD3" w:rsidP="00F66BD3">
      <w:pPr>
        <w:spacing w:before="0" w:after="160" w:line="259" w:lineRule="auto"/>
        <w:jc w:val="left"/>
        <w:rPr>
          <w:rFonts w:eastAsia="Times New Roman" w:cs="Arial"/>
          <w:i/>
          <w:color w:val="000000"/>
        </w:rPr>
      </w:pPr>
      <w:r w:rsidRPr="00F66BD3">
        <w:rPr>
          <w:rFonts w:eastAsia="Times New Roman" w:cs="Arial"/>
          <w:i/>
          <w:color w:val="000000"/>
        </w:rPr>
        <w:t xml:space="preserve">Yes. </w:t>
      </w:r>
      <w:r w:rsidR="00A166BD">
        <w:rPr>
          <w:rFonts w:eastAsia="Times New Roman" w:cs="Arial"/>
          <w:i/>
          <w:color w:val="000000"/>
        </w:rPr>
        <w:t>Suppliers</w:t>
      </w:r>
      <w:r w:rsidRPr="00F66BD3">
        <w:rPr>
          <w:rFonts w:eastAsia="Times New Roman" w:cs="Arial"/>
          <w:i/>
          <w:color w:val="000000"/>
        </w:rPr>
        <w:t xml:space="preserve"> can continue to run and update any existing qualifications (including technical qualifications). </w:t>
      </w:r>
      <w:r w:rsidR="00A166BD">
        <w:rPr>
          <w:rFonts w:eastAsia="Times New Roman" w:cs="Arial"/>
          <w:i/>
          <w:color w:val="000000"/>
        </w:rPr>
        <w:t>Suppliers</w:t>
      </w:r>
      <w:r w:rsidRPr="00F66BD3">
        <w:rPr>
          <w:rFonts w:eastAsia="Times New Roman" w:cs="Arial"/>
          <w:i/>
          <w:color w:val="000000"/>
        </w:rPr>
        <w:t xml:space="preserve"> must not offer or promote any existing qualification as being a TQ or T Level, having identical content or assessment requirements to a TQ or T Level, or demonstrating the same level of occupational competence as a T Level.</w:t>
      </w:r>
    </w:p>
    <w:p w:rsidR="00F66BD3" w:rsidRPr="00F66BD3" w:rsidRDefault="00A166BD" w:rsidP="00F66BD3">
      <w:pPr>
        <w:spacing w:before="0" w:after="160" w:line="259" w:lineRule="auto"/>
        <w:jc w:val="left"/>
        <w:rPr>
          <w:rFonts w:eastAsia="Times New Roman" w:cs="Arial"/>
          <w:b/>
          <w:color w:val="000000"/>
        </w:rPr>
      </w:pPr>
      <w:r>
        <w:rPr>
          <w:rFonts w:eastAsia="Times New Roman" w:cs="Arial"/>
          <w:b/>
          <w:color w:val="000000"/>
        </w:rPr>
        <w:t>Q3</w:t>
      </w:r>
      <w:r w:rsidR="00E1555A">
        <w:rPr>
          <w:rFonts w:eastAsia="Times New Roman" w:cs="Arial"/>
          <w:b/>
          <w:color w:val="000000"/>
        </w:rPr>
        <w:t>8</w:t>
      </w:r>
      <w:r w:rsidR="00F66BD3" w:rsidRPr="00F66BD3">
        <w:rPr>
          <w:rFonts w:eastAsia="Times New Roman" w:cs="Arial"/>
          <w:b/>
          <w:color w:val="000000"/>
        </w:rPr>
        <w:t xml:space="preserve">: Can </w:t>
      </w:r>
      <w:r>
        <w:rPr>
          <w:rFonts w:eastAsia="Times New Roman" w:cs="Arial"/>
          <w:b/>
          <w:color w:val="000000"/>
        </w:rPr>
        <w:t>Suppliers</w:t>
      </w:r>
      <w:r w:rsidR="00F66BD3" w:rsidRPr="00F66BD3">
        <w:rPr>
          <w:rFonts w:eastAsia="Times New Roman" w:cs="Arial"/>
          <w:b/>
          <w:color w:val="000000"/>
        </w:rPr>
        <w:t xml:space="preserve"> use content </w:t>
      </w:r>
      <w:r>
        <w:rPr>
          <w:rFonts w:eastAsia="Times New Roman" w:cs="Arial"/>
          <w:b/>
          <w:color w:val="000000"/>
        </w:rPr>
        <w:t>they</w:t>
      </w:r>
      <w:r w:rsidR="00F66BD3" w:rsidRPr="00F66BD3">
        <w:rPr>
          <w:rFonts w:eastAsia="Times New Roman" w:cs="Arial"/>
          <w:b/>
          <w:color w:val="000000"/>
        </w:rPr>
        <w:t xml:space="preserve"> have included in a TQ in other qualifications?</w:t>
      </w:r>
    </w:p>
    <w:p w:rsidR="00F66BD3" w:rsidRPr="00F66BD3" w:rsidRDefault="00F66BD3" w:rsidP="00F66BD3">
      <w:pPr>
        <w:spacing w:before="0" w:after="160" w:line="259" w:lineRule="auto"/>
        <w:jc w:val="left"/>
        <w:rPr>
          <w:rFonts w:eastAsia="Times New Roman" w:cs="Arial"/>
          <w:i/>
          <w:color w:val="000000"/>
        </w:rPr>
      </w:pPr>
      <w:r w:rsidRPr="00F66BD3">
        <w:rPr>
          <w:rFonts w:eastAsia="Times New Roman" w:cs="Arial"/>
          <w:i/>
          <w:color w:val="000000"/>
        </w:rPr>
        <w:t xml:space="preserve">Yes, provided the other qualification is not the same as the TQ, </w:t>
      </w:r>
      <w:r w:rsidR="00A166BD">
        <w:rPr>
          <w:rFonts w:eastAsia="Times New Roman" w:cs="Arial"/>
          <w:i/>
          <w:color w:val="000000"/>
        </w:rPr>
        <w:t>Suppliers</w:t>
      </w:r>
      <w:r w:rsidRPr="00F66BD3">
        <w:rPr>
          <w:rFonts w:eastAsia="Times New Roman" w:cs="Arial"/>
          <w:i/>
          <w:color w:val="000000"/>
        </w:rPr>
        <w:t xml:space="preserve"> may re-use content </w:t>
      </w:r>
      <w:r w:rsidR="00A166BD">
        <w:rPr>
          <w:rFonts w:eastAsia="Times New Roman" w:cs="Arial"/>
          <w:i/>
          <w:color w:val="000000"/>
        </w:rPr>
        <w:t>they</w:t>
      </w:r>
      <w:r w:rsidRPr="00F66BD3">
        <w:rPr>
          <w:rFonts w:eastAsia="Times New Roman" w:cs="Arial"/>
          <w:i/>
          <w:color w:val="000000"/>
        </w:rPr>
        <w:t xml:space="preserve"> have included in the TQ without the need for Institute approval. </w:t>
      </w:r>
    </w:p>
    <w:p w:rsidR="00F66BD3" w:rsidRPr="00F66BD3" w:rsidRDefault="00F66BD3" w:rsidP="00F66BD3">
      <w:pPr>
        <w:spacing w:before="0" w:after="160" w:line="259" w:lineRule="auto"/>
        <w:jc w:val="left"/>
        <w:rPr>
          <w:rFonts w:eastAsia="Times New Roman" w:cs="Arial"/>
          <w:i/>
          <w:color w:val="000000"/>
        </w:rPr>
      </w:pPr>
      <w:r w:rsidRPr="00F66BD3">
        <w:rPr>
          <w:rFonts w:eastAsia="Times New Roman" w:cs="Arial"/>
          <w:i/>
          <w:color w:val="000000"/>
        </w:rPr>
        <w:t>In the case of re-use of the whole of the TQ in a materially un</w:t>
      </w:r>
      <w:r w:rsidR="00531C39">
        <w:rPr>
          <w:rFonts w:eastAsia="Times New Roman" w:cs="Arial"/>
          <w:i/>
          <w:color w:val="000000"/>
        </w:rPr>
        <w:t>-</w:t>
      </w:r>
      <w:r w:rsidRPr="00F66BD3">
        <w:rPr>
          <w:rFonts w:eastAsia="Times New Roman" w:cs="Arial"/>
          <w:i/>
          <w:color w:val="000000"/>
        </w:rPr>
        <w:t xml:space="preserve">amended form, </w:t>
      </w:r>
      <w:r w:rsidR="00A166BD">
        <w:rPr>
          <w:rFonts w:eastAsia="Times New Roman" w:cs="Arial"/>
          <w:i/>
          <w:color w:val="000000"/>
        </w:rPr>
        <w:t>Suppliers</w:t>
      </w:r>
      <w:r w:rsidRPr="00F66BD3">
        <w:rPr>
          <w:rFonts w:eastAsia="Times New Roman" w:cs="Arial"/>
          <w:i/>
          <w:color w:val="000000"/>
        </w:rPr>
        <w:t xml:space="preserve"> can only re-use it (other than for the services under the </w:t>
      </w:r>
      <w:r w:rsidR="00831353">
        <w:rPr>
          <w:rFonts w:eastAsia="Times New Roman" w:cs="Arial"/>
          <w:i/>
          <w:color w:val="000000"/>
        </w:rPr>
        <w:t>C</w:t>
      </w:r>
      <w:r w:rsidRPr="00F66BD3">
        <w:rPr>
          <w:rFonts w:eastAsia="Times New Roman" w:cs="Arial"/>
          <w:i/>
          <w:color w:val="000000"/>
        </w:rPr>
        <w:t xml:space="preserve">ontract): </w:t>
      </w:r>
    </w:p>
    <w:p w:rsidR="00F66BD3" w:rsidRPr="00F66BD3" w:rsidRDefault="00F66BD3" w:rsidP="002D4823">
      <w:pPr>
        <w:spacing w:before="0" w:after="160" w:line="259" w:lineRule="auto"/>
        <w:ind w:left="720" w:hanging="720"/>
        <w:jc w:val="left"/>
        <w:rPr>
          <w:rFonts w:eastAsia="Times New Roman" w:cs="Arial"/>
          <w:i/>
          <w:color w:val="000000"/>
        </w:rPr>
      </w:pPr>
      <w:r w:rsidRPr="00F66BD3">
        <w:rPr>
          <w:rFonts w:eastAsia="Times New Roman" w:cs="Arial"/>
          <w:i/>
          <w:color w:val="000000"/>
        </w:rPr>
        <w:t xml:space="preserve">(i) </w:t>
      </w:r>
      <w:r w:rsidRPr="00F66BD3">
        <w:rPr>
          <w:rFonts w:eastAsia="Times New Roman" w:cs="Arial"/>
          <w:i/>
          <w:color w:val="000000"/>
        </w:rPr>
        <w:tab/>
        <w:t xml:space="preserve">outside the UK (except in jurisdictions which the Institute notifies </w:t>
      </w:r>
      <w:r w:rsidR="00A166BD">
        <w:rPr>
          <w:rFonts w:eastAsia="Times New Roman" w:cs="Arial"/>
          <w:i/>
          <w:color w:val="000000"/>
        </w:rPr>
        <w:t>Suppliers</w:t>
      </w:r>
      <w:r w:rsidRPr="00F66BD3">
        <w:rPr>
          <w:rFonts w:eastAsia="Times New Roman" w:cs="Arial"/>
          <w:i/>
          <w:color w:val="000000"/>
        </w:rPr>
        <w:t xml:space="preserve"> are excluded); </w:t>
      </w:r>
    </w:p>
    <w:p w:rsidR="00F66BD3" w:rsidRPr="00F66BD3" w:rsidRDefault="00F66BD3" w:rsidP="002D4823">
      <w:pPr>
        <w:spacing w:before="0" w:after="160" w:line="259" w:lineRule="auto"/>
        <w:ind w:left="720" w:hanging="720"/>
        <w:jc w:val="left"/>
        <w:rPr>
          <w:rFonts w:eastAsia="Times New Roman" w:cs="Arial"/>
          <w:i/>
          <w:color w:val="000000"/>
        </w:rPr>
      </w:pPr>
      <w:r w:rsidRPr="00F66BD3">
        <w:rPr>
          <w:rFonts w:eastAsia="Times New Roman" w:cs="Arial"/>
          <w:i/>
          <w:color w:val="000000"/>
        </w:rPr>
        <w:lastRenderedPageBreak/>
        <w:t xml:space="preserve">(ii) </w:t>
      </w:r>
      <w:r w:rsidRPr="00F66BD3">
        <w:rPr>
          <w:rFonts w:eastAsia="Times New Roman" w:cs="Arial"/>
          <w:i/>
          <w:color w:val="000000"/>
        </w:rPr>
        <w:tab/>
        <w:t>for a qualification in Wales, Scotland or Northern Ireland, with the specific consent of the Institute; and</w:t>
      </w:r>
    </w:p>
    <w:p w:rsidR="00F66BD3" w:rsidRPr="00F66BD3" w:rsidRDefault="00F66BD3" w:rsidP="002D4823">
      <w:pPr>
        <w:spacing w:before="0" w:after="160" w:line="259" w:lineRule="auto"/>
        <w:ind w:left="720" w:hanging="720"/>
        <w:jc w:val="left"/>
        <w:rPr>
          <w:rFonts w:eastAsia="Times New Roman" w:cs="Arial"/>
          <w:i/>
          <w:color w:val="000000"/>
        </w:rPr>
      </w:pPr>
      <w:r w:rsidRPr="00F66BD3">
        <w:rPr>
          <w:rFonts w:eastAsia="Times New Roman" w:cs="Arial"/>
          <w:i/>
          <w:color w:val="000000"/>
        </w:rPr>
        <w:t xml:space="preserve">(iii) </w:t>
      </w:r>
      <w:r w:rsidRPr="00F66BD3">
        <w:rPr>
          <w:rFonts w:eastAsia="Times New Roman" w:cs="Arial"/>
          <w:i/>
          <w:color w:val="000000"/>
        </w:rPr>
        <w:tab/>
        <w:t xml:space="preserve">for a qualification in England which is marketed outside the 16-19 age group, with the specific consent of the Institute. </w:t>
      </w:r>
    </w:p>
    <w:p w:rsidR="00F66BD3" w:rsidRPr="00F66BD3" w:rsidRDefault="00A166BD" w:rsidP="00F66BD3">
      <w:pPr>
        <w:spacing w:before="0" w:after="160" w:line="259" w:lineRule="auto"/>
        <w:jc w:val="left"/>
        <w:rPr>
          <w:rFonts w:eastAsia="Times New Roman" w:cs="Arial"/>
          <w:i/>
          <w:color w:val="000000"/>
        </w:rPr>
      </w:pPr>
      <w:r>
        <w:rPr>
          <w:rFonts w:eastAsia="Times New Roman" w:cs="Arial"/>
          <w:i/>
          <w:color w:val="000000"/>
        </w:rPr>
        <w:t>Suppliers</w:t>
      </w:r>
      <w:r w:rsidR="00F66BD3" w:rsidRPr="00F66BD3">
        <w:rPr>
          <w:rFonts w:eastAsia="Times New Roman" w:cs="Arial"/>
          <w:i/>
          <w:color w:val="000000"/>
        </w:rPr>
        <w:t xml:space="preserve"> must ensure that any such re-use does not breach the T Level Branding Guidelines as issued and updated by the Institute, and </w:t>
      </w:r>
      <w:r>
        <w:rPr>
          <w:rFonts w:eastAsia="Times New Roman" w:cs="Arial"/>
          <w:i/>
          <w:color w:val="000000"/>
        </w:rPr>
        <w:t>Suppliers</w:t>
      </w:r>
      <w:r w:rsidR="00F66BD3" w:rsidRPr="00F66BD3">
        <w:rPr>
          <w:rFonts w:eastAsia="Times New Roman" w:cs="Arial"/>
          <w:i/>
          <w:color w:val="000000"/>
        </w:rPr>
        <w:t xml:space="preserve"> must not market or promote any other qualification as being a TQ or T Level, having identical content or assessment requirements to a TQ or T Level, or demonstrating the same level of occupational competence as a T Level.</w:t>
      </w:r>
    </w:p>
    <w:p w:rsidR="00F66BD3" w:rsidRPr="00F66BD3" w:rsidRDefault="00F66BD3" w:rsidP="00F66BD3">
      <w:pPr>
        <w:spacing w:before="0" w:after="160" w:line="259" w:lineRule="auto"/>
        <w:jc w:val="left"/>
        <w:rPr>
          <w:rFonts w:eastAsia="Times New Roman" w:cs="Arial"/>
          <w:b/>
          <w:color w:val="000000"/>
        </w:rPr>
      </w:pPr>
      <w:r w:rsidRPr="00F66BD3">
        <w:rPr>
          <w:rFonts w:eastAsia="Times New Roman" w:cs="Arial"/>
          <w:b/>
          <w:color w:val="000000"/>
        </w:rPr>
        <w:t>Q</w:t>
      </w:r>
      <w:r w:rsidR="00A166BD">
        <w:rPr>
          <w:rFonts w:eastAsia="Times New Roman" w:cs="Arial"/>
          <w:b/>
          <w:color w:val="000000"/>
        </w:rPr>
        <w:t>3</w:t>
      </w:r>
      <w:r w:rsidR="00E1555A">
        <w:rPr>
          <w:rFonts w:eastAsia="Times New Roman" w:cs="Arial"/>
          <w:b/>
          <w:color w:val="000000"/>
        </w:rPr>
        <w:t>9</w:t>
      </w:r>
      <w:r w:rsidRPr="00F66BD3">
        <w:rPr>
          <w:rFonts w:eastAsia="Times New Roman" w:cs="Arial"/>
          <w:b/>
          <w:color w:val="000000"/>
        </w:rPr>
        <w:t xml:space="preserve">: Can </w:t>
      </w:r>
      <w:r w:rsidR="00A166BD">
        <w:rPr>
          <w:rFonts w:eastAsia="Times New Roman" w:cs="Arial"/>
          <w:b/>
          <w:color w:val="000000"/>
        </w:rPr>
        <w:t>Suppliers</w:t>
      </w:r>
      <w:r w:rsidRPr="00F66BD3">
        <w:rPr>
          <w:rFonts w:eastAsia="Times New Roman" w:cs="Arial"/>
          <w:b/>
          <w:color w:val="000000"/>
        </w:rPr>
        <w:t xml:space="preserve"> use </w:t>
      </w:r>
      <w:r w:rsidR="00A166BD">
        <w:rPr>
          <w:rFonts w:eastAsia="Times New Roman" w:cs="Arial"/>
          <w:b/>
          <w:color w:val="000000"/>
        </w:rPr>
        <w:t>their</w:t>
      </w:r>
      <w:r w:rsidRPr="00F66BD3">
        <w:rPr>
          <w:rFonts w:eastAsia="Times New Roman" w:cs="Arial"/>
          <w:b/>
          <w:color w:val="000000"/>
        </w:rPr>
        <w:t xml:space="preserve"> brand on TQ materials?</w:t>
      </w:r>
    </w:p>
    <w:p w:rsidR="00F66BD3" w:rsidRPr="00F66BD3" w:rsidRDefault="00F66BD3" w:rsidP="00F66BD3">
      <w:pPr>
        <w:spacing w:before="0" w:after="160" w:line="259" w:lineRule="auto"/>
        <w:jc w:val="left"/>
        <w:rPr>
          <w:rFonts w:eastAsia="Times New Roman" w:cs="Arial"/>
          <w:i/>
          <w:color w:val="000000"/>
        </w:rPr>
      </w:pPr>
      <w:r w:rsidRPr="00F66BD3">
        <w:rPr>
          <w:rFonts w:eastAsia="Times New Roman" w:cs="Arial"/>
          <w:i/>
          <w:color w:val="000000"/>
        </w:rPr>
        <w:t xml:space="preserve">Yes, but use of </w:t>
      </w:r>
      <w:r w:rsidR="00A166BD">
        <w:rPr>
          <w:rFonts w:eastAsia="Times New Roman" w:cs="Arial"/>
          <w:i/>
          <w:color w:val="000000"/>
        </w:rPr>
        <w:t>a Supplier’s</w:t>
      </w:r>
      <w:r w:rsidRPr="00F66BD3">
        <w:rPr>
          <w:rFonts w:eastAsia="Times New Roman" w:cs="Arial"/>
          <w:i/>
          <w:color w:val="000000"/>
        </w:rPr>
        <w:t xml:space="preserve"> brand on TQ materials is subject to the Use of Supplier Brand Guidelines as issued and updated by the Institute.</w:t>
      </w:r>
    </w:p>
    <w:p w:rsidR="00F66BD3" w:rsidRPr="00F66BD3" w:rsidRDefault="00E1555A" w:rsidP="00F66BD3">
      <w:pPr>
        <w:spacing w:before="0" w:after="160" w:line="259" w:lineRule="auto"/>
        <w:jc w:val="left"/>
        <w:rPr>
          <w:rFonts w:eastAsia="Times New Roman" w:cs="Arial"/>
          <w:b/>
          <w:color w:val="000000"/>
        </w:rPr>
      </w:pPr>
      <w:r>
        <w:rPr>
          <w:rFonts w:eastAsia="Times New Roman" w:cs="Arial"/>
          <w:b/>
          <w:color w:val="000000"/>
        </w:rPr>
        <w:t>Q40</w:t>
      </w:r>
      <w:r w:rsidR="00F66BD3" w:rsidRPr="00F66BD3">
        <w:rPr>
          <w:rFonts w:eastAsia="Times New Roman" w:cs="Arial"/>
          <w:b/>
          <w:color w:val="000000"/>
        </w:rPr>
        <w:t xml:space="preserve">: Can </w:t>
      </w:r>
      <w:r w:rsidR="00A166BD">
        <w:rPr>
          <w:rFonts w:eastAsia="Times New Roman" w:cs="Arial"/>
          <w:b/>
          <w:color w:val="000000"/>
        </w:rPr>
        <w:t>Suppliers</w:t>
      </w:r>
      <w:r w:rsidR="00F66BD3" w:rsidRPr="00F66BD3">
        <w:rPr>
          <w:rFonts w:eastAsia="Times New Roman" w:cs="Arial"/>
          <w:b/>
          <w:color w:val="000000"/>
        </w:rPr>
        <w:t xml:space="preserve"> publish a TQ textbook and who will own it?</w:t>
      </w:r>
    </w:p>
    <w:p w:rsidR="00F66BD3" w:rsidRPr="00F66BD3" w:rsidRDefault="00F66BD3" w:rsidP="00F66BD3">
      <w:pPr>
        <w:spacing w:before="0" w:after="160" w:line="259" w:lineRule="auto"/>
        <w:jc w:val="left"/>
        <w:rPr>
          <w:rFonts w:eastAsia="Times New Roman" w:cs="Arial"/>
          <w:i/>
          <w:color w:val="000000"/>
        </w:rPr>
      </w:pPr>
      <w:r w:rsidRPr="00F66BD3">
        <w:rPr>
          <w:rFonts w:eastAsia="Times New Roman" w:cs="Arial"/>
          <w:i/>
          <w:color w:val="000000"/>
        </w:rPr>
        <w:t xml:space="preserve">Yes, if </w:t>
      </w:r>
      <w:r w:rsidR="00A166BD">
        <w:rPr>
          <w:rFonts w:eastAsia="Times New Roman" w:cs="Arial"/>
          <w:i/>
          <w:color w:val="000000"/>
        </w:rPr>
        <w:t>Suppliers</w:t>
      </w:r>
      <w:r w:rsidRPr="00F66BD3">
        <w:rPr>
          <w:rFonts w:eastAsia="Times New Roman" w:cs="Arial"/>
          <w:i/>
          <w:color w:val="000000"/>
        </w:rPr>
        <w:t xml:space="preserve"> wish to do so. The Institute will not acquire rights in the textbook unless it falls within the definition of Key Materials (and textbooks and other teaching support materials are generally not Key Materials).</w:t>
      </w:r>
    </w:p>
    <w:p w:rsidR="00F66BD3" w:rsidRPr="00F66BD3" w:rsidRDefault="00E1555A" w:rsidP="00F66BD3">
      <w:pPr>
        <w:spacing w:before="0" w:after="160" w:line="259" w:lineRule="auto"/>
        <w:jc w:val="left"/>
        <w:rPr>
          <w:rFonts w:eastAsia="Times New Roman" w:cs="Arial"/>
          <w:b/>
          <w:color w:val="000000"/>
        </w:rPr>
      </w:pPr>
      <w:r>
        <w:rPr>
          <w:rFonts w:eastAsia="Times New Roman" w:cs="Arial"/>
          <w:b/>
          <w:color w:val="000000"/>
        </w:rPr>
        <w:t>Q41</w:t>
      </w:r>
      <w:r w:rsidR="00F66BD3" w:rsidRPr="00F66BD3">
        <w:rPr>
          <w:rFonts w:eastAsia="Times New Roman" w:cs="Arial"/>
          <w:b/>
          <w:color w:val="000000"/>
        </w:rPr>
        <w:t xml:space="preserve">: Can </w:t>
      </w:r>
      <w:r w:rsidR="00A166BD">
        <w:rPr>
          <w:rFonts w:eastAsia="Times New Roman" w:cs="Arial"/>
          <w:b/>
          <w:color w:val="000000"/>
        </w:rPr>
        <w:t>Suppliers</w:t>
      </w:r>
      <w:r w:rsidR="00F66BD3" w:rsidRPr="00F66BD3">
        <w:rPr>
          <w:rFonts w:eastAsia="Times New Roman" w:cs="Arial"/>
          <w:b/>
          <w:color w:val="000000"/>
        </w:rPr>
        <w:t xml:space="preserve"> use TQ content in a TQ textbook?</w:t>
      </w:r>
    </w:p>
    <w:p w:rsidR="00F66BD3" w:rsidRPr="00F66BD3" w:rsidRDefault="00F66BD3" w:rsidP="00F66BD3">
      <w:pPr>
        <w:spacing w:before="0" w:after="160" w:line="259" w:lineRule="auto"/>
        <w:jc w:val="left"/>
        <w:rPr>
          <w:rFonts w:eastAsia="Times New Roman" w:cs="Arial"/>
          <w:i/>
          <w:color w:val="000000"/>
        </w:rPr>
      </w:pPr>
      <w:r w:rsidRPr="00F66BD3">
        <w:rPr>
          <w:rFonts w:eastAsia="Times New Roman" w:cs="Arial"/>
          <w:i/>
          <w:color w:val="000000"/>
        </w:rPr>
        <w:t xml:space="preserve">Yes, if </w:t>
      </w:r>
      <w:r w:rsidR="00A166BD">
        <w:rPr>
          <w:rFonts w:eastAsia="Times New Roman" w:cs="Arial"/>
          <w:i/>
          <w:color w:val="000000"/>
        </w:rPr>
        <w:t>Suppliers</w:t>
      </w:r>
      <w:r w:rsidRPr="00F66BD3">
        <w:rPr>
          <w:rFonts w:eastAsia="Times New Roman" w:cs="Arial"/>
          <w:i/>
          <w:color w:val="000000"/>
        </w:rPr>
        <w:t xml:space="preserve"> wish to do so </w:t>
      </w:r>
      <w:r w:rsidR="00A166BD">
        <w:rPr>
          <w:rFonts w:eastAsia="Times New Roman" w:cs="Arial"/>
          <w:i/>
          <w:color w:val="000000"/>
        </w:rPr>
        <w:t>they</w:t>
      </w:r>
      <w:r w:rsidRPr="00F66BD3">
        <w:rPr>
          <w:rFonts w:eastAsia="Times New Roman" w:cs="Arial"/>
          <w:i/>
          <w:color w:val="000000"/>
        </w:rPr>
        <w:t xml:space="preserve"> may use TQ content </w:t>
      </w:r>
      <w:r w:rsidR="00A166BD">
        <w:rPr>
          <w:rFonts w:eastAsia="Times New Roman" w:cs="Arial"/>
          <w:i/>
          <w:color w:val="000000"/>
        </w:rPr>
        <w:t>they</w:t>
      </w:r>
      <w:r w:rsidRPr="00F66BD3">
        <w:rPr>
          <w:rFonts w:eastAsia="Times New Roman" w:cs="Arial"/>
          <w:i/>
          <w:color w:val="000000"/>
        </w:rPr>
        <w:t xml:space="preserve"> have provided to the Institute in a TQ textbook or other supporting materials for use in relation to the TQ. This right will continue following the end of </w:t>
      </w:r>
      <w:r w:rsidR="00A166BD">
        <w:rPr>
          <w:rFonts w:eastAsia="Times New Roman" w:cs="Arial"/>
          <w:i/>
          <w:color w:val="000000"/>
        </w:rPr>
        <w:t>the C</w:t>
      </w:r>
      <w:r w:rsidRPr="00F66BD3">
        <w:rPr>
          <w:rFonts w:eastAsia="Times New Roman" w:cs="Arial"/>
          <w:i/>
          <w:color w:val="000000"/>
        </w:rPr>
        <w:t>ontract.</w:t>
      </w:r>
    </w:p>
    <w:p w:rsidR="00F66BD3" w:rsidRPr="00F66BD3" w:rsidRDefault="00F66BD3" w:rsidP="00F66BD3">
      <w:pPr>
        <w:spacing w:before="0" w:after="160" w:line="259" w:lineRule="auto"/>
        <w:jc w:val="left"/>
        <w:rPr>
          <w:rFonts w:eastAsia="Times New Roman" w:cs="Arial"/>
          <w:b/>
          <w:color w:val="000000"/>
        </w:rPr>
      </w:pPr>
      <w:r w:rsidRPr="00F66BD3">
        <w:rPr>
          <w:rFonts w:eastAsia="Times New Roman" w:cs="Arial"/>
          <w:b/>
          <w:color w:val="000000"/>
        </w:rPr>
        <w:t>Q4</w:t>
      </w:r>
      <w:r w:rsidR="00E1555A">
        <w:rPr>
          <w:rFonts w:eastAsia="Times New Roman" w:cs="Arial"/>
          <w:b/>
          <w:color w:val="000000"/>
        </w:rPr>
        <w:t>2</w:t>
      </w:r>
      <w:r w:rsidR="00A166BD">
        <w:rPr>
          <w:rFonts w:eastAsia="Times New Roman" w:cs="Arial"/>
          <w:b/>
          <w:color w:val="000000"/>
        </w:rPr>
        <w:t>: Can Suppliers</w:t>
      </w:r>
      <w:r w:rsidRPr="00F66BD3">
        <w:rPr>
          <w:rFonts w:eastAsia="Times New Roman" w:cs="Arial"/>
          <w:b/>
          <w:color w:val="000000"/>
        </w:rPr>
        <w:t xml:space="preserve"> use the T Level brand on a TQ tex</w:t>
      </w:r>
      <w:r w:rsidR="00531C39">
        <w:rPr>
          <w:rFonts w:eastAsia="Times New Roman" w:cs="Arial"/>
          <w:b/>
          <w:color w:val="000000"/>
        </w:rPr>
        <w:t>t</w:t>
      </w:r>
      <w:r w:rsidRPr="00F66BD3">
        <w:rPr>
          <w:rFonts w:eastAsia="Times New Roman" w:cs="Arial"/>
          <w:b/>
          <w:color w:val="000000"/>
        </w:rPr>
        <w:t>book?</w:t>
      </w:r>
    </w:p>
    <w:p w:rsidR="00F66BD3" w:rsidRPr="00F66BD3" w:rsidRDefault="00F66BD3" w:rsidP="00F66BD3">
      <w:pPr>
        <w:spacing w:before="0" w:after="160" w:line="259" w:lineRule="auto"/>
        <w:jc w:val="left"/>
        <w:rPr>
          <w:rFonts w:eastAsia="Times New Roman" w:cs="Arial"/>
          <w:i/>
          <w:color w:val="000000"/>
        </w:rPr>
      </w:pPr>
      <w:r w:rsidRPr="00F66BD3">
        <w:rPr>
          <w:rFonts w:eastAsia="Times New Roman" w:cs="Arial"/>
          <w:i/>
          <w:color w:val="000000"/>
        </w:rPr>
        <w:t>Yes, subject to not misrepresenting the content and meeting the T Level Branding Guidelines.</w:t>
      </w:r>
    </w:p>
    <w:p w:rsidR="00F66BD3" w:rsidRPr="00F66BD3" w:rsidRDefault="00E1555A" w:rsidP="00F66BD3">
      <w:pPr>
        <w:spacing w:before="0" w:after="160" w:line="259" w:lineRule="auto"/>
        <w:jc w:val="left"/>
        <w:rPr>
          <w:rFonts w:eastAsia="Times New Roman" w:cs="Arial"/>
          <w:b/>
          <w:color w:val="000000"/>
        </w:rPr>
      </w:pPr>
      <w:r>
        <w:rPr>
          <w:rFonts w:eastAsia="Times New Roman" w:cs="Arial"/>
          <w:b/>
          <w:color w:val="000000"/>
        </w:rPr>
        <w:t>Q43</w:t>
      </w:r>
      <w:r w:rsidR="00A166BD">
        <w:rPr>
          <w:rFonts w:eastAsia="Times New Roman" w:cs="Arial"/>
          <w:b/>
          <w:color w:val="000000"/>
        </w:rPr>
        <w:t>: Can other A</w:t>
      </w:r>
      <w:r w:rsidR="00531C39">
        <w:rPr>
          <w:rFonts w:eastAsia="Times New Roman" w:cs="Arial"/>
          <w:b/>
          <w:color w:val="000000"/>
        </w:rPr>
        <w:t xml:space="preserve">warding </w:t>
      </w:r>
      <w:r w:rsidR="00A166BD">
        <w:rPr>
          <w:rFonts w:eastAsia="Times New Roman" w:cs="Arial"/>
          <w:b/>
          <w:color w:val="000000"/>
        </w:rPr>
        <w:t>O</w:t>
      </w:r>
      <w:r w:rsidR="00531C39">
        <w:rPr>
          <w:rFonts w:eastAsia="Times New Roman" w:cs="Arial"/>
          <w:b/>
          <w:color w:val="000000"/>
        </w:rPr>
        <w:t>rganisation</w:t>
      </w:r>
      <w:r w:rsidR="00A166BD">
        <w:rPr>
          <w:rFonts w:eastAsia="Times New Roman" w:cs="Arial"/>
          <w:b/>
          <w:color w:val="000000"/>
        </w:rPr>
        <w:t>s</w:t>
      </w:r>
      <w:r w:rsidR="00F66BD3" w:rsidRPr="00F66BD3">
        <w:rPr>
          <w:rFonts w:eastAsia="Times New Roman" w:cs="Arial"/>
          <w:b/>
          <w:color w:val="000000"/>
        </w:rPr>
        <w:t xml:space="preserve"> use the T Level brand on their own TQ textbook for </w:t>
      </w:r>
      <w:r w:rsidR="00A166BD">
        <w:rPr>
          <w:rFonts w:eastAsia="Times New Roman" w:cs="Arial"/>
          <w:b/>
          <w:color w:val="000000"/>
        </w:rPr>
        <w:t>the</w:t>
      </w:r>
      <w:r w:rsidR="00F66BD3" w:rsidRPr="00F66BD3">
        <w:rPr>
          <w:rFonts w:eastAsia="Times New Roman" w:cs="Arial"/>
          <w:b/>
          <w:color w:val="000000"/>
        </w:rPr>
        <w:t xml:space="preserve"> TQ </w:t>
      </w:r>
      <w:r w:rsidR="00A166BD">
        <w:rPr>
          <w:rFonts w:eastAsia="Times New Roman" w:cs="Arial"/>
          <w:b/>
          <w:color w:val="000000"/>
        </w:rPr>
        <w:t>operated by the Supplier</w:t>
      </w:r>
      <w:r w:rsidR="00F66BD3" w:rsidRPr="00F66BD3">
        <w:rPr>
          <w:rFonts w:eastAsia="Times New Roman" w:cs="Arial"/>
          <w:b/>
          <w:color w:val="000000"/>
        </w:rPr>
        <w:t xml:space="preserve">? </w:t>
      </w:r>
    </w:p>
    <w:p w:rsidR="00F66BD3" w:rsidRPr="00F66BD3" w:rsidRDefault="00F66BD3" w:rsidP="00F66BD3">
      <w:pPr>
        <w:spacing w:before="0" w:after="160" w:line="259" w:lineRule="auto"/>
        <w:jc w:val="left"/>
        <w:rPr>
          <w:rFonts w:eastAsia="Times New Roman" w:cs="Arial"/>
          <w:i/>
          <w:color w:val="000000"/>
        </w:rPr>
      </w:pPr>
      <w:r w:rsidRPr="00F66BD3">
        <w:rPr>
          <w:rFonts w:eastAsia="Times New Roman" w:cs="Arial"/>
          <w:i/>
          <w:color w:val="000000"/>
        </w:rPr>
        <w:t xml:space="preserve">Yes, but they will not be formally licensed by the Institute to do so, and will therefore </w:t>
      </w:r>
      <w:r w:rsidR="007E7F38">
        <w:rPr>
          <w:rFonts w:eastAsia="Times New Roman" w:cs="Arial"/>
          <w:i/>
          <w:color w:val="000000"/>
        </w:rPr>
        <w:t xml:space="preserve">only be able to use “T </w:t>
      </w:r>
      <w:r w:rsidR="007E7F38" w:rsidRPr="007E7F38">
        <w:rPr>
          <w:rFonts w:eastAsia="Times New Roman" w:cs="Arial"/>
          <w:i/>
          <w:color w:val="000000"/>
        </w:rPr>
        <w:t xml:space="preserve">Levels” descriptively to refer to the </w:t>
      </w:r>
      <w:r w:rsidR="007E7F38">
        <w:rPr>
          <w:rFonts w:eastAsia="Times New Roman" w:cs="Arial"/>
          <w:i/>
          <w:color w:val="000000"/>
        </w:rPr>
        <w:t>T Level</w:t>
      </w:r>
      <w:r w:rsidR="007E7F38" w:rsidRPr="007E7F38">
        <w:rPr>
          <w:rFonts w:eastAsia="Times New Roman" w:cs="Arial"/>
          <w:i/>
          <w:color w:val="000000"/>
        </w:rPr>
        <w:t xml:space="preserve"> in question and not as a “brand” for the textbook or in any way which suggests that the textbook is associated with or endorsed by the Institute</w:t>
      </w:r>
      <w:r w:rsidR="007E7F38">
        <w:rPr>
          <w:rFonts w:eastAsia="Times New Roman" w:cs="Arial"/>
          <w:i/>
          <w:color w:val="000000"/>
        </w:rPr>
        <w:t xml:space="preserve"> and/or the Department</w:t>
      </w:r>
      <w:r w:rsidRPr="00F66BD3">
        <w:rPr>
          <w:rFonts w:eastAsia="Times New Roman" w:cs="Arial"/>
          <w:i/>
          <w:color w:val="000000"/>
        </w:rPr>
        <w:t>.</w:t>
      </w:r>
    </w:p>
    <w:p w:rsidR="00F66BD3" w:rsidRPr="00F66BD3" w:rsidRDefault="00F66BD3" w:rsidP="00F66BD3">
      <w:pPr>
        <w:spacing w:before="0" w:after="160" w:line="259" w:lineRule="auto"/>
        <w:jc w:val="left"/>
        <w:rPr>
          <w:rFonts w:eastAsia="Times New Roman" w:cs="Arial"/>
          <w:b/>
          <w:color w:val="000000"/>
        </w:rPr>
      </w:pPr>
      <w:r w:rsidRPr="00F66BD3">
        <w:rPr>
          <w:rFonts w:eastAsia="Times New Roman" w:cs="Arial"/>
          <w:b/>
          <w:color w:val="000000"/>
        </w:rPr>
        <w:t>Q4</w:t>
      </w:r>
      <w:r w:rsidR="00E1555A">
        <w:rPr>
          <w:rFonts w:eastAsia="Times New Roman" w:cs="Arial"/>
          <w:b/>
          <w:color w:val="000000"/>
        </w:rPr>
        <w:t>4</w:t>
      </w:r>
      <w:r w:rsidRPr="00F66BD3">
        <w:rPr>
          <w:rFonts w:eastAsia="Times New Roman" w:cs="Arial"/>
          <w:b/>
          <w:color w:val="000000"/>
        </w:rPr>
        <w:t>: Can other A</w:t>
      </w:r>
      <w:r w:rsidR="00531C39">
        <w:rPr>
          <w:rFonts w:eastAsia="Times New Roman" w:cs="Arial"/>
          <w:b/>
          <w:color w:val="000000"/>
        </w:rPr>
        <w:t xml:space="preserve">warding </w:t>
      </w:r>
      <w:r w:rsidRPr="00F66BD3">
        <w:rPr>
          <w:rFonts w:eastAsia="Times New Roman" w:cs="Arial"/>
          <w:b/>
          <w:color w:val="000000"/>
        </w:rPr>
        <w:t>O</w:t>
      </w:r>
      <w:r w:rsidR="00531C39">
        <w:rPr>
          <w:rFonts w:eastAsia="Times New Roman" w:cs="Arial"/>
          <w:b/>
          <w:color w:val="000000"/>
        </w:rPr>
        <w:t>rganisation</w:t>
      </w:r>
      <w:r w:rsidRPr="00F66BD3">
        <w:rPr>
          <w:rFonts w:eastAsia="Times New Roman" w:cs="Arial"/>
          <w:b/>
          <w:color w:val="000000"/>
        </w:rPr>
        <w:t xml:space="preserve">s use </w:t>
      </w:r>
      <w:r w:rsidR="00F135F9" w:rsidRPr="00F66BD3">
        <w:rPr>
          <w:rFonts w:eastAsia="Times New Roman" w:cs="Arial"/>
          <w:b/>
          <w:color w:val="000000"/>
        </w:rPr>
        <w:t xml:space="preserve">in a textbook </w:t>
      </w:r>
      <w:r w:rsidRPr="00F66BD3">
        <w:rPr>
          <w:rFonts w:eastAsia="Times New Roman" w:cs="Arial"/>
          <w:b/>
          <w:color w:val="000000"/>
        </w:rPr>
        <w:t xml:space="preserve">the content of the TQ </w:t>
      </w:r>
      <w:r w:rsidR="00A166BD">
        <w:rPr>
          <w:rFonts w:eastAsia="Times New Roman" w:cs="Arial"/>
          <w:b/>
          <w:color w:val="000000"/>
        </w:rPr>
        <w:t>that the Supplier has</w:t>
      </w:r>
      <w:r w:rsidRPr="00F66BD3">
        <w:rPr>
          <w:rFonts w:eastAsia="Times New Roman" w:cs="Arial"/>
          <w:b/>
          <w:color w:val="000000"/>
        </w:rPr>
        <w:t xml:space="preserve"> developed?</w:t>
      </w:r>
    </w:p>
    <w:p w:rsidR="00F66BD3" w:rsidRPr="00F66BD3" w:rsidRDefault="00F66BD3" w:rsidP="00F66BD3">
      <w:pPr>
        <w:spacing w:before="0" w:after="160" w:line="259" w:lineRule="auto"/>
        <w:jc w:val="left"/>
        <w:rPr>
          <w:rFonts w:eastAsia="Times New Roman" w:cs="Arial"/>
          <w:i/>
          <w:color w:val="000000"/>
        </w:rPr>
      </w:pPr>
      <w:r w:rsidRPr="00F66BD3">
        <w:rPr>
          <w:rFonts w:eastAsia="Times New Roman" w:cs="Arial"/>
          <w:i/>
          <w:color w:val="000000"/>
        </w:rPr>
        <w:t xml:space="preserve">Only if either: </w:t>
      </w:r>
    </w:p>
    <w:p w:rsidR="00F66BD3" w:rsidRPr="00F66BD3" w:rsidRDefault="00F66BD3" w:rsidP="00F66BD3">
      <w:pPr>
        <w:spacing w:before="0" w:after="160" w:line="259" w:lineRule="auto"/>
        <w:jc w:val="left"/>
        <w:rPr>
          <w:rFonts w:eastAsia="Times New Roman" w:cs="Arial"/>
          <w:i/>
          <w:color w:val="000000"/>
        </w:rPr>
      </w:pPr>
      <w:r w:rsidRPr="00F66BD3">
        <w:rPr>
          <w:rFonts w:eastAsia="Times New Roman" w:cs="Arial"/>
          <w:i/>
          <w:color w:val="000000"/>
        </w:rPr>
        <w:t xml:space="preserve">(i) the relevant content owner has given them permission to use the content; or </w:t>
      </w:r>
    </w:p>
    <w:p w:rsidR="00F66BD3" w:rsidRPr="00F66BD3" w:rsidRDefault="00F66BD3" w:rsidP="00F66BD3">
      <w:pPr>
        <w:spacing w:before="0" w:after="160" w:line="259" w:lineRule="auto"/>
        <w:jc w:val="left"/>
        <w:rPr>
          <w:rFonts w:eastAsia="Times New Roman" w:cs="Arial"/>
          <w:i/>
          <w:color w:val="000000"/>
        </w:rPr>
      </w:pPr>
      <w:r w:rsidRPr="00F66BD3">
        <w:rPr>
          <w:rFonts w:eastAsia="Times New Roman" w:cs="Arial"/>
          <w:i/>
          <w:color w:val="000000"/>
        </w:rPr>
        <w:t>(ii) they win a future contract to run the TQ (in which case the Institute will give them permission to use the content).</w:t>
      </w:r>
    </w:p>
    <w:p w:rsidR="00F66BD3" w:rsidRPr="00F66BD3" w:rsidRDefault="00A166BD" w:rsidP="00F66BD3">
      <w:pPr>
        <w:spacing w:before="0" w:after="160" w:line="259" w:lineRule="auto"/>
        <w:jc w:val="left"/>
        <w:rPr>
          <w:rFonts w:eastAsia="Times New Roman" w:cs="Arial"/>
          <w:b/>
          <w:color w:val="000000"/>
        </w:rPr>
      </w:pPr>
      <w:r>
        <w:rPr>
          <w:rFonts w:eastAsia="Times New Roman" w:cs="Arial"/>
          <w:b/>
          <w:color w:val="000000"/>
        </w:rPr>
        <w:t>Q4</w:t>
      </w:r>
      <w:r w:rsidR="00E1555A">
        <w:rPr>
          <w:rFonts w:eastAsia="Times New Roman" w:cs="Arial"/>
          <w:b/>
          <w:color w:val="000000"/>
        </w:rPr>
        <w:t>5</w:t>
      </w:r>
      <w:r w:rsidR="00F66BD3" w:rsidRPr="00F66BD3">
        <w:rPr>
          <w:rFonts w:eastAsia="Times New Roman" w:cs="Arial"/>
          <w:b/>
          <w:color w:val="000000"/>
        </w:rPr>
        <w:t xml:space="preserve">: Can </w:t>
      </w:r>
      <w:r>
        <w:rPr>
          <w:rFonts w:eastAsia="Times New Roman" w:cs="Arial"/>
          <w:b/>
          <w:color w:val="000000"/>
        </w:rPr>
        <w:t>Suppliers</w:t>
      </w:r>
      <w:r w:rsidR="00F66BD3" w:rsidRPr="00F66BD3">
        <w:rPr>
          <w:rFonts w:eastAsia="Times New Roman" w:cs="Arial"/>
          <w:b/>
          <w:color w:val="000000"/>
        </w:rPr>
        <w:t xml:space="preserve"> use the TQ content </w:t>
      </w:r>
      <w:r w:rsidR="00831353">
        <w:rPr>
          <w:rFonts w:eastAsia="Times New Roman" w:cs="Arial"/>
          <w:b/>
          <w:color w:val="000000"/>
        </w:rPr>
        <w:t>they</w:t>
      </w:r>
      <w:r w:rsidR="00F66BD3" w:rsidRPr="00F66BD3">
        <w:rPr>
          <w:rFonts w:eastAsia="Times New Roman" w:cs="Arial"/>
          <w:b/>
          <w:color w:val="000000"/>
        </w:rPr>
        <w:t xml:space="preserve"> have developed internationally (outside the UK)?</w:t>
      </w:r>
    </w:p>
    <w:p w:rsidR="00F66BD3" w:rsidRPr="00F66BD3" w:rsidRDefault="00F66BD3" w:rsidP="00F66BD3">
      <w:pPr>
        <w:spacing w:before="0" w:after="160" w:line="259" w:lineRule="auto"/>
        <w:jc w:val="left"/>
        <w:rPr>
          <w:rFonts w:eastAsia="Times New Roman" w:cs="Arial"/>
          <w:i/>
          <w:color w:val="000000"/>
        </w:rPr>
      </w:pPr>
      <w:r w:rsidRPr="00F66BD3">
        <w:rPr>
          <w:rFonts w:eastAsia="Times New Roman" w:cs="Arial"/>
          <w:i/>
          <w:color w:val="000000"/>
        </w:rPr>
        <w:t xml:space="preserve">Yes. </w:t>
      </w:r>
      <w:r w:rsidR="00A166BD">
        <w:rPr>
          <w:rFonts w:eastAsia="Times New Roman" w:cs="Arial"/>
          <w:i/>
          <w:color w:val="000000"/>
        </w:rPr>
        <w:t>Suppliers</w:t>
      </w:r>
      <w:r w:rsidRPr="00F66BD3">
        <w:rPr>
          <w:rFonts w:eastAsia="Times New Roman" w:cs="Arial"/>
          <w:i/>
          <w:color w:val="000000"/>
        </w:rPr>
        <w:t xml:space="preserve"> can offer a qualification the same as the TQ outside the UK (subject to any excluded jurisdictions) and may also re-use content from the TQ in another qualification to be offered outside the UK. </w:t>
      </w:r>
      <w:r w:rsidR="00A166BD">
        <w:rPr>
          <w:rFonts w:eastAsia="Times New Roman" w:cs="Arial"/>
          <w:i/>
          <w:color w:val="000000"/>
        </w:rPr>
        <w:t>Suppliers</w:t>
      </w:r>
      <w:r w:rsidRPr="00F66BD3">
        <w:rPr>
          <w:rFonts w:eastAsia="Times New Roman" w:cs="Arial"/>
          <w:i/>
          <w:color w:val="000000"/>
        </w:rPr>
        <w:t xml:space="preserve"> must not refer to any TQ outside the UK as a T Level, or imply in any marketing that it is equivalent to a T Level.</w:t>
      </w:r>
    </w:p>
    <w:p w:rsidR="00F66BD3" w:rsidRPr="00F66BD3" w:rsidRDefault="00A166BD" w:rsidP="00F66BD3">
      <w:pPr>
        <w:spacing w:before="0" w:after="160" w:line="259" w:lineRule="auto"/>
        <w:jc w:val="left"/>
        <w:rPr>
          <w:rFonts w:eastAsia="Times New Roman" w:cs="Arial"/>
          <w:b/>
          <w:color w:val="000000"/>
        </w:rPr>
      </w:pPr>
      <w:r>
        <w:rPr>
          <w:rFonts w:eastAsia="Times New Roman" w:cs="Arial"/>
          <w:b/>
          <w:color w:val="000000"/>
        </w:rPr>
        <w:lastRenderedPageBreak/>
        <w:t>Q4</w:t>
      </w:r>
      <w:r w:rsidR="00E1555A">
        <w:rPr>
          <w:rFonts w:eastAsia="Times New Roman" w:cs="Arial"/>
          <w:b/>
          <w:color w:val="000000"/>
        </w:rPr>
        <w:t>6</w:t>
      </w:r>
      <w:r w:rsidR="00F66BD3" w:rsidRPr="00F66BD3">
        <w:rPr>
          <w:rFonts w:eastAsia="Times New Roman" w:cs="Arial"/>
          <w:b/>
          <w:color w:val="000000"/>
        </w:rPr>
        <w:t xml:space="preserve">: Will the Institute own the underlying systems and platforms on which </w:t>
      </w:r>
      <w:r>
        <w:rPr>
          <w:rFonts w:eastAsia="Times New Roman" w:cs="Arial"/>
          <w:b/>
          <w:color w:val="000000"/>
        </w:rPr>
        <w:t>the Supplier</w:t>
      </w:r>
      <w:r w:rsidR="00F66BD3" w:rsidRPr="00F66BD3">
        <w:rPr>
          <w:rFonts w:eastAsia="Times New Roman" w:cs="Arial"/>
          <w:b/>
          <w:color w:val="000000"/>
        </w:rPr>
        <w:t xml:space="preserve"> run</w:t>
      </w:r>
      <w:r>
        <w:rPr>
          <w:rFonts w:eastAsia="Times New Roman" w:cs="Arial"/>
          <w:b/>
          <w:color w:val="000000"/>
        </w:rPr>
        <w:t>s</w:t>
      </w:r>
      <w:r w:rsidR="00F66BD3" w:rsidRPr="00F66BD3">
        <w:rPr>
          <w:rFonts w:eastAsia="Times New Roman" w:cs="Arial"/>
          <w:b/>
          <w:color w:val="000000"/>
        </w:rPr>
        <w:t xml:space="preserve"> the TQ?</w:t>
      </w:r>
    </w:p>
    <w:p w:rsidR="00F66BD3" w:rsidRPr="00F66BD3" w:rsidRDefault="00A166BD" w:rsidP="00F66BD3">
      <w:pPr>
        <w:spacing w:before="0" w:after="160" w:line="259" w:lineRule="auto"/>
        <w:jc w:val="left"/>
        <w:rPr>
          <w:rFonts w:eastAsia="Times New Roman" w:cs="Arial"/>
          <w:i/>
          <w:color w:val="000000"/>
        </w:rPr>
      </w:pPr>
      <w:r>
        <w:rPr>
          <w:rFonts w:eastAsia="Times New Roman" w:cs="Arial"/>
          <w:i/>
          <w:color w:val="000000"/>
        </w:rPr>
        <w:t>In general, n</w:t>
      </w:r>
      <w:r w:rsidR="00F66BD3" w:rsidRPr="00F66BD3">
        <w:rPr>
          <w:rFonts w:eastAsia="Times New Roman" w:cs="Arial"/>
          <w:i/>
          <w:color w:val="000000"/>
        </w:rPr>
        <w:t>o. IP in such systems and platforms does not transfer to the Institute, provided that the content or data held by such systems and platforms can be extracted for the use of a future TQ supplier.</w:t>
      </w:r>
      <w:r w:rsidR="00AA72AA">
        <w:rPr>
          <w:rFonts w:eastAsia="Times New Roman" w:cs="Arial"/>
          <w:i/>
          <w:color w:val="000000"/>
        </w:rPr>
        <w:t xml:space="preserve"> </w:t>
      </w:r>
      <w:r w:rsidR="00F66BD3" w:rsidRPr="00F66BD3">
        <w:rPr>
          <w:rFonts w:eastAsia="Times New Roman" w:cs="Arial"/>
          <w:i/>
          <w:color w:val="000000"/>
        </w:rPr>
        <w:t xml:space="preserve">The Institute may require access to such systems and platforms on a temporary basis in the event of any unplanned exit from the TQ contract. </w:t>
      </w:r>
      <w:r>
        <w:rPr>
          <w:rFonts w:eastAsia="Times New Roman" w:cs="Arial"/>
          <w:i/>
          <w:color w:val="000000"/>
        </w:rPr>
        <w:t>Suppliers</w:t>
      </w:r>
      <w:r w:rsidR="00F66BD3" w:rsidRPr="00F66BD3">
        <w:rPr>
          <w:rFonts w:eastAsia="Times New Roman" w:cs="Arial"/>
          <w:i/>
          <w:color w:val="000000"/>
        </w:rPr>
        <w:t xml:space="preserve"> must try where possible to ensure that TQ content is transferable and not tied to a particular system or platform.</w:t>
      </w:r>
      <w:r w:rsidR="00AA72AA">
        <w:rPr>
          <w:rFonts w:eastAsia="Times New Roman" w:cs="Arial"/>
          <w:i/>
          <w:color w:val="000000"/>
        </w:rPr>
        <w:t xml:space="preserve"> Potential Suppliers should refer to clause 12.20, the definition of Key Materials and paragraph 4.3 of Schedule 12 in the Contract.</w:t>
      </w:r>
    </w:p>
    <w:p w:rsidR="00F66BD3" w:rsidRPr="00F66BD3" w:rsidRDefault="00E1555A" w:rsidP="00F66BD3">
      <w:pPr>
        <w:spacing w:before="0" w:after="160" w:line="259" w:lineRule="auto"/>
        <w:jc w:val="left"/>
        <w:rPr>
          <w:rFonts w:eastAsia="Times New Roman" w:cs="Arial"/>
          <w:b/>
          <w:color w:val="000000"/>
        </w:rPr>
      </w:pPr>
      <w:r>
        <w:rPr>
          <w:rFonts w:eastAsia="Times New Roman" w:cs="Arial"/>
          <w:b/>
          <w:color w:val="000000"/>
        </w:rPr>
        <w:t>Q47</w:t>
      </w:r>
      <w:r w:rsidR="00F66BD3" w:rsidRPr="00F66BD3">
        <w:rPr>
          <w:rFonts w:eastAsia="Times New Roman" w:cs="Arial"/>
          <w:b/>
          <w:color w:val="000000"/>
        </w:rPr>
        <w:t xml:space="preserve">: </w:t>
      </w:r>
      <w:r w:rsidR="00286EA7">
        <w:rPr>
          <w:rFonts w:eastAsia="Times New Roman" w:cs="Arial"/>
          <w:b/>
          <w:color w:val="000000"/>
        </w:rPr>
        <w:t>Will</w:t>
      </w:r>
      <w:r w:rsidR="00F66BD3" w:rsidRPr="00F66BD3">
        <w:rPr>
          <w:rFonts w:eastAsia="Times New Roman" w:cs="Arial"/>
          <w:b/>
          <w:color w:val="000000"/>
        </w:rPr>
        <w:t xml:space="preserve"> </w:t>
      </w:r>
      <w:r w:rsidR="00286EA7">
        <w:rPr>
          <w:rFonts w:eastAsia="Times New Roman" w:cs="Arial"/>
          <w:b/>
          <w:color w:val="000000"/>
        </w:rPr>
        <w:t xml:space="preserve">Supplier </w:t>
      </w:r>
      <w:r w:rsidR="00F66BD3" w:rsidRPr="00F66BD3">
        <w:rPr>
          <w:rFonts w:eastAsia="Times New Roman" w:cs="Arial"/>
          <w:b/>
          <w:color w:val="000000"/>
        </w:rPr>
        <w:t>branding</w:t>
      </w:r>
      <w:r w:rsidR="00286EA7">
        <w:rPr>
          <w:rFonts w:eastAsia="Times New Roman" w:cs="Arial"/>
          <w:b/>
          <w:color w:val="000000"/>
        </w:rPr>
        <w:t xml:space="preserve"> be used</w:t>
      </w:r>
      <w:r w:rsidR="00F66BD3" w:rsidRPr="00F66BD3">
        <w:rPr>
          <w:rFonts w:eastAsia="Times New Roman" w:cs="Arial"/>
          <w:b/>
          <w:color w:val="000000"/>
        </w:rPr>
        <w:t xml:space="preserve"> on the T Level certificate</w:t>
      </w:r>
      <w:r w:rsidR="00286EA7">
        <w:rPr>
          <w:rFonts w:eastAsia="Times New Roman" w:cs="Arial"/>
          <w:b/>
          <w:color w:val="000000"/>
        </w:rPr>
        <w:t xml:space="preserve"> or statement of achievement</w:t>
      </w:r>
      <w:r w:rsidR="00F66BD3" w:rsidRPr="00F66BD3">
        <w:rPr>
          <w:rFonts w:eastAsia="Times New Roman" w:cs="Arial"/>
          <w:b/>
          <w:color w:val="000000"/>
        </w:rPr>
        <w:t>?</w:t>
      </w:r>
    </w:p>
    <w:p w:rsidR="00F66BD3" w:rsidRPr="00F66BD3" w:rsidRDefault="00A166BD" w:rsidP="00F66BD3">
      <w:pPr>
        <w:spacing w:before="0" w:after="160" w:line="259" w:lineRule="auto"/>
        <w:jc w:val="left"/>
        <w:rPr>
          <w:rFonts w:eastAsia="Times New Roman" w:cs="Arial"/>
          <w:i/>
          <w:color w:val="000000"/>
        </w:rPr>
      </w:pPr>
      <w:r>
        <w:rPr>
          <w:rFonts w:eastAsia="Times New Roman" w:cs="Arial"/>
          <w:i/>
          <w:color w:val="000000"/>
        </w:rPr>
        <w:t>The Supplier’s</w:t>
      </w:r>
      <w:r w:rsidR="00F66BD3" w:rsidRPr="00F66BD3">
        <w:rPr>
          <w:rFonts w:eastAsia="Times New Roman" w:cs="Arial"/>
          <w:i/>
          <w:color w:val="000000"/>
        </w:rPr>
        <w:t xml:space="preserve"> name as the responsible </w:t>
      </w:r>
      <w:r>
        <w:rPr>
          <w:rFonts w:eastAsia="Times New Roman" w:cs="Arial"/>
          <w:i/>
          <w:color w:val="000000"/>
        </w:rPr>
        <w:t>Supplier</w:t>
      </w:r>
      <w:r w:rsidR="00F66BD3" w:rsidRPr="00F66BD3">
        <w:rPr>
          <w:rFonts w:eastAsia="Times New Roman" w:cs="Arial"/>
          <w:i/>
          <w:color w:val="000000"/>
        </w:rPr>
        <w:t xml:space="preserve"> for the TQ will be included on the</w:t>
      </w:r>
      <w:r w:rsidR="00F135F9">
        <w:rPr>
          <w:rFonts w:eastAsia="Times New Roman" w:cs="Arial"/>
          <w:i/>
          <w:color w:val="000000"/>
        </w:rPr>
        <w:t xml:space="preserve"> relevant</w:t>
      </w:r>
      <w:r w:rsidR="00F66BD3" w:rsidRPr="00F66BD3">
        <w:rPr>
          <w:rFonts w:eastAsia="Times New Roman" w:cs="Arial"/>
          <w:i/>
          <w:color w:val="000000"/>
        </w:rPr>
        <w:t xml:space="preserve"> T Level certificate</w:t>
      </w:r>
      <w:r w:rsidR="00286EA7">
        <w:rPr>
          <w:rFonts w:eastAsia="Times New Roman" w:cs="Arial"/>
          <w:i/>
          <w:color w:val="000000"/>
        </w:rPr>
        <w:t>s</w:t>
      </w:r>
      <w:r w:rsidR="00F66BD3" w:rsidRPr="00F66BD3">
        <w:rPr>
          <w:rFonts w:eastAsia="Times New Roman" w:cs="Arial"/>
          <w:i/>
          <w:color w:val="000000"/>
        </w:rPr>
        <w:t xml:space="preserve"> </w:t>
      </w:r>
      <w:r w:rsidR="00286EA7">
        <w:rPr>
          <w:rFonts w:eastAsia="Times New Roman" w:cs="Arial"/>
          <w:i/>
          <w:color w:val="000000"/>
        </w:rPr>
        <w:t xml:space="preserve">and on relevant statements of achievement, </w:t>
      </w:r>
      <w:r w:rsidR="00F66BD3" w:rsidRPr="00F66BD3">
        <w:rPr>
          <w:rFonts w:eastAsia="Times New Roman" w:cs="Arial"/>
          <w:i/>
          <w:color w:val="000000"/>
        </w:rPr>
        <w:t>but</w:t>
      </w:r>
      <w:r w:rsidR="00286EA7">
        <w:rPr>
          <w:rFonts w:eastAsia="Times New Roman" w:cs="Arial"/>
          <w:i/>
          <w:color w:val="000000"/>
        </w:rPr>
        <w:t xml:space="preserve"> </w:t>
      </w:r>
      <w:r w:rsidR="00F66BD3" w:rsidRPr="00F66BD3">
        <w:rPr>
          <w:rFonts w:eastAsia="Times New Roman" w:cs="Arial"/>
          <w:i/>
          <w:color w:val="000000"/>
        </w:rPr>
        <w:t>logo</w:t>
      </w:r>
      <w:r w:rsidR="00286EA7">
        <w:rPr>
          <w:rFonts w:eastAsia="Times New Roman" w:cs="Arial"/>
          <w:i/>
          <w:color w:val="000000"/>
        </w:rPr>
        <w:t>s</w:t>
      </w:r>
      <w:r w:rsidR="00F66BD3" w:rsidRPr="00F66BD3">
        <w:rPr>
          <w:rFonts w:eastAsia="Times New Roman" w:cs="Arial"/>
          <w:i/>
          <w:color w:val="000000"/>
        </w:rPr>
        <w:t xml:space="preserve"> or branding</w:t>
      </w:r>
      <w:r w:rsidR="00286EA7">
        <w:rPr>
          <w:rFonts w:eastAsia="Times New Roman" w:cs="Arial"/>
          <w:i/>
          <w:color w:val="000000"/>
        </w:rPr>
        <w:t xml:space="preserve"> will not be used</w:t>
      </w:r>
      <w:r w:rsidR="00F66BD3" w:rsidRPr="00F66BD3">
        <w:rPr>
          <w:rFonts w:eastAsia="Times New Roman" w:cs="Arial"/>
          <w:i/>
          <w:color w:val="000000"/>
        </w:rPr>
        <w:t>. The</w:t>
      </w:r>
      <w:r w:rsidR="00286EA7">
        <w:rPr>
          <w:rFonts w:eastAsia="Times New Roman" w:cs="Arial"/>
          <w:i/>
          <w:color w:val="000000"/>
        </w:rPr>
        <w:t xml:space="preserve"> T Level</w:t>
      </w:r>
      <w:r w:rsidR="00F66BD3" w:rsidRPr="00F66BD3">
        <w:rPr>
          <w:rFonts w:eastAsia="Times New Roman" w:cs="Arial"/>
          <w:i/>
          <w:color w:val="000000"/>
        </w:rPr>
        <w:t xml:space="preserve"> certificate </w:t>
      </w:r>
      <w:r w:rsidR="00286EA7">
        <w:rPr>
          <w:rFonts w:eastAsia="Times New Roman" w:cs="Arial"/>
          <w:i/>
          <w:color w:val="000000"/>
        </w:rPr>
        <w:t>and statement of achievement are</w:t>
      </w:r>
      <w:r w:rsidR="00F66BD3" w:rsidRPr="00F66BD3">
        <w:rPr>
          <w:rFonts w:eastAsia="Times New Roman" w:cs="Arial"/>
          <w:i/>
          <w:color w:val="000000"/>
        </w:rPr>
        <w:t xml:space="preserve"> not issued by the </w:t>
      </w:r>
      <w:r>
        <w:rPr>
          <w:rFonts w:eastAsia="Times New Roman" w:cs="Arial"/>
          <w:i/>
          <w:color w:val="000000"/>
        </w:rPr>
        <w:t>Supplier</w:t>
      </w:r>
      <w:r w:rsidR="00F66BD3" w:rsidRPr="00F66BD3">
        <w:rPr>
          <w:rFonts w:eastAsia="Times New Roman" w:cs="Arial"/>
          <w:i/>
          <w:color w:val="000000"/>
        </w:rPr>
        <w:t xml:space="preserve">, but will be issued by </w:t>
      </w:r>
      <w:r w:rsidR="006E089B">
        <w:rPr>
          <w:rFonts w:eastAsia="Times New Roman" w:cs="Arial"/>
          <w:i/>
          <w:color w:val="000000"/>
        </w:rPr>
        <w:t>the Department</w:t>
      </w:r>
      <w:r w:rsidR="00531C39">
        <w:rPr>
          <w:rFonts w:eastAsia="Times New Roman" w:cs="Arial"/>
          <w:i/>
          <w:color w:val="000000"/>
        </w:rPr>
        <w:t>,</w:t>
      </w:r>
      <w:r w:rsidR="006E089B">
        <w:rPr>
          <w:rFonts w:eastAsia="Times New Roman" w:cs="Arial"/>
          <w:i/>
          <w:color w:val="000000"/>
        </w:rPr>
        <w:t xml:space="preserve"> </w:t>
      </w:r>
      <w:r w:rsidR="00F66BD3" w:rsidRPr="00F66BD3">
        <w:rPr>
          <w:rFonts w:eastAsia="Times New Roman" w:cs="Arial"/>
          <w:i/>
          <w:color w:val="000000"/>
        </w:rPr>
        <w:t xml:space="preserve">or </w:t>
      </w:r>
      <w:r w:rsidR="006E089B">
        <w:rPr>
          <w:rFonts w:eastAsia="Times New Roman" w:cs="Arial"/>
          <w:i/>
          <w:color w:val="000000"/>
        </w:rPr>
        <w:t>the function may be delegated to</w:t>
      </w:r>
      <w:r w:rsidR="00F66BD3" w:rsidRPr="00F66BD3">
        <w:rPr>
          <w:rFonts w:eastAsia="Times New Roman" w:cs="Arial"/>
          <w:i/>
          <w:color w:val="000000"/>
        </w:rPr>
        <w:t xml:space="preserve"> the Institute.</w:t>
      </w:r>
    </w:p>
    <w:p w:rsidR="00F66BD3" w:rsidRPr="00F66BD3" w:rsidRDefault="00E1555A" w:rsidP="00F66BD3">
      <w:pPr>
        <w:spacing w:before="0" w:after="160" w:line="259" w:lineRule="auto"/>
        <w:jc w:val="left"/>
        <w:rPr>
          <w:rFonts w:eastAsia="Times New Roman" w:cs="Arial"/>
          <w:b/>
          <w:color w:val="000000"/>
        </w:rPr>
      </w:pPr>
      <w:r>
        <w:rPr>
          <w:rFonts w:eastAsia="Times New Roman" w:cs="Arial"/>
          <w:b/>
          <w:color w:val="000000"/>
        </w:rPr>
        <w:t>Q48</w:t>
      </w:r>
      <w:r w:rsidR="00F66BD3" w:rsidRPr="00F66BD3">
        <w:rPr>
          <w:rFonts w:eastAsia="Times New Roman" w:cs="Arial"/>
          <w:b/>
          <w:color w:val="000000"/>
        </w:rPr>
        <w:t xml:space="preserve">: Can </w:t>
      </w:r>
      <w:r w:rsidR="00A166BD">
        <w:rPr>
          <w:rFonts w:eastAsia="Times New Roman" w:cs="Arial"/>
          <w:b/>
          <w:color w:val="000000"/>
        </w:rPr>
        <w:t>Suppliers</w:t>
      </w:r>
      <w:r w:rsidR="00F66BD3" w:rsidRPr="00F66BD3">
        <w:rPr>
          <w:rFonts w:eastAsia="Times New Roman" w:cs="Arial"/>
          <w:b/>
          <w:color w:val="000000"/>
        </w:rPr>
        <w:t xml:space="preserve"> put </w:t>
      </w:r>
      <w:r w:rsidR="00A166BD">
        <w:rPr>
          <w:rFonts w:eastAsia="Times New Roman" w:cs="Arial"/>
          <w:b/>
          <w:color w:val="000000"/>
        </w:rPr>
        <w:t>their</w:t>
      </w:r>
      <w:r w:rsidR="00F66BD3" w:rsidRPr="00F66BD3">
        <w:rPr>
          <w:rFonts w:eastAsia="Times New Roman" w:cs="Arial"/>
          <w:b/>
          <w:color w:val="000000"/>
        </w:rPr>
        <w:t xml:space="preserve"> branding on the TQ results</w:t>
      </w:r>
      <w:r w:rsidR="00286EA7">
        <w:rPr>
          <w:rFonts w:eastAsia="Times New Roman" w:cs="Arial"/>
          <w:b/>
          <w:color w:val="000000"/>
        </w:rPr>
        <w:t xml:space="preserve"> slip</w:t>
      </w:r>
      <w:r w:rsidR="00F66BD3" w:rsidRPr="00F66BD3">
        <w:rPr>
          <w:rFonts w:eastAsia="Times New Roman" w:cs="Arial"/>
          <w:b/>
          <w:color w:val="000000"/>
        </w:rPr>
        <w:t>?</w:t>
      </w:r>
    </w:p>
    <w:p w:rsidR="00F66BD3" w:rsidRPr="00F66BD3" w:rsidRDefault="00F66BD3" w:rsidP="00F66BD3">
      <w:pPr>
        <w:spacing w:before="0" w:after="160" w:line="259" w:lineRule="auto"/>
        <w:jc w:val="left"/>
        <w:rPr>
          <w:rFonts w:eastAsia="Times New Roman" w:cs="Arial"/>
          <w:i/>
          <w:color w:val="000000"/>
        </w:rPr>
      </w:pPr>
      <w:r w:rsidRPr="00F66BD3">
        <w:rPr>
          <w:rFonts w:eastAsia="Times New Roman" w:cs="Arial"/>
          <w:i/>
          <w:color w:val="000000"/>
        </w:rPr>
        <w:t>Yes,</w:t>
      </w:r>
      <w:r w:rsidR="00A166BD">
        <w:rPr>
          <w:rFonts w:eastAsia="Times New Roman" w:cs="Arial"/>
          <w:i/>
          <w:color w:val="000000"/>
        </w:rPr>
        <w:t xml:space="preserve"> Suppliers</w:t>
      </w:r>
      <w:r w:rsidRPr="00F66BD3">
        <w:rPr>
          <w:rFonts w:eastAsia="Times New Roman" w:cs="Arial"/>
          <w:i/>
          <w:color w:val="000000"/>
        </w:rPr>
        <w:t xml:space="preserve"> can include </w:t>
      </w:r>
      <w:r w:rsidR="00A166BD">
        <w:rPr>
          <w:rFonts w:eastAsia="Times New Roman" w:cs="Arial"/>
          <w:i/>
          <w:color w:val="000000"/>
        </w:rPr>
        <w:t>their</w:t>
      </w:r>
      <w:r w:rsidRPr="00F66BD3">
        <w:rPr>
          <w:rFonts w:eastAsia="Times New Roman" w:cs="Arial"/>
          <w:i/>
          <w:color w:val="000000"/>
        </w:rPr>
        <w:t xml:space="preserve"> name, logo and/or branding on the </w:t>
      </w:r>
      <w:r w:rsidR="00286EA7">
        <w:rPr>
          <w:rFonts w:eastAsia="Times New Roman" w:cs="Arial"/>
          <w:i/>
          <w:color w:val="000000"/>
        </w:rPr>
        <w:t>results slip issued by the Supplier</w:t>
      </w:r>
      <w:r w:rsidRPr="00F66BD3">
        <w:rPr>
          <w:rFonts w:eastAsia="Times New Roman" w:cs="Arial"/>
          <w:i/>
          <w:color w:val="000000"/>
        </w:rPr>
        <w:t xml:space="preserve">. </w:t>
      </w:r>
      <w:r w:rsidR="00A166BD">
        <w:rPr>
          <w:rFonts w:eastAsia="Times New Roman" w:cs="Arial"/>
          <w:i/>
          <w:color w:val="000000"/>
        </w:rPr>
        <w:t xml:space="preserve">The </w:t>
      </w:r>
      <w:r w:rsidR="00286EA7">
        <w:rPr>
          <w:rFonts w:eastAsia="Times New Roman" w:cs="Arial"/>
          <w:i/>
          <w:color w:val="000000"/>
        </w:rPr>
        <w:t>results slip</w:t>
      </w:r>
      <w:r w:rsidRPr="00F66BD3">
        <w:rPr>
          <w:rFonts w:eastAsia="Times New Roman" w:cs="Arial"/>
          <w:i/>
          <w:color w:val="000000"/>
        </w:rPr>
        <w:t xml:space="preserve"> must</w:t>
      </w:r>
      <w:r w:rsidR="00A166BD">
        <w:rPr>
          <w:rFonts w:eastAsia="Times New Roman" w:cs="Arial"/>
          <w:i/>
          <w:color w:val="000000"/>
        </w:rPr>
        <w:t xml:space="preserve"> make it clear that </w:t>
      </w:r>
      <w:r w:rsidR="00286EA7">
        <w:rPr>
          <w:rFonts w:eastAsia="Times New Roman" w:cs="Arial"/>
          <w:i/>
          <w:color w:val="000000"/>
        </w:rPr>
        <w:t>it is not a</w:t>
      </w:r>
      <w:r w:rsidRPr="00F66BD3">
        <w:rPr>
          <w:rFonts w:eastAsia="Times New Roman" w:cs="Arial"/>
          <w:i/>
          <w:color w:val="000000"/>
        </w:rPr>
        <w:t xml:space="preserve"> T Level certificate</w:t>
      </w:r>
      <w:r w:rsidR="00286EA7">
        <w:rPr>
          <w:rFonts w:eastAsia="Times New Roman" w:cs="Arial"/>
          <w:i/>
          <w:color w:val="000000"/>
        </w:rPr>
        <w:t xml:space="preserve"> or statement of achievement</w:t>
      </w:r>
      <w:r w:rsidRPr="00F66BD3">
        <w:rPr>
          <w:rFonts w:eastAsia="Times New Roman" w:cs="Arial"/>
          <w:i/>
          <w:color w:val="000000"/>
        </w:rPr>
        <w:t>.</w:t>
      </w:r>
    </w:p>
    <w:p w:rsidR="00E6578A" w:rsidRDefault="00E6578A" w:rsidP="00144BAF">
      <w:pPr>
        <w:widowControl w:val="0"/>
        <w:spacing w:before="0" w:after="200" w:line="276" w:lineRule="auto"/>
        <w:jc w:val="left"/>
      </w:pPr>
    </w:p>
    <w:p w:rsidR="0066660D" w:rsidRPr="00144BAF" w:rsidRDefault="0066660D" w:rsidP="00144BAF">
      <w:pPr>
        <w:widowControl w:val="0"/>
        <w:spacing w:before="0" w:after="200" w:line="276" w:lineRule="auto"/>
        <w:jc w:val="left"/>
      </w:pPr>
    </w:p>
    <w:sectPr w:rsidR="0066660D" w:rsidRPr="00144BAF" w:rsidSect="003409AD">
      <w:headerReference w:type="even" r:id="rId36"/>
      <w:headerReference w:type="default" r:id="rId37"/>
      <w:footerReference w:type="default" r:id="rId38"/>
      <w:headerReference w:type="first" r:id="rId39"/>
      <w:pgSz w:w="11920" w:h="16840"/>
      <w:pgMar w:top="1340" w:right="1300" w:bottom="1620" w:left="1300" w:header="0" w:footer="14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A65" w:rsidRDefault="003E4A65">
      <w:pPr>
        <w:spacing w:before="0" w:line="240" w:lineRule="auto"/>
      </w:pPr>
      <w:r>
        <w:separator/>
      </w:r>
    </w:p>
  </w:endnote>
  <w:endnote w:type="continuationSeparator" w:id="0">
    <w:p w:rsidR="003E4A65" w:rsidRDefault="003E4A6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127" w:rsidRDefault="00BC5127">
    <w:pPr>
      <w:pStyle w:val="Footer"/>
      <w:spacing w:line="200" w:lineRule="exact"/>
      <w:rPr>
        <w:sz w:val="20"/>
        <w:szCs w:val="20"/>
      </w:rPr>
    </w:pPr>
    <w:r>
      <w:rPr>
        <w:noProof/>
      </w:rPr>
      <mc:AlternateContent>
        <mc:Choice Requires="wps">
          <w:drawing>
            <wp:anchor distT="0" distB="0" distL="114300" distR="114300" simplePos="0" relativeHeight="251655168" behindDoc="1" locked="0" layoutInCell="1" allowOverlap="1" wp14:anchorId="5CD9B409" wp14:editId="26DC9E9B">
              <wp:simplePos x="0" y="0"/>
              <wp:positionH relativeFrom="page">
                <wp:posOffset>904875</wp:posOffset>
              </wp:positionH>
              <wp:positionV relativeFrom="page">
                <wp:posOffset>9886950</wp:posOffset>
              </wp:positionV>
              <wp:extent cx="990600" cy="127635"/>
              <wp:effectExtent l="0" t="0" r="0" b="571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127" w:rsidRDefault="00BC5127">
                          <w:pPr>
                            <w:pStyle w:val="Footer"/>
                            <w:ind w:left="20" w:right="-44"/>
                            <w:rPr>
                              <w:szCs w:val="16"/>
                            </w:rPr>
                          </w:pPr>
                          <w:r>
                            <w:rPr>
                              <w:rFonts w:eastAsia="Arial" w:cs="Arial"/>
                              <w:sz w:val="16"/>
                              <w:szCs w:val="16"/>
                            </w:rPr>
                            <w:t>Invitation to Tender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CD9B409" id="_x0000_t202" coordsize="21600,21600" o:spt="202" path="m,l,21600r21600,l21600,xe">
              <v:stroke joinstyle="miter"/>
              <v:path gradientshapeok="t" o:connecttype="rect"/>
            </v:shapetype>
            <v:shape id="Text Box 1" o:spid="_x0000_s1026" type="#_x0000_t202" style="position:absolute;left:0;text-align:left;margin-left:71.25pt;margin-top:778.5pt;width:78pt;height:10.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" filled="f" stroked="f">
              <v:textbox inset="0,0,0,0">
                <w:txbxContent>
                  <w:p w:rsidR="00BC5127" w:rsidRDefault="00BC5127">
                    <w:pPr>
                      <w:pStyle w:val="Footer"/>
                      <w:ind w:left="20" w:right="-44"/>
                      <w:rPr>
                        <w:szCs w:val="16"/>
                      </w:rPr>
                    </w:pPr>
                    <w:r>
                      <w:rPr>
                        <w:rFonts w:eastAsia="Arial" w:cs="Arial"/>
                        <w:sz w:val="16"/>
                        <w:szCs w:val="16"/>
                      </w:rPr>
                      <w:t>Invitation to Tender</w:t>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78BD68E9" wp14:editId="156EB339">
              <wp:simplePos x="0" y="0"/>
              <wp:positionH relativeFrom="page">
                <wp:posOffset>6268720</wp:posOffset>
              </wp:positionH>
              <wp:positionV relativeFrom="page">
                <wp:posOffset>10008870</wp:posOffset>
              </wp:positionV>
              <wp:extent cx="163830" cy="127635"/>
              <wp:effectExtent l="0" t="0" r="7620" b="57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127" w:rsidRDefault="00BC5127">
                          <w:pPr>
                            <w:pStyle w:val="Footer"/>
                            <w:ind w:left="40" w:right="-20"/>
                            <w:rPr>
                              <w:szCs w:val="16"/>
                            </w:rPr>
                          </w:pPr>
                          <w:r>
                            <w:fldChar w:fldCharType="begin"/>
                          </w:r>
                          <w:r>
                            <w:rPr>
                              <w:rFonts w:eastAsia="Arial" w:cs="Arial"/>
                              <w:sz w:val="16"/>
                              <w:szCs w:val="16"/>
                            </w:rPr>
                            <w:instrText xml:space="preserve"> PAGE </w:instrText>
                          </w:r>
                          <w:r>
                            <w:fldChar w:fldCharType="separate"/>
                          </w:r>
                          <w:r w:rsidR="003818B0">
                            <w:rPr>
                              <w:rFonts w:eastAsia="Arial" w:cs="Arial"/>
                              <w:noProof/>
                              <w:sz w:val="16"/>
                              <w:szCs w:val="16"/>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BD68E9" id="_x0000_t202" coordsize="21600,21600" o:spt="202" path="m,l,21600r21600,l21600,xe">
              <v:stroke joinstyle="miter"/>
              <v:path gradientshapeok="t" o:connecttype="rect"/>
            </v:shapetype>
            <v:shape id="Text Box 2" o:spid="_x0000_s1027" type="#_x0000_t202" style="position:absolute;left:0;text-align:left;margin-left:493.6pt;margin-top:788.1pt;width:12.9pt;height:10.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7vdrgIAAK8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" filled="f" stroked="f">
              <v:textbox inset="0,0,0,0">
                <w:txbxContent>
                  <w:p w:rsidR="00BC5127" w:rsidRDefault="00BC5127">
                    <w:pPr>
                      <w:pStyle w:val="Footer"/>
                      <w:ind w:left="40" w:right="-20"/>
                      <w:rPr>
                        <w:szCs w:val="16"/>
                      </w:rPr>
                    </w:pPr>
                    <w:r>
                      <w:fldChar w:fldCharType="begin"/>
                    </w:r>
                    <w:r>
                      <w:rPr>
                        <w:rFonts w:eastAsia="Arial" w:cs="Arial"/>
                        <w:sz w:val="16"/>
                        <w:szCs w:val="16"/>
                      </w:rPr>
                      <w:instrText xml:space="preserve"> PAGE </w:instrText>
                    </w:r>
                    <w:r>
                      <w:fldChar w:fldCharType="separate"/>
                    </w:r>
                    <w:r w:rsidR="003818B0">
                      <w:rPr>
                        <w:rFonts w:eastAsia="Arial" w:cs="Arial"/>
                        <w:noProof/>
                        <w:sz w:val="16"/>
                        <w:szCs w:val="16"/>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127" w:rsidRDefault="00BC5127">
    <w:pPr>
      <w:pStyle w:val="Footer"/>
      <w:spacing w:line="200" w:lineRule="exact"/>
      <w:rPr>
        <w:sz w:val="20"/>
        <w:szCs w:val="20"/>
      </w:rPr>
    </w:pPr>
    <w:r>
      <w:rPr>
        <w:noProof/>
      </w:rPr>
      <mc:AlternateContent>
        <mc:Choice Requires="wps">
          <w:drawing>
            <wp:anchor distT="0" distB="0" distL="114300" distR="114300" simplePos="0" relativeHeight="251658240" behindDoc="1" locked="0" layoutInCell="1" allowOverlap="1" wp14:anchorId="3CE3848C" wp14:editId="7F60B9B6">
              <wp:simplePos x="0" y="0"/>
              <wp:positionH relativeFrom="page">
                <wp:posOffset>904875</wp:posOffset>
              </wp:positionH>
              <wp:positionV relativeFrom="page">
                <wp:posOffset>9886950</wp:posOffset>
              </wp:positionV>
              <wp:extent cx="1066800" cy="127635"/>
              <wp:effectExtent l="0" t="0" r="0" b="571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127" w:rsidRDefault="00BC5127">
                          <w:pPr>
                            <w:pStyle w:val="Footer"/>
                            <w:ind w:left="20" w:right="-44"/>
                            <w:rPr>
                              <w:szCs w:val="16"/>
                            </w:rPr>
                          </w:pPr>
                          <w:r>
                            <w:rPr>
                              <w:rFonts w:eastAsia="Arial" w:cs="Arial"/>
                              <w:sz w:val="16"/>
                              <w:szCs w:val="16"/>
                            </w:rPr>
                            <w:t>Invitation to Tender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CE3848C" id="_x0000_t202" coordsize="21600,21600" o:spt="202" path="m,l,21600r21600,l21600,xe">
              <v:stroke joinstyle="miter"/>
              <v:path gradientshapeok="t" o:connecttype="rect"/>
            </v:shapetype>
            <v:shape id="Text Box 4" o:spid="_x0000_s1028" type="#_x0000_t202" style="position:absolute;left:0;text-align:left;margin-left:71.25pt;margin-top:778.5pt;width:84pt;height:1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" filled="f" stroked="f">
              <v:textbox inset="0,0,0,0">
                <w:txbxContent>
                  <w:p w:rsidR="00BC5127" w:rsidRDefault="00BC5127">
                    <w:pPr>
                      <w:pStyle w:val="Footer"/>
                      <w:ind w:left="20" w:right="-44"/>
                      <w:rPr>
                        <w:szCs w:val="16"/>
                      </w:rPr>
                    </w:pPr>
                    <w:r>
                      <w:rPr>
                        <w:rFonts w:eastAsia="Arial" w:cs="Arial"/>
                        <w:sz w:val="16"/>
                        <w:szCs w:val="16"/>
                      </w:rPr>
                      <w:t>Invitation to Tender</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3CC16691" wp14:editId="62888E48">
              <wp:simplePos x="0" y="0"/>
              <wp:positionH relativeFrom="page">
                <wp:posOffset>901700</wp:posOffset>
              </wp:positionH>
              <wp:positionV relativeFrom="page">
                <wp:posOffset>9658350</wp:posOffset>
              </wp:positionV>
              <wp:extent cx="2007870" cy="1276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8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127" w:rsidRDefault="00BC5127" w:rsidP="004E3477">
                          <w:pPr>
                            <w:pStyle w:val="Footer"/>
                            <w:ind w:right="-44"/>
                            <w:rPr>
                              <w:rFonts w:eastAsia="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CC16691" id="Text Box 3" o:spid="_x0000_s1029" type="#_x0000_t202" style="position:absolute;left:0;text-align:left;margin-left:71pt;margin-top:760.5pt;width:158.1pt;height:10.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" filled="f" stroked="f">
              <v:textbox inset="0,0,0,0">
                <w:txbxContent>
                  <w:p w:rsidR="00BC5127" w:rsidRDefault="00BC5127" w:rsidP="004E3477">
                    <w:pPr>
                      <w:pStyle w:val="Footer"/>
                      <w:ind w:right="-44"/>
                      <w:rPr>
                        <w:rFonts w:eastAsia="Arial" w:cs="Arial"/>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2BC7568B" wp14:editId="194FEC0A">
              <wp:simplePos x="0" y="0"/>
              <wp:positionH relativeFrom="page">
                <wp:posOffset>6268720</wp:posOffset>
              </wp:positionH>
              <wp:positionV relativeFrom="page">
                <wp:posOffset>10008870</wp:posOffset>
              </wp:positionV>
              <wp:extent cx="163830" cy="127635"/>
              <wp:effectExtent l="127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127" w:rsidRDefault="00BC5127">
                          <w:pPr>
                            <w:pStyle w:val="Footer"/>
                            <w:ind w:left="40" w:right="-20"/>
                            <w:rPr>
                              <w:szCs w:val="16"/>
                            </w:rPr>
                          </w:pPr>
                          <w:r>
                            <w:fldChar w:fldCharType="begin"/>
                          </w:r>
                          <w:r>
                            <w:rPr>
                              <w:rFonts w:eastAsia="Arial" w:cs="Arial"/>
                              <w:sz w:val="16"/>
                              <w:szCs w:val="16"/>
                            </w:rPr>
                            <w:instrText xml:space="preserve"> PAGE </w:instrText>
                          </w:r>
                          <w:r>
                            <w:fldChar w:fldCharType="separate"/>
                          </w:r>
                          <w:r w:rsidR="003818B0">
                            <w:rPr>
                              <w:rFonts w:eastAsia="Arial" w:cs="Arial"/>
                              <w:noProof/>
                              <w:sz w:val="16"/>
                              <w:szCs w:val="16"/>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7568B" id="_x0000_t202" coordsize="21600,21600" o:spt="202" path="m,l,21600r21600,l21600,xe">
              <v:stroke joinstyle="miter"/>
              <v:path gradientshapeok="t" o:connecttype="rect"/>
            </v:shapetype>
            <v:shape id="Text Box 5" o:spid="_x0000_s1030" type="#_x0000_t202" style="position:absolute;left:0;text-align:left;margin-left:493.6pt;margin-top:788.1pt;width:12.9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ATWsAIAAK8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" filled="f" stroked="f">
              <v:textbox inset="0,0,0,0">
                <w:txbxContent>
                  <w:p w:rsidR="00BC5127" w:rsidRDefault="00BC5127">
                    <w:pPr>
                      <w:pStyle w:val="Footer"/>
                      <w:ind w:left="40" w:right="-20"/>
                      <w:rPr>
                        <w:szCs w:val="16"/>
                      </w:rPr>
                    </w:pPr>
                    <w:r>
                      <w:fldChar w:fldCharType="begin"/>
                    </w:r>
                    <w:r>
                      <w:rPr>
                        <w:rFonts w:eastAsia="Arial" w:cs="Arial"/>
                        <w:sz w:val="16"/>
                        <w:szCs w:val="16"/>
                      </w:rPr>
                      <w:instrText xml:space="preserve"> PAGE </w:instrText>
                    </w:r>
                    <w:r>
                      <w:fldChar w:fldCharType="separate"/>
                    </w:r>
                    <w:r w:rsidR="003818B0">
                      <w:rPr>
                        <w:rFonts w:eastAsia="Arial" w:cs="Arial"/>
                        <w:noProof/>
                        <w:sz w:val="16"/>
                        <w:szCs w:val="16"/>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A65" w:rsidRDefault="003E4A65">
      <w:pPr>
        <w:spacing w:before="0" w:line="240" w:lineRule="auto"/>
      </w:pPr>
      <w:r>
        <w:separator/>
      </w:r>
    </w:p>
  </w:footnote>
  <w:footnote w:type="continuationSeparator" w:id="0">
    <w:p w:rsidR="003E4A65" w:rsidRDefault="003E4A65">
      <w:pPr>
        <w:spacing w:before="0" w:line="240" w:lineRule="auto"/>
      </w:pPr>
      <w:r>
        <w:continuationSeparator/>
      </w:r>
    </w:p>
  </w:footnote>
  <w:footnote w:id="1">
    <w:p w:rsidR="00BC5127" w:rsidRDefault="00BC5127">
      <w:pPr>
        <w:pStyle w:val="FootnoteText"/>
      </w:pPr>
      <w:r>
        <w:rPr>
          <w:rStyle w:val="FootnoteReference"/>
        </w:rPr>
        <w:footnoteRef/>
      </w:r>
      <w:r>
        <w:t xml:space="preserve"> Further details of what may be included in the development fee are set out in paragraph 10.4 of the Evaluation Guidance.</w:t>
      </w:r>
    </w:p>
  </w:footnote>
  <w:footnote w:id="2">
    <w:p w:rsidR="00BC5127" w:rsidRDefault="00BC5127">
      <w:pPr>
        <w:pStyle w:val="FootnoteText"/>
      </w:pPr>
      <w:r>
        <w:rPr>
          <w:rStyle w:val="FootnoteReference"/>
        </w:rPr>
        <w:footnoteRef/>
      </w:r>
      <w:r>
        <w:t xml:space="preserve"> This cohort will only be included in the Contract in the event of an extension to the Contract term by the Institute.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127" w:rsidRDefault="00BC51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127" w:rsidRDefault="00BC51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127" w:rsidRDefault="00BC512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127" w:rsidRDefault="00BC512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127" w:rsidRDefault="00BC5127">
    <w:pPr>
      <w:pStyle w:val="Header"/>
      <w:spacing w:line="0" w:lineRule="atLeast"/>
      <w:rPr>
        <w:sz w:val="0"/>
        <w:szCs w:val="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127" w:rsidRDefault="00BC51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368C"/>
    <w:multiLevelType w:val="multilevel"/>
    <w:tmpl w:val="7D42F14A"/>
    <w:styleLink w:val="Headings"/>
    <w:lvl w:ilvl="0">
      <w:start w:val="1"/>
      <w:numFmt w:val="decimal"/>
      <w:pStyle w:val="MRHeading1"/>
      <w:lvlText w:val="%1"/>
      <w:lvlJc w:val="left"/>
      <w:pPr>
        <w:ind w:left="862"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1" w15:restartNumberingAfterBreak="0">
    <w:nsid w:val="061863B1"/>
    <w:multiLevelType w:val="hybridMultilevel"/>
    <w:tmpl w:val="9ED02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45D57"/>
    <w:multiLevelType w:val="hybridMultilevel"/>
    <w:tmpl w:val="B86477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6336A3"/>
    <w:multiLevelType w:val="hybridMultilevel"/>
    <w:tmpl w:val="DBDE5EB6"/>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4" w15:restartNumberingAfterBreak="0">
    <w:nsid w:val="1D876D18"/>
    <w:multiLevelType w:val="hybridMultilevel"/>
    <w:tmpl w:val="26F85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6" w15:restartNumberingAfterBreak="0">
    <w:nsid w:val="241741BD"/>
    <w:multiLevelType w:val="hybridMultilevel"/>
    <w:tmpl w:val="470AA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913180"/>
    <w:multiLevelType w:val="hybridMultilevel"/>
    <w:tmpl w:val="656AEBA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B759BE"/>
    <w:multiLevelType w:val="hybridMultilevel"/>
    <w:tmpl w:val="11869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10" w15:restartNumberingAfterBreak="0">
    <w:nsid w:val="37270E40"/>
    <w:multiLevelType w:val="multilevel"/>
    <w:tmpl w:val="E708C5D4"/>
    <w:styleLink w:val="Recital"/>
    <w:lvl w:ilvl="0">
      <w:start w:val="1"/>
      <w:numFmt w:val="upperLetter"/>
      <w:pStyle w:val="MRRecital1"/>
      <w:lvlText w:val="(%1)"/>
      <w:lvlJc w:val="left"/>
      <w:pPr>
        <w:ind w:left="720" w:hanging="720"/>
      </w:pPr>
      <w:rPr>
        <w:rFonts w:ascii="Arial" w:hAnsi="Arial" w:hint="default"/>
        <w:sz w:val="22"/>
      </w:rPr>
    </w:lvl>
    <w:lvl w:ilvl="1">
      <w:start w:val="1"/>
      <w:numFmt w:val="decimal"/>
      <w:pStyle w:val="MRRecital2"/>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11" w15:restartNumberingAfterBreak="0">
    <w:nsid w:val="3E9D3BDC"/>
    <w:multiLevelType w:val="multilevel"/>
    <w:tmpl w:val="9488BE6E"/>
    <w:styleLink w:val="Parties"/>
    <w:lvl w:ilvl="0">
      <w:start w:val="1"/>
      <w:numFmt w:val="decimal"/>
      <w:pStyle w:val="MRParties"/>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12" w15:restartNumberingAfterBreak="0">
    <w:nsid w:val="41866972"/>
    <w:multiLevelType w:val="hybridMultilevel"/>
    <w:tmpl w:val="EA3C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2C4601"/>
    <w:multiLevelType w:val="multilevel"/>
    <w:tmpl w:val="D13C9630"/>
    <w:numStyleLink w:val="LMA"/>
  </w:abstractNum>
  <w:abstractNum w:abstractNumId="14" w15:restartNumberingAfterBreak="0">
    <w:nsid w:val="4D840B7B"/>
    <w:multiLevelType w:val="multilevel"/>
    <w:tmpl w:val="9B1CF228"/>
    <w:numStyleLink w:val="Definitions"/>
  </w:abstractNum>
  <w:abstractNum w:abstractNumId="15" w15:restartNumberingAfterBreak="0">
    <w:nsid w:val="51200365"/>
    <w:multiLevelType w:val="multilevel"/>
    <w:tmpl w:val="670CA1C2"/>
    <w:lvl w:ilvl="0">
      <w:start w:val="1"/>
      <w:numFmt w:val="decimal"/>
      <w:lvlText w:val="%1."/>
      <w:lvlJc w:val="left"/>
      <w:pPr>
        <w:tabs>
          <w:tab w:val="num" w:pos="720"/>
        </w:tabs>
        <w:ind w:left="720" w:hanging="720"/>
      </w:pPr>
      <w:rPr>
        <w:rFonts w:ascii="Arial Bold" w:hAnsi="Arial Bold" w:cs="Arial" w:hint="default"/>
        <w:caps w:val="0"/>
        <w:color w:val="auto"/>
        <w:effect w:val="none"/>
      </w:rPr>
    </w:lvl>
    <w:lvl w:ilvl="1">
      <w:start w:val="1"/>
      <w:numFmt w:val="decimal"/>
      <w:lvlText w:val="%1.%2"/>
      <w:lvlJc w:val="left"/>
      <w:pPr>
        <w:tabs>
          <w:tab w:val="num" w:pos="720"/>
        </w:tabs>
        <w:ind w:left="720" w:hanging="72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800"/>
        </w:tabs>
        <w:ind w:left="1800" w:hanging="1080"/>
      </w:pPr>
      <w:rPr>
        <w:rFonts w:cs="Times New Roman"/>
        <w:b w:val="0"/>
        <w:caps w:val="0"/>
        <w:effect w:val="none"/>
      </w:rPr>
    </w:lvl>
    <w:lvl w:ilvl="3">
      <w:start w:val="1"/>
      <w:numFmt w:val="decimal"/>
      <w:lvlText w:val="%1.%2.%3.%4"/>
      <w:lvlJc w:val="left"/>
      <w:pPr>
        <w:tabs>
          <w:tab w:val="num" w:pos="2880"/>
        </w:tabs>
        <w:ind w:left="2880" w:hanging="1080"/>
      </w:pPr>
      <w:rPr>
        <w:rFonts w:cs="Times New Roman"/>
        <w:caps w:val="0"/>
        <w:effect w:val="none"/>
      </w:rPr>
    </w:lvl>
    <w:lvl w:ilvl="4">
      <w:start w:val="1"/>
      <w:numFmt w:val="lowerLetter"/>
      <w:lvlText w:val="(%5)"/>
      <w:lvlJc w:val="left"/>
      <w:pPr>
        <w:tabs>
          <w:tab w:val="num" w:pos="3600"/>
        </w:tabs>
        <w:ind w:left="3600" w:hanging="720"/>
      </w:pPr>
      <w:rPr>
        <w:rFonts w:cs="Times New Roman"/>
        <w:caps w:val="0"/>
        <w:effect w:val="none"/>
      </w:rPr>
    </w:lvl>
    <w:lvl w:ilvl="5">
      <w:start w:val="1"/>
      <w:numFmt w:val="lowerRoman"/>
      <w:lvlText w:val="(%6)"/>
      <w:lvlJc w:val="left"/>
      <w:pPr>
        <w:tabs>
          <w:tab w:val="num" w:pos="4320"/>
        </w:tabs>
        <w:ind w:left="4320" w:hanging="720"/>
      </w:pPr>
      <w:rPr>
        <w:rFonts w:cs="Times New Roman"/>
        <w:caps w:val="0"/>
        <w:effect w:val="none"/>
      </w:rPr>
    </w:lvl>
    <w:lvl w:ilvl="6">
      <w:start w:val="1"/>
      <w:numFmt w:val="decimal"/>
      <w:lvlText w:val="(%7)"/>
      <w:lvlJc w:val="left"/>
      <w:pPr>
        <w:tabs>
          <w:tab w:val="num" w:pos="5040"/>
        </w:tabs>
        <w:ind w:left="5040" w:hanging="720"/>
      </w:pPr>
      <w:rPr>
        <w:rFonts w:cs="Times New Roman"/>
        <w:caps w:val="0"/>
        <w:effect w:val="none"/>
      </w:rPr>
    </w:lvl>
    <w:lvl w:ilvl="7">
      <w:start w:val="1"/>
      <w:numFmt w:val="none"/>
      <w:lvlText w:val=""/>
      <w:lvlJc w:val="left"/>
      <w:pPr>
        <w:tabs>
          <w:tab w:val="num" w:pos="5040"/>
        </w:tabs>
        <w:ind w:left="5040" w:hanging="720"/>
      </w:pPr>
      <w:rPr>
        <w:rFonts w:cs="Times New Roman"/>
        <w:caps w:val="0"/>
        <w:effect w:val="none"/>
      </w:rPr>
    </w:lvl>
    <w:lvl w:ilvl="8">
      <w:start w:val="1"/>
      <w:numFmt w:val="none"/>
      <w:lvlText w:val=""/>
      <w:lvlJc w:val="left"/>
      <w:pPr>
        <w:tabs>
          <w:tab w:val="num" w:pos="5040"/>
        </w:tabs>
        <w:ind w:left="5040" w:hanging="720"/>
      </w:pPr>
      <w:rPr>
        <w:rFonts w:cs="Times New Roman"/>
        <w:caps w:val="0"/>
        <w:effect w:val="none"/>
      </w:rPr>
    </w:lvl>
  </w:abstractNum>
  <w:abstractNum w:abstractNumId="16" w15:restartNumberingAfterBreak="0">
    <w:nsid w:val="572F71C5"/>
    <w:multiLevelType w:val="hybridMultilevel"/>
    <w:tmpl w:val="A050C566"/>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7"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18" w15:restartNumberingAfterBreak="0">
    <w:nsid w:val="5C697A41"/>
    <w:multiLevelType w:val="multilevel"/>
    <w:tmpl w:val="63E0115C"/>
    <w:styleLink w:val="PARTS"/>
    <w:lvl w:ilvl="0">
      <w:start w:val="1"/>
      <w:numFmt w:val="decimal"/>
      <w:pStyle w:val="MRPARTS"/>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19" w15:restartNumberingAfterBreak="0">
    <w:nsid w:val="680D0DD1"/>
    <w:multiLevelType w:val="multilevel"/>
    <w:tmpl w:val="3F32EEBE"/>
    <w:styleLink w:val="Schedule"/>
    <w:lvl w:ilvl="0">
      <w:start w:val="1"/>
      <w:numFmt w:val="decimal"/>
      <w:pStyle w:val="MRSchedule1"/>
      <w:isLgl/>
      <w:suff w:val="nothing"/>
      <w:lvlText w:val="Schedule %1"/>
      <w:lvlJc w:val="left"/>
      <w:pPr>
        <w:ind w:left="0"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0" w15:restartNumberingAfterBreak="0">
    <w:nsid w:val="6D0C2F44"/>
    <w:multiLevelType w:val="multilevel"/>
    <w:tmpl w:val="7D42F14A"/>
    <w:numStyleLink w:val="Headings"/>
  </w:abstractNum>
  <w:abstractNum w:abstractNumId="21" w15:restartNumberingAfterBreak="0">
    <w:nsid w:val="6FB70172"/>
    <w:multiLevelType w:val="hybridMultilevel"/>
    <w:tmpl w:val="51B29414"/>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2" w15:restartNumberingAfterBreak="0">
    <w:nsid w:val="76085318"/>
    <w:multiLevelType w:val="multilevel"/>
    <w:tmpl w:val="EA3239C8"/>
    <w:styleLink w:val="NoHead"/>
    <w:lvl w:ilvl="0">
      <w:start w:val="1"/>
      <w:numFmt w:val="decimal"/>
      <w:pStyle w:val="MRNoHead1"/>
      <w:lvlText w:val="%1"/>
      <w:lvlJc w:val="left"/>
      <w:pPr>
        <w:ind w:left="720" w:hanging="720"/>
      </w:pPr>
      <w:rPr>
        <w:rFonts w:cs="Times New Roman" w:hint="default"/>
      </w:rPr>
    </w:lvl>
    <w:lvl w:ilvl="1">
      <w:start w:val="1"/>
      <w:numFmt w:val="decimal"/>
      <w:pStyle w:val="MRNoHead2"/>
      <w:lvlText w:val="%1.%2"/>
      <w:lvlJc w:val="left"/>
      <w:pPr>
        <w:ind w:left="1440" w:hanging="720"/>
      </w:pPr>
      <w:rPr>
        <w:rFonts w:cs="Times New Roman" w:hint="default"/>
      </w:rPr>
    </w:lvl>
    <w:lvl w:ilvl="2">
      <w:start w:val="1"/>
      <w:numFmt w:val="decimal"/>
      <w:pStyle w:val="MRNoHead3"/>
      <w:lvlText w:val="%1.%2.%3"/>
      <w:lvlJc w:val="left"/>
      <w:pPr>
        <w:tabs>
          <w:tab w:val="num" w:pos="1440"/>
        </w:tabs>
        <w:ind w:left="2520" w:hanging="1080"/>
      </w:pPr>
      <w:rPr>
        <w:rFonts w:cs="Times New Roman" w:hint="default"/>
      </w:rPr>
    </w:lvl>
    <w:lvl w:ilvl="3">
      <w:start w:val="1"/>
      <w:numFmt w:val="lowerRoman"/>
      <w:pStyle w:val="MRNoHead4"/>
      <w:lvlText w:val="(%4)"/>
      <w:lvlJc w:val="left"/>
      <w:pPr>
        <w:tabs>
          <w:tab w:val="num" w:pos="3238"/>
        </w:tabs>
        <w:ind w:left="3240" w:hanging="720"/>
      </w:pPr>
      <w:rPr>
        <w:rFonts w:cs="Times New Roman" w:hint="default"/>
      </w:rPr>
    </w:lvl>
    <w:lvl w:ilvl="4">
      <w:start w:val="1"/>
      <w:numFmt w:val="upperLetter"/>
      <w:pStyle w:val="MRNoHead5"/>
      <w:lvlText w:val="(%5)"/>
      <w:lvlJc w:val="left"/>
      <w:pPr>
        <w:tabs>
          <w:tab w:val="num" w:pos="3958"/>
        </w:tabs>
        <w:ind w:left="3960" w:hanging="720"/>
      </w:pPr>
      <w:rPr>
        <w:rFonts w:cs="Times New Roman" w:hint="default"/>
      </w:rPr>
    </w:lvl>
    <w:lvl w:ilvl="5">
      <w:start w:val="1"/>
      <w:numFmt w:val="decimal"/>
      <w:pStyle w:val="MRNoHead6"/>
      <w:lvlText w:val="%6)"/>
      <w:lvlJc w:val="left"/>
      <w:pPr>
        <w:tabs>
          <w:tab w:val="num" w:pos="4678"/>
        </w:tabs>
        <w:ind w:left="4680" w:hanging="720"/>
      </w:pPr>
      <w:rPr>
        <w:rFonts w:cs="Times New Roman" w:hint="default"/>
      </w:rPr>
    </w:lvl>
    <w:lvl w:ilvl="6">
      <w:start w:val="1"/>
      <w:numFmt w:val="lowerLetter"/>
      <w:pStyle w:val="MRNoHead7"/>
      <w:lvlText w:val="%7)"/>
      <w:lvlJc w:val="left"/>
      <w:pPr>
        <w:tabs>
          <w:tab w:val="num" w:pos="5398"/>
        </w:tabs>
        <w:ind w:left="5400" w:hanging="720"/>
      </w:pPr>
      <w:rPr>
        <w:rFonts w:cs="Times New Roman" w:hint="default"/>
      </w:rPr>
    </w:lvl>
    <w:lvl w:ilvl="7">
      <w:start w:val="1"/>
      <w:numFmt w:val="lowerRoman"/>
      <w:pStyle w:val="MRNoHead8"/>
      <w:lvlText w:val="%8)"/>
      <w:lvlJc w:val="left"/>
      <w:pPr>
        <w:tabs>
          <w:tab w:val="num" w:pos="6118"/>
        </w:tabs>
        <w:ind w:left="6120" w:hanging="720"/>
      </w:pPr>
      <w:rPr>
        <w:rFonts w:cs="Times New Roman" w:hint="default"/>
      </w:rPr>
    </w:lvl>
    <w:lvl w:ilvl="8">
      <w:start w:val="1"/>
      <w:numFmt w:val="upperLetter"/>
      <w:pStyle w:val="MRNoHead9"/>
      <w:lvlText w:val="%9)"/>
      <w:lvlJc w:val="left"/>
      <w:pPr>
        <w:tabs>
          <w:tab w:val="num" w:pos="6838"/>
        </w:tabs>
        <w:ind w:left="6840" w:hanging="720"/>
      </w:pPr>
      <w:rPr>
        <w:rFonts w:cs="Times New Roman" w:hint="default"/>
      </w:rPr>
    </w:lvl>
  </w:abstractNum>
  <w:num w:numId="1">
    <w:abstractNumId w:val="5"/>
  </w:num>
  <w:num w:numId="2">
    <w:abstractNumId w:val="0"/>
  </w:num>
  <w:num w:numId="3">
    <w:abstractNumId w:val="17"/>
  </w:num>
  <w:num w:numId="4">
    <w:abstractNumId w:val="14"/>
  </w:num>
  <w:num w:numId="5">
    <w:abstractNumId w:val="20"/>
    <w:lvlOverride w:ilvl="0">
      <w:lvl w:ilvl="0">
        <w:start w:val="1"/>
        <w:numFmt w:val="decimal"/>
        <w:pStyle w:val="MRHeading1"/>
        <w:lvlText w:val="%1"/>
        <w:lvlJc w:val="left"/>
        <w:pPr>
          <w:ind w:left="862"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b w:val="0"/>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6">
    <w:abstractNumId w:val="13"/>
    <w:lvlOverride w:ilvl="0">
      <w:lvl w:ilvl="0">
        <w:start w:val="1"/>
        <w:numFmt w:val="decimal"/>
        <w:pStyle w:val="MRLMA1"/>
        <w:lvlText w:val="%1"/>
        <w:lvlJc w:val="left"/>
        <w:pPr>
          <w:ind w:left="720" w:hanging="720"/>
        </w:pPr>
        <w:rPr>
          <w:rFonts w:cs="Times New Roman" w:hint="default"/>
        </w:rPr>
      </w:lvl>
    </w:lvlOverride>
    <w:lvlOverride w:ilvl="1">
      <w:lvl w:ilvl="1">
        <w:start w:val="1"/>
        <w:numFmt w:val="lowerLetter"/>
        <w:pStyle w:val="MRLMA2"/>
        <w:lvlText w:val="(%2)"/>
        <w:lvlJc w:val="left"/>
        <w:pPr>
          <w:ind w:left="1440" w:hanging="720"/>
        </w:pPr>
        <w:rPr>
          <w:rFonts w:cs="Times New Roman" w:hint="default"/>
        </w:rPr>
      </w:lvl>
    </w:lvlOverride>
    <w:lvlOverride w:ilvl="2">
      <w:lvl w:ilvl="2">
        <w:start w:val="1"/>
        <w:numFmt w:val="lowerRoman"/>
        <w:pStyle w:val="MRLMA3"/>
        <w:lvlText w:val="(%3)"/>
        <w:lvlJc w:val="left"/>
        <w:pPr>
          <w:tabs>
            <w:tab w:val="num" w:pos="2160"/>
          </w:tabs>
          <w:ind w:left="2160" w:hanging="720"/>
        </w:pPr>
        <w:rPr>
          <w:rFonts w:cs="Times New Roman" w:hint="default"/>
        </w:rPr>
      </w:lvl>
    </w:lvlOverride>
    <w:lvlOverride w:ilvl="3">
      <w:lvl w:ilvl="3">
        <w:start w:val="1"/>
        <w:numFmt w:val="upperLetter"/>
        <w:pStyle w:val="MRLMA4"/>
        <w:lvlText w:val="(%4)"/>
        <w:lvlJc w:val="left"/>
        <w:pPr>
          <w:tabs>
            <w:tab w:val="num" w:pos="2880"/>
          </w:tabs>
          <w:ind w:left="2880" w:hanging="720"/>
        </w:pPr>
        <w:rPr>
          <w:rFonts w:cs="Times New Roman" w:hint="default"/>
        </w:rPr>
      </w:lvl>
    </w:lvlOverride>
    <w:lvlOverride w:ilvl="4">
      <w:lvl w:ilvl="4">
        <w:start w:val="1"/>
        <w:numFmt w:val="decimal"/>
        <w:pStyle w:val="MRLMA5"/>
        <w:lvlText w:val="%5)"/>
        <w:lvlJc w:val="left"/>
        <w:pPr>
          <w:tabs>
            <w:tab w:val="num" w:pos="3600"/>
          </w:tabs>
          <w:ind w:left="3600" w:hanging="720"/>
        </w:pPr>
        <w:rPr>
          <w:rFonts w:cs="Times New Roman" w:hint="default"/>
        </w:rPr>
      </w:lvl>
    </w:lvlOverride>
    <w:lvlOverride w:ilvl="5">
      <w:lvl w:ilvl="5">
        <w:start w:val="1"/>
        <w:numFmt w:val="lowerLetter"/>
        <w:pStyle w:val="MRLMA6"/>
        <w:lvlText w:val="%6)"/>
        <w:lvlJc w:val="left"/>
        <w:pPr>
          <w:tabs>
            <w:tab w:val="num" w:pos="4321"/>
          </w:tabs>
          <w:ind w:left="4320" w:hanging="720"/>
        </w:pPr>
        <w:rPr>
          <w:rFonts w:cs="Times New Roman" w:hint="default"/>
        </w:rPr>
      </w:lvl>
    </w:lvlOverride>
    <w:lvlOverride w:ilvl="6">
      <w:lvl w:ilvl="6">
        <w:start w:val="1"/>
        <w:numFmt w:val="lowerRoman"/>
        <w:pStyle w:val="MRLMA7"/>
        <w:lvlText w:val="%7)"/>
        <w:lvlJc w:val="left"/>
        <w:pPr>
          <w:tabs>
            <w:tab w:val="num" w:pos="5041"/>
          </w:tabs>
          <w:ind w:left="5040" w:hanging="720"/>
        </w:pPr>
        <w:rPr>
          <w:rFonts w:cs="Times New Roman" w:hint="default"/>
        </w:rPr>
      </w:lvl>
    </w:lvlOverride>
    <w:lvlOverride w:ilvl="7">
      <w:lvl w:ilvl="7">
        <w:start w:val="1"/>
        <w:numFmt w:val="upperLetter"/>
        <w:pStyle w:val="MRLMA8"/>
        <w:lvlText w:val="%8)"/>
        <w:lvlJc w:val="left"/>
        <w:pPr>
          <w:tabs>
            <w:tab w:val="num" w:pos="5761"/>
          </w:tabs>
          <w:ind w:left="5760" w:hanging="720"/>
        </w:pPr>
        <w:rPr>
          <w:rFonts w:cs="Times New Roman" w:hint="default"/>
        </w:rPr>
      </w:lvl>
    </w:lvlOverride>
    <w:lvlOverride w:ilvl="8">
      <w:lvl w:ilvl="8">
        <w:start w:val="1"/>
        <w:numFmt w:val="decimal"/>
        <w:pStyle w:val="MRLMA9"/>
        <w:lvlText w:val="%9"/>
        <w:lvlJc w:val="left"/>
        <w:pPr>
          <w:ind w:left="6480" w:hanging="720"/>
        </w:pPr>
        <w:rPr>
          <w:rFonts w:cs="Times New Roman" w:hint="default"/>
        </w:rPr>
      </w:lvl>
    </w:lvlOverride>
  </w:num>
  <w:num w:numId="7">
    <w:abstractNumId w:val="22"/>
  </w:num>
  <w:num w:numId="8">
    <w:abstractNumId w:val="11"/>
  </w:num>
  <w:num w:numId="9">
    <w:abstractNumId w:val="18"/>
  </w:num>
  <w:num w:numId="10">
    <w:abstractNumId w:val="10"/>
  </w:num>
  <w:num w:numId="11">
    <w:abstractNumId w:val="9"/>
  </w:num>
  <w:num w:numId="12">
    <w:abstractNumId w:val="19"/>
  </w:num>
  <w:num w:numId="13">
    <w:abstractNumId w:val="4"/>
  </w:num>
  <w:num w:numId="14">
    <w:abstractNumId w:val="6"/>
  </w:num>
  <w:num w:numId="15">
    <w:abstractNumId w:val="8"/>
  </w:num>
  <w:num w:numId="16">
    <w:abstractNumId w:val="1"/>
  </w:num>
  <w:num w:numId="17">
    <w:abstractNumId w:val="20"/>
    <w:lvlOverride w:ilvl="0">
      <w:lvl w:ilvl="0">
        <w:start w:val="1"/>
        <w:numFmt w:val="decimal"/>
        <w:pStyle w:val="MRHeading1"/>
        <w:lvlText w:val="%1"/>
        <w:lvlJc w:val="left"/>
        <w:pPr>
          <w:ind w:left="862"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18">
    <w:abstractNumId w:val="20"/>
    <w:lvlOverride w:ilvl="0">
      <w:lvl w:ilvl="0">
        <w:start w:val="1"/>
        <w:numFmt w:val="decimal"/>
        <w:pStyle w:val="MRHeading1"/>
        <w:lvlText w:val="%1"/>
        <w:lvlJc w:val="left"/>
        <w:pPr>
          <w:ind w:left="862"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19">
    <w:abstractNumId w:val="13"/>
    <w:lvlOverride w:ilvl="0">
      <w:startOverride w:val="1"/>
      <w:lvl w:ilvl="0">
        <w:start w:val="1"/>
        <w:numFmt w:val="decimal"/>
        <w:pStyle w:val="MRLMA1"/>
        <w:lvlText w:val="%1"/>
        <w:lvlJc w:val="left"/>
        <w:pPr>
          <w:ind w:left="720" w:hanging="720"/>
        </w:pPr>
        <w:rPr>
          <w:rFonts w:cs="Times New Roman" w:hint="default"/>
        </w:rPr>
      </w:lvl>
    </w:lvlOverride>
    <w:lvlOverride w:ilvl="1">
      <w:startOverride w:val="1"/>
      <w:lvl w:ilvl="1">
        <w:start w:val="1"/>
        <w:numFmt w:val="lowerLetter"/>
        <w:pStyle w:val="MRLMA2"/>
        <w:lvlText w:val="(%2)"/>
        <w:lvlJc w:val="left"/>
        <w:pPr>
          <w:ind w:left="1440" w:hanging="720"/>
        </w:pPr>
        <w:rPr>
          <w:rFonts w:cs="Times New Roman" w:hint="default"/>
        </w:rPr>
      </w:lvl>
    </w:lvlOverride>
    <w:lvlOverride w:ilvl="2">
      <w:startOverride w:val="1"/>
      <w:lvl w:ilvl="2">
        <w:start w:val="1"/>
        <w:numFmt w:val="lowerRoman"/>
        <w:pStyle w:val="MRLMA3"/>
        <w:lvlText w:val="(%3)"/>
        <w:lvlJc w:val="left"/>
        <w:pPr>
          <w:tabs>
            <w:tab w:val="num" w:pos="2160"/>
          </w:tabs>
          <w:ind w:left="2160" w:hanging="720"/>
        </w:pPr>
        <w:rPr>
          <w:rFonts w:cs="Times New Roman" w:hint="default"/>
        </w:rPr>
      </w:lvl>
    </w:lvlOverride>
    <w:lvlOverride w:ilvl="3">
      <w:startOverride w:val="1"/>
      <w:lvl w:ilvl="3">
        <w:start w:val="1"/>
        <w:numFmt w:val="upperLetter"/>
        <w:pStyle w:val="MRLMA4"/>
        <w:lvlText w:val="(%4)"/>
        <w:lvlJc w:val="left"/>
        <w:pPr>
          <w:tabs>
            <w:tab w:val="num" w:pos="2880"/>
          </w:tabs>
          <w:ind w:left="2880" w:hanging="720"/>
        </w:pPr>
        <w:rPr>
          <w:rFonts w:cs="Times New Roman" w:hint="default"/>
        </w:rPr>
      </w:lvl>
    </w:lvlOverride>
    <w:lvlOverride w:ilvl="4">
      <w:startOverride w:val="1"/>
      <w:lvl w:ilvl="4">
        <w:start w:val="1"/>
        <w:numFmt w:val="decimal"/>
        <w:pStyle w:val="MRLMA5"/>
        <w:lvlText w:val="%5)"/>
        <w:lvlJc w:val="left"/>
        <w:pPr>
          <w:tabs>
            <w:tab w:val="num" w:pos="3600"/>
          </w:tabs>
          <w:ind w:left="3600" w:hanging="720"/>
        </w:pPr>
        <w:rPr>
          <w:rFonts w:cs="Times New Roman" w:hint="default"/>
        </w:rPr>
      </w:lvl>
    </w:lvlOverride>
    <w:lvlOverride w:ilvl="5">
      <w:startOverride w:val="1"/>
      <w:lvl w:ilvl="5">
        <w:start w:val="1"/>
        <w:numFmt w:val="lowerLetter"/>
        <w:pStyle w:val="MRLMA6"/>
        <w:lvlText w:val="%6)"/>
        <w:lvlJc w:val="left"/>
        <w:pPr>
          <w:tabs>
            <w:tab w:val="num" w:pos="4321"/>
          </w:tabs>
          <w:ind w:left="4320" w:hanging="720"/>
        </w:pPr>
        <w:rPr>
          <w:rFonts w:cs="Times New Roman" w:hint="default"/>
        </w:rPr>
      </w:lvl>
    </w:lvlOverride>
    <w:lvlOverride w:ilvl="6">
      <w:startOverride w:val="1"/>
      <w:lvl w:ilvl="6">
        <w:start w:val="1"/>
        <w:numFmt w:val="lowerRoman"/>
        <w:pStyle w:val="MRLMA7"/>
        <w:lvlText w:val="%7)"/>
        <w:lvlJc w:val="left"/>
        <w:pPr>
          <w:tabs>
            <w:tab w:val="num" w:pos="5041"/>
          </w:tabs>
          <w:ind w:left="5040" w:hanging="720"/>
        </w:pPr>
        <w:rPr>
          <w:rFonts w:cs="Times New Roman" w:hint="default"/>
        </w:rPr>
      </w:lvl>
    </w:lvlOverride>
    <w:lvlOverride w:ilvl="7">
      <w:startOverride w:val="1"/>
      <w:lvl w:ilvl="7">
        <w:start w:val="1"/>
        <w:numFmt w:val="upperLetter"/>
        <w:pStyle w:val="MRLMA8"/>
        <w:lvlText w:val="%8)"/>
        <w:lvlJc w:val="left"/>
        <w:pPr>
          <w:tabs>
            <w:tab w:val="num" w:pos="5761"/>
          </w:tabs>
          <w:ind w:left="5760" w:hanging="720"/>
        </w:pPr>
        <w:rPr>
          <w:rFonts w:cs="Times New Roman" w:hint="default"/>
        </w:rPr>
      </w:lvl>
    </w:lvlOverride>
    <w:lvlOverride w:ilvl="8">
      <w:startOverride w:val="1"/>
      <w:lvl w:ilvl="8">
        <w:start w:val="1"/>
        <w:numFmt w:val="decimal"/>
        <w:pStyle w:val="MRLMA9"/>
        <w:lvlText w:val="%9"/>
        <w:lvlJc w:val="left"/>
        <w:pPr>
          <w:ind w:left="6480" w:hanging="720"/>
        </w:pPr>
        <w:rPr>
          <w:rFonts w:cs="Times New Roman" w:hint="default"/>
        </w:rPr>
      </w:lvl>
    </w:lvlOverride>
  </w:num>
  <w:num w:numId="20">
    <w:abstractNumId w:val="20"/>
    <w:lvlOverride w:ilvl="0">
      <w:lvl w:ilvl="0">
        <w:start w:val="1"/>
        <w:numFmt w:val="decimal"/>
        <w:pStyle w:val="MRHeading1"/>
        <w:lvlText w:val="%1"/>
        <w:lvlJc w:val="left"/>
        <w:pPr>
          <w:ind w:left="862"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b w:val="0"/>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21">
    <w:abstractNumId w:val="20"/>
    <w:lvlOverride w:ilvl="0">
      <w:lvl w:ilvl="0">
        <w:start w:val="1"/>
        <w:numFmt w:val="decimal"/>
        <w:pStyle w:val="MRHeading1"/>
        <w:lvlText w:val="%1"/>
        <w:lvlJc w:val="left"/>
        <w:pPr>
          <w:ind w:left="862"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b w:val="0"/>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22">
    <w:abstractNumId w:val="20"/>
    <w:lvlOverride w:ilvl="0">
      <w:lvl w:ilvl="0">
        <w:start w:val="1"/>
        <w:numFmt w:val="decimal"/>
        <w:pStyle w:val="MRHeading1"/>
        <w:lvlText w:val="%1"/>
        <w:lvlJc w:val="left"/>
        <w:pPr>
          <w:ind w:left="862"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b w:val="0"/>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23">
    <w:abstractNumId w:val="20"/>
    <w:lvlOverride w:ilvl="0">
      <w:lvl w:ilvl="0">
        <w:start w:val="1"/>
        <w:numFmt w:val="decimal"/>
        <w:pStyle w:val="MRHeading1"/>
        <w:lvlText w:val="%1"/>
        <w:lvlJc w:val="left"/>
        <w:pPr>
          <w:ind w:left="862"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b w:val="0"/>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24">
    <w:abstractNumId w:val="20"/>
    <w:lvlOverride w:ilvl="0">
      <w:lvl w:ilvl="0">
        <w:start w:val="1"/>
        <w:numFmt w:val="decimal"/>
        <w:pStyle w:val="MRHeading1"/>
        <w:lvlText w:val="%1"/>
        <w:lvlJc w:val="left"/>
        <w:pPr>
          <w:ind w:left="862"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b w:val="0"/>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25">
    <w:abstractNumId w:val="20"/>
    <w:lvlOverride w:ilvl="0">
      <w:lvl w:ilvl="0">
        <w:start w:val="1"/>
        <w:numFmt w:val="decimal"/>
        <w:pStyle w:val="MRHeading1"/>
        <w:lvlText w:val="%1"/>
        <w:lvlJc w:val="left"/>
        <w:pPr>
          <w:ind w:left="862"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b w:val="0"/>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1"/>
  </w:num>
  <w:num w:numId="29">
    <w:abstractNumId w:val="3"/>
  </w:num>
  <w:num w:numId="30">
    <w:abstractNumId w:val="7"/>
  </w:num>
  <w:num w:numId="31">
    <w:abstractNumId w:val="2"/>
  </w:num>
  <w:num w:numId="32">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250198120"/>
    <w:docVar w:name="CLIENTID" w:val="265006"/>
    <w:docVar w:name="COMPANYID" w:val="2122615664"/>
    <w:docVar w:name="DOCID" w:val=" "/>
    <w:docVar w:name="EDITION" w:val="FM"/>
    <w:docVar w:name="FILEID" w:val="3731301"/>
    <w:docVar w:name="SERIALNO" w:val="11502"/>
  </w:docVars>
  <w:rsids>
    <w:rsidRoot w:val="00872360"/>
    <w:rsid w:val="0000273B"/>
    <w:rsid w:val="00025F57"/>
    <w:rsid w:val="00042A84"/>
    <w:rsid w:val="00067CB8"/>
    <w:rsid w:val="000735AB"/>
    <w:rsid w:val="00077741"/>
    <w:rsid w:val="000935A1"/>
    <w:rsid w:val="000A34F0"/>
    <w:rsid w:val="000A5429"/>
    <w:rsid w:val="000B2141"/>
    <w:rsid w:val="000C0ADE"/>
    <w:rsid w:val="000C55A2"/>
    <w:rsid w:val="000C6748"/>
    <w:rsid w:val="000D52F3"/>
    <w:rsid w:val="000F12F1"/>
    <w:rsid w:val="000F308C"/>
    <w:rsid w:val="000F7019"/>
    <w:rsid w:val="001075C4"/>
    <w:rsid w:val="0011756F"/>
    <w:rsid w:val="001176B4"/>
    <w:rsid w:val="00117C69"/>
    <w:rsid w:val="00130D55"/>
    <w:rsid w:val="001427D8"/>
    <w:rsid w:val="00144BAF"/>
    <w:rsid w:val="00145818"/>
    <w:rsid w:val="00150133"/>
    <w:rsid w:val="001509EA"/>
    <w:rsid w:val="001546FE"/>
    <w:rsid w:val="00166FB7"/>
    <w:rsid w:val="00174846"/>
    <w:rsid w:val="00175EEF"/>
    <w:rsid w:val="001A024D"/>
    <w:rsid w:val="001A1C6C"/>
    <w:rsid w:val="001A39C8"/>
    <w:rsid w:val="001A7C32"/>
    <w:rsid w:val="001B3422"/>
    <w:rsid w:val="001B73A1"/>
    <w:rsid w:val="001B7FCF"/>
    <w:rsid w:val="001C60D7"/>
    <w:rsid w:val="001D5503"/>
    <w:rsid w:val="001D6F61"/>
    <w:rsid w:val="001F5C16"/>
    <w:rsid w:val="00202707"/>
    <w:rsid w:val="00206D18"/>
    <w:rsid w:val="00214FEE"/>
    <w:rsid w:val="00232AA9"/>
    <w:rsid w:val="002350A1"/>
    <w:rsid w:val="00235F71"/>
    <w:rsid w:val="00236444"/>
    <w:rsid w:val="00257A3E"/>
    <w:rsid w:val="00262AD0"/>
    <w:rsid w:val="00277111"/>
    <w:rsid w:val="0028403D"/>
    <w:rsid w:val="002855D2"/>
    <w:rsid w:val="0028665F"/>
    <w:rsid w:val="00286EA7"/>
    <w:rsid w:val="002968F1"/>
    <w:rsid w:val="002A213E"/>
    <w:rsid w:val="002A59D7"/>
    <w:rsid w:val="002B1EEF"/>
    <w:rsid w:val="002C295E"/>
    <w:rsid w:val="002D4823"/>
    <w:rsid w:val="002E4F4F"/>
    <w:rsid w:val="002F5719"/>
    <w:rsid w:val="00303BFF"/>
    <w:rsid w:val="00310BE9"/>
    <w:rsid w:val="00310C23"/>
    <w:rsid w:val="00313553"/>
    <w:rsid w:val="00313614"/>
    <w:rsid w:val="00316486"/>
    <w:rsid w:val="00320C8D"/>
    <w:rsid w:val="00322C09"/>
    <w:rsid w:val="00330202"/>
    <w:rsid w:val="00332CD0"/>
    <w:rsid w:val="00333A74"/>
    <w:rsid w:val="003409AD"/>
    <w:rsid w:val="003612E0"/>
    <w:rsid w:val="00365867"/>
    <w:rsid w:val="00366933"/>
    <w:rsid w:val="003818B0"/>
    <w:rsid w:val="00383BB0"/>
    <w:rsid w:val="0039040A"/>
    <w:rsid w:val="003923CA"/>
    <w:rsid w:val="00392F6B"/>
    <w:rsid w:val="0039593D"/>
    <w:rsid w:val="00396823"/>
    <w:rsid w:val="003B179E"/>
    <w:rsid w:val="003C7FB5"/>
    <w:rsid w:val="003E4A65"/>
    <w:rsid w:val="003E7B22"/>
    <w:rsid w:val="003F45E1"/>
    <w:rsid w:val="003F5701"/>
    <w:rsid w:val="00403FE6"/>
    <w:rsid w:val="00405003"/>
    <w:rsid w:val="00407E3D"/>
    <w:rsid w:val="00410037"/>
    <w:rsid w:val="004164F9"/>
    <w:rsid w:val="00424283"/>
    <w:rsid w:val="004317B9"/>
    <w:rsid w:val="00441D81"/>
    <w:rsid w:val="00465378"/>
    <w:rsid w:val="00466A3D"/>
    <w:rsid w:val="00467420"/>
    <w:rsid w:val="00476F26"/>
    <w:rsid w:val="004831A8"/>
    <w:rsid w:val="00483F59"/>
    <w:rsid w:val="0048447B"/>
    <w:rsid w:val="00491F61"/>
    <w:rsid w:val="00493A0C"/>
    <w:rsid w:val="00494C6C"/>
    <w:rsid w:val="004A71C4"/>
    <w:rsid w:val="004B5C78"/>
    <w:rsid w:val="004B6065"/>
    <w:rsid w:val="004C5D9F"/>
    <w:rsid w:val="004D76E9"/>
    <w:rsid w:val="004E06BE"/>
    <w:rsid w:val="004E3477"/>
    <w:rsid w:val="004F6014"/>
    <w:rsid w:val="0050076C"/>
    <w:rsid w:val="0050121B"/>
    <w:rsid w:val="00504452"/>
    <w:rsid w:val="005127AE"/>
    <w:rsid w:val="0051600F"/>
    <w:rsid w:val="00516596"/>
    <w:rsid w:val="005220A5"/>
    <w:rsid w:val="005244BA"/>
    <w:rsid w:val="00527A7A"/>
    <w:rsid w:val="00530A56"/>
    <w:rsid w:val="00531326"/>
    <w:rsid w:val="00531C39"/>
    <w:rsid w:val="0056171F"/>
    <w:rsid w:val="005629FD"/>
    <w:rsid w:val="00572749"/>
    <w:rsid w:val="00581A6D"/>
    <w:rsid w:val="0058253B"/>
    <w:rsid w:val="00584566"/>
    <w:rsid w:val="00587894"/>
    <w:rsid w:val="00587A2B"/>
    <w:rsid w:val="005950D3"/>
    <w:rsid w:val="005A13BB"/>
    <w:rsid w:val="005B757B"/>
    <w:rsid w:val="005D0AAD"/>
    <w:rsid w:val="005D10D3"/>
    <w:rsid w:val="005D44E8"/>
    <w:rsid w:val="005E1626"/>
    <w:rsid w:val="005E3D10"/>
    <w:rsid w:val="005E525B"/>
    <w:rsid w:val="005E63FD"/>
    <w:rsid w:val="005F4436"/>
    <w:rsid w:val="0060108D"/>
    <w:rsid w:val="0060263D"/>
    <w:rsid w:val="006057E3"/>
    <w:rsid w:val="00612827"/>
    <w:rsid w:val="0062401A"/>
    <w:rsid w:val="006324E1"/>
    <w:rsid w:val="00637B92"/>
    <w:rsid w:val="006438D5"/>
    <w:rsid w:val="00646882"/>
    <w:rsid w:val="00646FC4"/>
    <w:rsid w:val="006546FE"/>
    <w:rsid w:val="00654A22"/>
    <w:rsid w:val="0066660D"/>
    <w:rsid w:val="00671A77"/>
    <w:rsid w:val="00676E76"/>
    <w:rsid w:val="00681C96"/>
    <w:rsid w:val="00684BB4"/>
    <w:rsid w:val="00690B6E"/>
    <w:rsid w:val="0069240D"/>
    <w:rsid w:val="00693CF9"/>
    <w:rsid w:val="006A7D80"/>
    <w:rsid w:val="006B171B"/>
    <w:rsid w:val="006B2789"/>
    <w:rsid w:val="006B5A63"/>
    <w:rsid w:val="006B720F"/>
    <w:rsid w:val="006C2930"/>
    <w:rsid w:val="006C4839"/>
    <w:rsid w:val="006D7BBD"/>
    <w:rsid w:val="006E089B"/>
    <w:rsid w:val="006E3FB9"/>
    <w:rsid w:val="006E63E2"/>
    <w:rsid w:val="006F0AED"/>
    <w:rsid w:val="006F27C5"/>
    <w:rsid w:val="006F6C8F"/>
    <w:rsid w:val="0070107A"/>
    <w:rsid w:val="007048FF"/>
    <w:rsid w:val="00727241"/>
    <w:rsid w:val="0073199A"/>
    <w:rsid w:val="007448F5"/>
    <w:rsid w:val="0075192B"/>
    <w:rsid w:val="00771C71"/>
    <w:rsid w:val="00772ECD"/>
    <w:rsid w:val="007752FE"/>
    <w:rsid w:val="007776EE"/>
    <w:rsid w:val="00780577"/>
    <w:rsid w:val="00787936"/>
    <w:rsid w:val="00791E67"/>
    <w:rsid w:val="00793FE3"/>
    <w:rsid w:val="00797279"/>
    <w:rsid w:val="007A551E"/>
    <w:rsid w:val="007B170E"/>
    <w:rsid w:val="007B4BA6"/>
    <w:rsid w:val="007D5925"/>
    <w:rsid w:val="007D6BD2"/>
    <w:rsid w:val="007E2C79"/>
    <w:rsid w:val="007E4E02"/>
    <w:rsid w:val="007E7F38"/>
    <w:rsid w:val="007F5516"/>
    <w:rsid w:val="008022B0"/>
    <w:rsid w:val="00802EF8"/>
    <w:rsid w:val="008037F3"/>
    <w:rsid w:val="00812E3A"/>
    <w:rsid w:val="008230E3"/>
    <w:rsid w:val="00824461"/>
    <w:rsid w:val="0082585A"/>
    <w:rsid w:val="008304D6"/>
    <w:rsid w:val="00831353"/>
    <w:rsid w:val="008334A1"/>
    <w:rsid w:val="0083589E"/>
    <w:rsid w:val="0083654E"/>
    <w:rsid w:val="0084069D"/>
    <w:rsid w:val="008516C5"/>
    <w:rsid w:val="008553B8"/>
    <w:rsid w:val="00855711"/>
    <w:rsid w:val="00856460"/>
    <w:rsid w:val="0087108E"/>
    <w:rsid w:val="008722A8"/>
    <w:rsid w:val="00872360"/>
    <w:rsid w:val="00884673"/>
    <w:rsid w:val="00884ADA"/>
    <w:rsid w:val="00890AEC"/>
    <w:rsid w:val="008927A1"/>
    <w:rsid w:val="008975CD"/>
    <w:rsid w:val="008B412E"/>
    <w:rsid w:val="008B4FAA"/>
    <w:rsid w:val="008B5894"/>
    <w:rsid w:val="008C0295"/>
    <w:rsid w:val="008C59B8"/>
    <w:rsid w:val="008C6C92"/>
    <w:rsid w:val="008D2CBB"/>
    <w:rsid w:val="008D3158"/>
    <w:rsid w:val="008D4E9F"/>
    <w:rsid w:val="008D58BA"/>
    <w:rsid w:val="008E68B5"/>
    <w:rsid w:val="008F1376"/>
    <w:rsid w:val="008F6A73"/>
    <w:rsid w:val="008F7CFE"/>
    <w:rsid w:val="00902A15"/>
    <w:rsid w:val="009103E0"/>
    <w:rsid w:val="00914451"/>
    <w:rsid w:val="009145E8"/>
    <w:rsid w:val="009278E7"/>
    <w:rsid w:val="00932DF4"/>
    <w:rsid w:val="00943A6C"/>
    <w:rsid w:val="00950415"/>
    <w:rsid w:val="00956FE4"/>
    <w:rsid w:val="0096220C"/>
    <w:rsid w:val="00964ECA"/>
    <w:rsid w:val="00967BFA"/>
    <w:rsid w:val="0097425E"/>
    <w:rsid w:val="00977792"/>
    <w:rsid w:val="00981BAE"/>
    <w:rsid w:val="00986917"/>
    <w:rsid w:val="00993982"/>
    <w:rsid w:val="009A372E"/>
    <w:rsid w:val="009A3780"/>
    <w:rsid w:val="009B4803"/>
    <w:rsid w:val="009C2F5F"/>
    <w:rsid w:val="009F3BF6"/>
    <w:rsid w:val="00A020C9"/>
    <w:rsid w:val="00A15D1B"/>
    <w:rsid w:val="00A166BD"/>
    <w:rsid w:val="00A268CC"/>
    <w:rsid w:val="00A26A45"/>
    <w:rsid w:val="00A313DA"/>
    <w:rsid w:val="00A3389E"/>
    <w:rsid w:val="00A422CF"/>
    <w:rsid w:val="00A4467B"/>
    <w:rsid w:val="00A50BBD"/>
    <w:rsid w:val="00A51261"/>
    <w:rsid w:val="00A5381B"/>
    <w:rsid w:val="00A561D8"/>
    <w:rsid w:val="00A60C7F"/>
    <w:rsid w:val="00A63D42"/>
    <w:rsid w:val="00A67099"/>
    <w:rsid w:val="00A67E16"/>
    <w:rsid w:val="00A72300"/>
    <w:rsid w:val="00A72D64"/>
    <w:rsid w:val="00A83A3F"/>
    <w:rsid w:val="00A901F6"/>
    <w:rsid w:val="00AA2078"/>
    <w:rsid w:val="00AA72AA"/>
    <w:rsid w:val="00AD554D"/>
    <w:rsid w:val="00AE40A9"/>
    <w:rsid w:val="00AE5C6B"/>
    <w:rsid w:val="00AF32ED"/>
    <w:rsid w:val="00AF5BD9"/>
    <w:rsid w:val="00B00B3F"/>
    <w:rsid w:val="00B035C0"/>
    <w:rsid w:val="00B048AA"/>
    <w:rsid w:val="00B10EEF"/>
    <w:rsid w:val="00B33EE8"/>
    <w:rsid w:val="00B51105"/>
    <w:rsid w:val="00B5394D"/>
    <w:rsid w:val="00B64447"/>
    <w:rsid w:val="00B746BF"/>
    <w:rsid w:val="00B7621A"/>
    <w:rsid w:val="00B77C61"/>
    <w:rsid w:val="00B834A1"/>
    <w:rsid w:val="00B86041"/>
    <w:rsid w:val="00B8744F"/>
    <w:rsid w:val="00B95C41"/>
    <w:rsid w:val="00BA2851"/>
    <w:rsid w:val="00BB09A3"/>
    <w:rsid w:val="00BB7978"/>
    <w:rsid w:val="00BC4FE1"/>
    <w:rsid w:val="00BC5127"/>
    <w:rsid w:val="00BC57A8"/>
    <w:rsid w:val="00BC6B91"/>
    <w:rsid w:val="00BD394B"/>
    <w:rsid w:val="00BD6E2D"/>
    <w:rsid w:val="00BE2258"/>
    <w:rsid w:val="00BE410D"/>
    <w:rsid w:val="00BE45CC"/>
    <w:rsid w:val="00BE721B"/>
    <w:rsid w:val="00BF4730"/>
    <w:rsid w:val="00C133A4"/>
    <w:rsid w:val="00C16347"/>
    <w:rsid w:val="00C22E35"/>
    <w:rsid w:val="00C254D2"/>
    <w:rsid w:val="00C2588A"/>
    <w:rsid w:val="00C31BEA"/>
    <w:rsid w:val="00C4143D"/>
    <w:rsid w:val="00C42610"/>
    <w:rsid w:val="00C478F5"/>
    <w:rsid w:val="00C47F4C"/>
    <w:rsid w:val="00C63C14"/>
    <w:rsid w:val="00C73A63"/>
    <w:rsid w:val="00C86861"/>
    <w:rsid w:val="00C91838"/>
    <w:rsid w:val="00C93F41"/>
    <w:rsid w:val="00C94C0D"/>
    <w:rsid w:val="00C957ED"/>
    <w:rsid w:val="00C95B81"/>
    <w:rsid w:val="00CA546D"/>
    <w:rsid w:val="00CA6FE8"/>
    <w:rsid w:val="00CA7787"/>
    <w:rsid w:val="00CB6315"/>
    <w:rsid w:val="00CC50E7"/>
    <w:rsid w:val="00CC786D"/>
    <w:rsid w:val="00CE7057"/>
    <w:rsid w:val="00CF6148"/>
    <w:rsid w:val="00CF7133"/>
    <w:rsid w:val="00D00506"/>
    <w:rsid w:val="00D16333"/>
    <w:rsid w:val="00D23BD3"/>
    <w:rsid w:val="00D3217B"/>
    <w:rsid w:val="00D35EC7"/>
    <w:rsid w:val="00D3787F"/>
    <w:rsid w:val="00D46BF5"/>
    <w:rsid w:val="00D553DA"/>
    <w:rsid w:val="00D560A5"/>
    <w:rsid w:val="00D57794"/>
    <w:rsid w:val="00D77188"/>
    <w:rsid w:val="00D86E4C"/>
    <w:rsid w:val="00D91585"/>
    <w:rsid w:val="00D957C4"/>
    <w:rsid w:val="00D9678F"/>
    <w:rsid w:val="00D97C44"/>
    <w:rsid w:val="00DA5DD1"/>
    <w:rsid w:val="00DB1444"/>
    <w:rsid w:val="00DB41F1"/>
    <w:rsid w:val="00DB58BC"/>
    <w:rsid w:val="00DC439F"/>
    <w:rsid w:val="00DD2138"/>
    <w:rsid w:val="00DD617E"/>
    <w:rsid w:val="00DD7513"/>
    <w:rsid w:val="00DE3152"/>
    <w:rsid w:val="00DF423A"/>
    <w:rsid w:val="00DF4D65"/>
    <w:rsid w:val="00DF7F09"/>
    <w:rsid w:val="00E12698"/>
    <w:rsid w:val="00E1339D"/>
    <w:rsid w:val="00E1555A"/>
    <w:rsid w:val="00E16FDA"/>
    <w:rsid w:val="00E203B7"/>
    <w:rsid w:val="00E252FE"/>
    <w:rsid w:val="00E3431D"/>
    <w:rsid w:val="00E37CAB"/>
    <w:rsid w:val="00E40446"/>
    <w:rsid w:val="00E43B1D"/>
    <w:rsid w:val="00E63C77"/>
    <w:rsid w:val="00E6578A"/>
    <w:rsid w:val="00E7788D"/>
    <w:rsid w:val="00E934DB"/>
    <w:rsid w:val="00E93CAD"/>
    <w:rsid w:val="00E94770"/>
    <w:rsid w:val="00EA0771"/>
    <w:rsid w:val="00EA1412"/>
    <w:rsid w:val="00EA2A6F"/>
    <w:rsid w:val="00EA5E4D"/>
    <w:rsid w:val="00EB08CD"/>
    <w:rsid w:val="00EB434A"/>
    <w:rsid w:val="00ED10D9"/>
    <w:rsid w:val="00ED61E9"/>
    <w:rsid w:val="00EE0E1F"/>
    <w:rsid w:val="00EE13DE"/>
    <w:rsid w:val="00EF3276"/>
    <w:rsid w:val="00F135F9"/>
    <w:rsid w:val="00F14727"/>
    <w:rsid w:val="00F21B84"/>
    <w:rsid w:val="00F234F1"/>
    <w:rsid w:val="00F259B8"/>
    <w:rsid w:val="00F266F1"/>
    <w:rsid w:val="00F26D2F"/>
    <w:rsid w:val="00F33222"/>
    <w:rsid w:val="00F45671"/>
    <w:rsid w:val="00F505BB"/>
    <w:rsid w:val="00F5168B"/>
    <w:rsid w:val="00F66BD3"/>
    <w:rsid w:val="00F71D26"/>
    <w:rsid w:val="00F7268B"/>
    <w:rsid w:val="00F73BAE"/>
    <w:rsid w:val="00FA0A81"/>
    <w:rsid w:val="00FA0FB0"/>
    <w:rsid w:val="00FA22E1"/>
    <w:rsid w:val="00FA5610"/>
    <w:rsid w:val="00FC7D06"/>
    <w:rsid w:val="00FF0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8AA398-EDED-431A-8746-1862C4D1F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C41"/>
    <w:pPr>
      <w:widowControl/>
      <w:spacing w:before="240" w:after="0" w:line="360" w:lineRule="auto"/>
      <w:jc w:val="both"/>
    </w:pPr>
    <w:rPr>
      <w:rFonts w:ascii="Arial" w:eastAsia="Calibri" w:hAnsi="Arial" w:cs="Times New Roman"/>
      <w:lang w:val="en-GB" w:eastAsia="en-GB"/>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B95C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nhideWhenUsed/>
    <w:qFormat/>
    <w:rsid w:val="00B95C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semiHidden/>
    <w:unhideWhenUsed/>
    <w:qFormat/>
    <w:rsid w:val="00B95C4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semiHidden/>
    <w:unhideWhenUsed/>
    <w:qFormat/>
    <w:rsid w:val="00B95C4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iPriority w:val="9"/>
    <w:semiHidden/>
    <w:unhideWhenUsed/>
    <w:qFormat/>
    <w:rsid w:val="00B95C4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Heading 6 (Do Not Use),Heading 6(unused),Legal Level 1.,L1 PIP,Heading 6  Appendix Y &amp; Z,Lev 6,H6 DO NOT USE,Bullet list,PA Appendix,H6,H61,PR14"/>
    <w:basedOn w:val="Normal"/>
    <w:next w:val="Normal"/>
    <w:link w:val="Heading6Char"/>
    <w:uiPriority w:val="99"/>
    <w:semiHidden/>
    <w:unhideWhenUsed/>
    <w:qFormat/>
    <w:rsid w:val="00B95C4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Heading 7 (Do Not Use),Heading 7(unused),Legal Level 1.1.,L2 PIP,Lev 7,H7DO NOT USE,PA Appendix Major"/>
    <w:basedOn w:val="Normal"/>
    <w:next w:val="Normal"/>
    <w:link w:val="Heading7Char"/>
    <w:semiHidden/>
    <w:unhideWhenUsed/>
    <w:qFormat/>
    <w:rsid w:val="00B95C4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Heading 8 (Do Not Use),Legal Level 1.1.1.,Lev 8,h8 DO NOT USE,PA Appendix Minor"/>
    <w:basedOn w:val="Normal"/>
    <w:next w:val="Normal"/>
    <w:link w:val="Heading8Char"/>
    <w:semiHidden/>
    <w:unhideWhenUsed/>
    <w:qFormat/>
    <w:rsid w:val="00B95C4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B95C4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5C41"/>
    <w:pPr>
      <w:widowControl/>
      <w:spacing w:after="0" w:line="240" w:lineRule="auto"/>
    </w:pPr>
    <w:rPr>
      <w:rFonts w:ascii="Arial" w:eastAsia="Calibri" w:hAnsi="Arial"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B95C41"/>
    <w:rPr>
      <w:rFonts w:ascii="Tahoma" w:eastAsia="Calibri" w:hAnsi="Tahoma" w:cs="Tahoma"/>
      <w:sz w:val="16"/>
      <w:szCs w:val="16"/>
      <w:lang w:val="en-GB" w:eastAsia="en-GB"/>
    </w:rPr>
  </w:style>
  <w:style w:type="paragraph" w:styleId="BalloonText">
    <w:name w:val="Balloon Text"/>
    <w:basedOn w:val="Normal"/>
    <w:link w:val="BalloonTextChar"/>
    <w:uiPriority w:val="99"/>
    <w:semiHidden/>
    <w:rsid w:val="00B95C41"/>
    <w:pPr>
      <w:spacing w:before="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B95C41"/>
    <w:rPr>
      <w:rFonts w:ascii="Tahoma" w:hAnsi="Tahoma" w:cs="Tahoma"/>
      <w:sz w:val="16"/>
      <w:szCs w:val="16"/>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B95C41"/>
    <w:rPr>
      <w:rFonts w:asciiTheme="majorHAnsi" w:eastAsiaTheme="majorEastAsia" w:hAnsiTheme="majorHAnsi" w:cstheme="majorBidi"/>
      <w:b/>
      <w:bCs/>
      <w:color w:val="365F91" w:themeColor="accent1" w:themeShade="BF"/>
      <w:sz w:val="28"/>
      <w:szCs w:val="28"/>
      <w:lang w:val="en-GB" w:eastAsia="en-GB"/>
    </w:rPr>
  </w:style>
  <w:style w:type="paragraph" w:customStyle="1" w:styleId="MRDefinitions1">
    <w:name w:val="M&amp;R Definitions 1"/>
    <w:aliases w:val="M&amp;Rdef1"/>
    <w:basedOn w:val="Normal"/>
    <w:uiPriority w:val="24"/>
    <w:qFormat/>
    <w:rsid w:val="00B95C41"/>
    <w:pPr>
      <w:numPr>
        <w:numId w:val="4"/>
      </w:numPr>
    </w:pPr>
    <w:rPr>
      <w:rFonts w:cs="Arial"/>
    </w:rPr>
  </w:style>
  <w:style w:type="paragraph" w:customStyle="1" w:styleId="MRDefinitions2">
    <w:name w:val="M&amp;R Definitions 2"/>
    <w:aliases w:val="M&amp;Rdef2"/>
    <w:basedOn w:val="Normal"/>
    <w:uiPriority w:val="24"/>
    <w:qFormat/>
    <w:rsid w:val="00B95C41"/>
    <w:pPr>
      <w:numPr>
        <w:ilvl w:val="1"/>
        <w:numId w:val="4"/>
      </w:numPr>
      <w:tabs>
        <w:tab w:val="left" w:pos="1440"/>
      </w:tabs>
    </w:pPr>
  </w:style>
  <w:style w:type="paragraph" w:customStyle="1" w:styleId="MRDefinitions3">
    <w:name w:val="M&amp;R Definitions 3"/>
    <w:aliases w:val="M&amp;Rdef3"/>
    <w:basedOn w:val="Normal"/>
    <w:uiPriority w:val="24"/>
    <w:qFormat/>
    <w:rsid w:val="00B95C41"/>
    <w:pPr>
      <w:numPr>
        <w:ilvl w:val="2"/>
        <w:numId w:val="4"/>
      </w:numPr>
      <w:tabs>
        <w:tab w:val="left" w:pos="2160"/>
      </w:tabs>
    </w:pPr>
  </w:style>
  <w:style w:type="paragraph" w:customStyle="1" w:styleId="MRDefinitions4">
    <w:name w:val="M&amp;R Definitions 4"/>
    <w:aliases w:val="M&amp;Rdef4"/>
    <w:basedOn w:val="Normal"/>
    <w:uiPriority w:val="24"/>
    <w:rsid w:val="00B95C41"/>
    <w:pPr>
      <w:numPr>
        <w:ilvl w:val="3"/>
        <w:numId w:val="4"/>
      </w:numPr>
      <w:tabs>
        <w:tab w:val="left" w:pos="2880"/>
      </w:tabs>
    </w:pPr>
  </w:style>
  <w:style w:type="paragraph" w:customStyle="1" w:styleId="MRDefinitions5">
    <w:name w:val="M&amp;R Definitions 5"/>
    <w:aliases w:val="M&amp;Rdef5"/>
    <w:basedOn w:val="Normal"/>
    <w:uiPriority w:val="24"/>
    <w:rsid w:val="00B95C41"/>
    <w:pPr>
      <w:numPr>
        <w:ilvl w:val="4"/>
        <w:numId w:val="4"/>
      </w:numPr>
      <w:tabs>
        <w:tab w:val="left" w:pos="3600"/>
      </w:tabs>
    </w:pPr>
  </w:style>
  <w:style w:type="paragraph" w:customStyle="1" w:styleId="MRHeading1">
    <w:name w:val="M&amp;R Heading 1"/>
    <w:aliases w:val="M&amp;R H1"/>
    <w:basedOn w:val="Normal"/>
    <w:uiPriority w:val="9"/>
    <w:qFormat/>
    <w:rsid w:val="00B95C41"/>
    <w:pPr>
      <w:keepNext/>
      <w:keepLines/>
      <w:numPr>
        <w:numId w:val="5"/>
      </w:numPr>
      <w:tabs>
        <w:tab w:val="left" w:pos="720"/>
      </w:tabs>
      <w:outlineLvl w:val="0"/>
    </w:pPr>
    <w:rPr>
      <w:b/>
      <w:u w:val="single"/>
    </w:rPr>
  </w:style>
  <w:style w:type="paragraph" w:customStyle="1" w:styleId="MRHeading2">
    <w:name w:val="M&amp;R Heading 2"/>
    <w:aliases w:val="M&amp;R H2"/>
    <w:basedOn w:val="Normal"/>
    <w:uiPriority w:val="9"/>
    <w:qFormat/>
    <w:rsid w:val="00B95C41"/>
    <w:pPr>
      <w:numPr>
        <w:ilvl w:val="1"/>
        <w:numId w:val="5"/>
      </w:numPr>
      <w:tabs>
        <w:tab w:val="left" w:pos="720"/>
      </w:tabs>
      <w:outlineLvl w:val="1"/>
    </w:pPr>
  </w:style>
  <w:style w:type="paragraph" w:customStyle="1" w:styleId="MRHeading3">
    <w:name w:val="M&amp;R Heading 3"/>
    <w:aliases w:val="M&amp;R H3"/>
    <w:basedOn w:val="Normal"/>
    <w:uiPriority w:val="9"/>
    <w:qFormat/>
    <w:rsid w:val="00B95C41"/>
    <w:pPr>
      <w:numPr>
        <w:ilvl w:val="2"/>
        <w:numId w:val="5"/>
      </w:numPr>
      <w:tabs>
        <w:tab w:val="left" w:pos="1797"/>
      </w:tabs>
      <w:outlineLvl w:val="2"/>
    </w:pPr>
  </w:style>
  <w:style w:type="paragraph" w:customStyle="1" w:styleId="MRHeading4">
    <w:name w:val="M&amp;R Heading 4"/>
    <w:aliases w:val="M&amp;R H4"/>
    <w:basedOn w:val="Normal"/>
    <w:uiPriority w:val="9"/>
    <w:rsid w:val="00B95C41"/>
    <w:pPr>
      <w:numPr>
        <w:ilvl w:val="3"/>
        <w:numId w:val="5"/>
      </w:numPr>
      <w:tabs>
        <w:tab w:val="left" w:pos="2517"/>
      </w:tabs>
      <w:outlineLvl w:val="3"/>
    </w:pPr>
  </w:style>
  <w:style w:type="paragraph" w:customStyle="1" w:styleId="MRHeading5">
    <w:name w:val="M&amp;R Heading 5"/>
    <w:aliases w:val="M&amp;R H5"/>
    <w:basedOn w:val="Normal"/>
    <w:uiPriority w:val="9"/>
    <w:rsid w:val="00B95C41"/>
    <w:pPr>
      <w:numPr>
        <w:ilvl w:val="4"/>
        <w:numId w:val="5"/>
      </w:numPr>
      <w:tabs>
        <w:tab w:val="left" w:pos="3238"/>
      </w:tabs>
      <w:outlineLvl w:val="4"/>
    </w:pPr>
  </w:style>
  <w:style w:type="paragraph" w:customStyle="1" w:styleId="MRHeading6">
    <w:name w:val="M&amp;R Heading 6"/>
    <w:aliases w:val="M&amp;R H6"/>
    <w:basedOn w:val="Normal"/>
    <w:uiPriority w:val="9"/>
    <w:rsid w:val="00B95C41"/>
    <w:pPr>
      <w:numPr>
        <w:ilvl w:val="5"/>
        <w:numId w:val="5"/>
      </w:numPr>
      <w:tabs>
        <w:tab w:val="left" w:pos="3958"/>
      </w:tabs>
      <w:outlineLvl w:val="5"/>
    </w:pPr>
  </w:style>
  <w:style w:type="paragraph" w:customStyle="1" w:styleId="MRHeading7">
    <w:name w:val="M&amp;R Heading 7"/>
    <w:aliases w:val="M&amp;R H7"/>
    <w:basedOn w:val="Normal"/>
    <w:uiPriority w:val="9"/>
    <w:rsid w:val="00B95C41"/>
    <w:pPr>
      <w:numPr>
        <w:ilvl w:val="6"/>
        <w:numId w:val="5"/>
      </w:numPr>
      <w:tabs>
        <w:tab w:val="left" w:pos="4678"/>
      </w:tabs>
      <w:outlineLvl w:val="6"/>
    </w:pPr>
  </w:style>
  <w:style w:type="paragraph" w:customStyle="1" w:styleId="MRHeading8">
    <w:name w:val="M&amp;R Heading 8"/>
    <w:aliases w:val="M&amp;R H8"/>
    <w:basedOn w:val="Normal"/>
    <w:uiPriority w:val="9"/>
    <w:rsid w:val="00B95C41"/>
    <w:pPr>
      <w:numPr>
        <w:ilvl w:val="7"/>
        <w:numId w:val="5"/>
      </w:numPr>
      <w:tabs>
        <w:tab w:val="left" w:pos="5398"/>
      </w:tabs>
      <w:outlineLvl w:val="7"/>
    </w:pPr>
  </w:style>
  <w:style w:type="paragraph" w:customStyle="1" w:styleId="MRHeading9">
    <w:name w:val="M&amp;R Heading 9"/>
    <w:aliases w:val="M&amp;R H9"/>
    <w:basedOn w:val="Normal"/>
    <w:uiPriority w:val="9"/>
    <w:rsid w:val="00B95C41"/>
    <w:pPr>
      <w:numPr>
        <w:ilvl w:val="8"/>
        <w:numId w:val="5"/>
      </w:numPr>
      <w:tabs>
        <w:tab w:val="left" w:pos="6118"/>
      </w:tabs>
      <w:outlineLvl w:val="8"/>
    </w:pPr>
  </w:style>
  <w:style w:type="paragraph" w:customStyle="1" w:styleId="MRLMA1">
    <w:name w:val="M&amp;R LMA 1"/>
    <w:aliases w:val="M&amp;Rlma1"/>
    <w:basedOn w:val="Normal"/>
    <w:uiPriority w:val="49"/>
    <w:qFormat/>
    <w:rsid w:val="00B95C41"/>
    <w:pPr>
      <w:numPr>
        <w:numId w:val="6"/>
      </w:numPr>
      <w:tabs>
        <w:tab w:val="left" w:pos="720"/>
      </w:tabs>
    </w:pPr>
  </w:style>
  <w:style w:type="paragraph" w:customStyle="1" w:styleId="MRLMA2">
    <w:name w:val="M&amp;R LMA 2"/>
    <w:aliases w:val="M&amp;Rlma2"/>
    <w:basedOn w:val="Normal"/>
    <w:uiPriority w:val="49"/>
    <w:qFormat/>
    <w:rsid w:val="00B95C41"/>
    <w:pPr>
      <w:numPr>
        <w:ilvl w:val="1"/>
        <w:numId w:val="6"/>
      </w:numPr>
      <w:tabs>
        <w:tab w:val="left" w:pos="1440"/>
      </w:tabs>
    </w:pPr>
  </w:style>
  <w:style w:type="paragraph" w:customStyle="1" w:styleId="MRLMA3">
    <w:name w:val="M&amp;R LMA 3"/>
    <w:aliases w:val="M&amp;Rlma3"/>
    <w:basedOn w:val="Normal"/>
    <w:uiPriority w:val="49"/>
    <w:qFormat/>
    <w:rsid w:val="00B95C41"/>
    <w:pPr>
      <w:numPr>
        <w:ilvl w:val="2"/>
        <w:numId w:val="6"/>
      </w:numPr>
    </w:pPr>
  </w:style>
  <w:style w:type="paragraph" w:customStyle="1" w:styleId="MRLMA4">
    <w:name w:val="M&amp;R LMA 4"/>
    <w:aliases w:val="M&amp;Rlma4"/>
    <w:basedOn w:val="Normal"/>
    <w:uiPriority w:val="49"/>
    <w:rsid w:val="00B95C41"/>
    <w:pPr>
      <w:numPr>
        <w:ilvl w:val="3"/>
        <w:numId w:val="6"/>
      </w:numPr>
    </w:pPr>
  </w:style>
  <w:style w:type="paragraph" w:customStyle="1" w:styleId="MRLMA5">
    <w:name w:val="M&amp;R LMA 5"/>
    <w:aliases w:val="M&amp;Rlma5"/>
    <w:basedOn w:val="Normal"/>
    <w:uiPriority w:val="49"/>
    <w:rsid w:val="00B95C41"/>
    <w:pPr>
      <w:numPr>
        <w:ilvl w:val="4"/>
        <w:numId w:val="6"/>
      </w:numPr>
    </w:pPr>
  </w:style>
  <w:style w:type="paragraph" w:customStyle="1" w:styleId="MRLMA6">
    <w:name w:val="M&amp;R LMA 6"/>
    <w:aliases w:val="M&amp;Rlma6"/>
    <w:basedOn w:val="Normal"/>
    <w:uiPriority w:val="49"/>
    <w:rsid w:val="00B95C41"/>
    <w:pPr>
      <w:numPr>
        <w:ilvl w:val="5"/>
        <w:numId w:val="6"/>
      </w:numPr>
    </w:pPr>
  </w:style>
  <w:style w:type="paragraph" w:customStyle="1" w:styleId="MRLMA7">
    <w:name w:val="M&amp;R LMA 7"/>
    <w:aliases w:val="M&amp;Rlma7"/>
    <w:basedOn w:val="Normal"/>
    <w:uiPriority w:val="49"/>
    <w:rsid w:val="00B95C41"/>
    <w:pPr>
      <w:numPr>
        <w:ilvl w:val="6"/>
        <w:numId w:val="6"/>
      </w:numPr>
    </w:pPr>
  </w:style>
  <w:style w:type="paragraph" w:customStyle="1" w:styleId="MRLMA8">
    <w:name w:val="M&amp;R LMA 8"/>
    <w:aliases w:val="M&amp;Rlma8"/>
    <w:basedOn w:val="Normal"/>
    <w:uiPriority w:val="49"/>
    <w:rsid w:val="00B95C41"/>
    <w:pPr>
      <w:numPr>
        <w:ilvl w:val="7"/>
        <w:numId w:val="6"/>
      </w:numPr>
    </w:pPr>
  </w:style>
  <w:style w:type="paragraph" w:customStyle="1" w:styleId="MRLMA9">
    <w:name w:val="M&amp;R LMA 9"/>
    <w:aliases w:val="M&amp;Rlma9"/>
    <w:basedOn w:val="Normal"/>
    <w:uiPriority w:val="49"/>
    <w:rsid w:val="00B95C41"/>
    <w:pPr>
      <w:numPr>
        <w:ilvl w:val="8"/>
        <w:numId w:val="6"/>
      </w:numPr>
      <w:tabs>
        <w:tab w:val="left" w:pos="6481"/>
      </w:tabs>
    </w:pPr>
  </w:style>
  <w:style w:type="paragraph" w:customStyle="1" w:styleId="MRNoHead1">
    <w:name w:val="M&amp;R No Head 1"/>
    <w:aliases w:val="M&amp;RnoH1"/>
    <w:basedOn w:val="Normal"/>
    <w:uiPriority w:val="14"/>
    <w:qFormat/>
    <w:rsid w:val="00B95C41"/>
    <w:pPr>
      <w:numPr>
        <w:numId w:val="7"/>
      </w:numPr>
      <w:tabs>
        <w:tab w:val="left" w:pos="720"/>
      </w:tabs>
      <w:outlineLvl w:val="0"/>
    </w:pPr>
  </w:style>
  <w:style w:type="paragraph" w:customStyle="1" w:styleId="MRNoHead2">
    <w:name w:val="M&amp;R No Head 2"/>
    <w:aliases w:val="M&amp;RnoH2"/>
    <w:basedOn w:val="Normal"/>
    <w:uiPriority w:val="14"/>
    <w:qFormat/>
    <w:rsid w:val="00B95C41"/>
    <w:pPr>
      <w:numPr>
        <w:ilvl w:val="1"/>
        <w:numId w:val="7"/>
      </w:numPr>
      <w:tabs>
        <w:tab w:val="left" w:pos="1440"/>
      </w:tabs>
      <w:outlineLvl w:val="1"/>
    </w:pPr>
  </w:style>
  <w:style w:type="paragraph" w:customStyle="1" w:styleId="MRNoHead3">
    <w:name w:val="M&amp;R No Head 3"/>
    <w:aliases w:val="M&amp;RnoH3"/>
    <w:basedOn w:val="Normal"/>
    <w:uiPriority w:val="14"/>
    <w:qFormat/>
    <w:rsid w:val="00B95C41"/>
    <w:pPr>
      <w:numPr>
        <w:ilvl w:val="2"/>
        <w:numId w:val="7"/>
      </w:numPr>
      <w:tabs>
        <w:tab w:val="left" w:pos="2517"/>
      </w:tabs>
      <w:outlineLvl w:val="2"/>
    </w:pPr>
  </w:style>
  <w:style w:type="paragraph" w:customStyle="1" w:styleId="MRNoHead4">
    <w:name w:val="M&amp;R No Head 4"/>
    <w:aliases w:val="M&amp;RnoH4"/>
    <w:basedOn w:val="Normal"/>
    <w:uiPriority w:val="14"/>
    <w:rsid w:val="00B95C41"/>
    <w:pPr>
      <w:numPr>
        <w:ilvl w:val="3"/>
        <w:numId w:val="7"/>
      </w:numPr>
      <w:outlineLvl w:val="3"/>
    </w:pPr>
  </w:style>
  <w:style w:type="paragraph" w:customStyle="1" w:styleId="MRNoHead5">
    <w:name w:val="M&amp;R No Head 5"/>
    <w:aliases w:val="M&amp;RnoH5"/>
    <w:basedOn w:val="Normal"/>
    <w:uiPriority w:val="14"/>
    <w:rsid w:val="00B95C41"/>
    <w:pPr>
      <w:numPr>
        <w:ilvl w:val="4"/>
        <w:numId w:val="7"/>
      </w:numPr>
      <w:outlineLvl w:val="4"/>
    </w:pPr>
  </w:style>
  <w:style w:type="paragraph" w:customStyle="1" w:styleId="MRNoHead6">
    <w:name w:val="M&amp;R No Head 6"/>
    <w:aliases w:val="M&amp;RnoH6"/>
    <w:basedOn w:val="Normal"/>
    <w:uiPriority w:val="14"/>
    <w:rsid w:val="00B95C41"/>
    <w:pPr>
      <w:numPr>
        <w:ilvl w:val="5"/>
        <w:numId w:val="7"/>
      </w:numPr>
      <w:outlineLvl w:val="5"/>
    </w:pPr>
  </w:style>
  <w:style w:type="paragraph" w:customStyle="1" w:styleId="MRNoHead7">
    <w:name w:val="M&amp;R No Head 7"/>
    <w:aliases w:val="M&amp;RnoH7"/>
    <w:basedOn w:val="Normal"/>
    <w:uiPriority w:val="14"/>
    <w:rsid w:val="00B95C41"/>
    <w:pPr>
      <w:numPr>
        <w:ilvl w:val="6"/>
        <w:numId w:val="7"/>
      </w:numPr>
      <w:outlineLvl w:val="6"/>
    </w:pPr>
  </w:style>
  <w:style w:type="paragraph" w:customStyle="1" w:styleId="MRNoHead8">
    <w:name w:val="M&amp;R No Head 8"/>
    <w:aliases w:val="M&amp;RnoH8"/>
    <w:basedOn w:val="Normal"/>
    <w:uiPriority w:val="14"/>
    <w:rsid w:val="00B95C41"/>
    <w:pPr>
      <w:numPr>
        <w:ilvl w:val="7"/>
        <w:numId w:val="7"/>
      </w:numPr>
      <w:outlineLvl w:val="7"/>
    </w:pPr>
  </w:style>
  <w:style w:type="paragraph" w:customStyle="1" w:styleId="MRNoHead9">
    <w:name w:val="M&amp;R No Head 9"/>
    <w:aliases w:val="M&amp;RnoH9"/>
    <w:basedOn w:val="Normal"/>
    <w:uiPriority w:val="14"/>
    <w:rsid w:val="00B95C41"/>
    <w:pPr>
      <w:numPr>
        <w:ilvl w:val="8"/>
        <w:numId w:val="7"/>
      </w:numPr>
      <w:outlineLvl w:val="8"/>
    </w:pPr>
  </w:style>
  <w:style w:type="paragraph" w:customStyle="1" w:styleId="MRPARTS">
    <w:name w:val="M&amp;R PARTS"/>
    <w:basedOn w:val="Normal"/>
    <w:next w:val="Normal"/>
    <w:uiPriority w:val="41"/>
    <w:qFormat/>
    <w:rsid w:val="00B95C41"/>
    <w:pPr>
      <w:numPr>
        <w:numId w:val="9"/>
      </w:numPr>
    </w:pPr>
    <w:rPr>
      <w:b/>
      <w:caps/>
    </w:rPr>
  </w:style>
  <w:style w:type="paragraph" w:customStyle="1" w:styleId="MRParties">
    <w:name w:val="M&amp;R Parties"/>
    <w:basedOn w:val="Normal"/>
    <w:uiPriority w:val="43"/>
    <w:qFormat/>
    <w:rsid w:val="00B95C41"/>
    <w:pPr>
      <w:numPr>
        <w:numId w:val="8"/>
      </w:numPr>
      <w:tabs>
        <w:tab w:val="left" w:pos="720"/>
      </w:tabs>
    </w:pPr>
  </w:style>
  <w:style w:type="paragraph" w:customStyle="1" w:styleId="MRRecital1">
    <w:name w:val="M&amp;R Recital 1"/>
    <w:aliases w:val="M&amp;Rrec1"/>
    <w:basedOn w:val="Normal"/>
    <w:uiPriority w:val="39"/>
    <w:qFormat/>
    <w:rsid w:val="00B95C41"/>
    <w:pPr>
      <w:numPr>
        <w:numId w:val="10"/>
      </w:numPr>
      <w:tabs>
        <w:tab w:val="left" w:pos="720"/>
      </w:tabs>
    </w:pPr>
  </w:style>
  <w:style w:type="paragraph" w:customStyle="1" w:styleId="MRRecital2">
    <w:name w:val="M&amp;R Recital 2"/>
    <w:aliases w:val="M&amp;Rrec2"/>
    <w:basedOn w:val="Normal"/>
    <w:uiPriority w:val="39"/>
    <w:qFormat/>
    <w:rsid w:val="00B95C41"/>
    <w:pPr>
      <w:numPr>
        <w:ilvl w:val="1"/>
        <w:numId w:val="10"/>
      </w:numPr>
      <w:tabs>
        <w:tab w:val="left" w:pos="1440"/>
      </w:tabs>
    </w:pPr>
  </w:style>
  <w:style w:type="paragraph" w:customStyle="1" w:styleId="MRSchedule1">
    <w:name w:val="M&amp;R Schedule 1"/>
    <w:aliases w:val="M&amp;Rsch1"/>
    <w:basedOn w:val="Normal"/>
    <w:next w:val="Normal"/>
    <w:uiPriority w:val="29"/>
    <w:qFormat/>
    <w:rsid w:val="00B95C41"/>
    <w:pPr>
      <w:keepNext/>
      <w:keepLines/>
      <w:pageBreakBefore/>
      <w:numPr>
        <w:numId w:val="12"/>
      </w:numPr>
      <w:jc w:val="center"/>
      <w:outlineLvl w:val="0"/>
    </w:pPr>
    <w:rPr>
      <w:b/>
      <w:u w:val="single"/>
    </w:rPr>
  </w:style>
  <w:style w:type="paragraph" w:customStyle="1" w:styleId="MRSchedule2">
    <w:name w:val="M&amp;R Schedule 2"/>
    <w:aliases w:val="M&amp;Rsch2"/>
    <w:basedOn w:val="Normal"/>
    <w:uiPriority w:val="29"/>
    <w:qFormat/>
    <w:rsid w:val="00B95C41"/>
    <w:pPr>
      <w:keepNext/>
      <w:keepLines/>
      <w:numPr>
        <w:ilvl w:val="1"/>
        <w:numId w:val="12"/>
      </w:numPr>
      <w:jc w:val="center"/>
      <w:outlineLvl w:val="1"/>
    </w:pPr>
    <w:rPr>
      <w:u w:val="single"/>
    </w:rPr>
  </w:style>
  <w:style w:type="paragraph" w:customStyle="1" w:styleId="MRSchedule3">
    <w:name w:val="M&amp;R Schedule 3"/>
    <w:aliases w:val="M&amp;Rsch3"/>
    <w:basedOn w:val="Normal"/>
    <w:next w:val="Normal"/>
    <w:uiPriority w:val="29"/>
    <w:qFormat/>
    <w:rsid w:val="00B95C41"/>
    <w:pPr>
      <w:keepNext/>
      <w:keepLines/>
      <w:numPr>
        <w:ilvl w:val="2"/>
        <w:numId w:val="12"/>
      </w:numPr>
      <w:jc w:val="center"/>
      <w:outlineLvl w:val="2"/>
    </w:pPr>
    <w:rPr>
      <w:u w:val="single"/>
    </w:rPr>
  </w:style>
  <w:style w:type="paragraph" w:customStyle="1" w:styleId="MRSchedPara1">
    <w:name w:val="M&amp;R Sched Para 1"/>
    <w:aliases w:val="M&amp;RscP1"/>
    <w:basedOn w:val="Normal"/>
    <w:uiPriority w:val="34"/>
    <w:qFormat/>
    <w:rsid w:val="00B95C41"/>
    <w:pPr>
      <w:keepNext/>
      <w:keepLines/>
      <w:numPr>
        <w:numId w:val="11"/>
      </w:numPr>
      <w:outlineLvl w:val="0"/>
    </w:pPr>
    <w:rPr>
      <w:b/>
      <w:u w:val="single"/>
    </w:rPr>
  </w:style>
  <w:style w:type="paragraph" w:customStyle="1" w:styleId="MRSchedPara2">
    <w:name w:val="M&amp;R Sched Para 2"/>
    <w:aliases w:val="M&amp;RscP2"/>
    <w:basedOn w:val="Normal"/>
    <w:uiPriority w:val="34"/>
    <w:qFormat/>
    <w:rsid w:val="00B95C41"/>
    <w:pPr>
      <w:numPr>
        <w:ilvl w:val="1"/>
        <w:numId w:val="11"/>
      </w:numPr>
      <w:outlineLvl w:val="1"/>
    </w:pPr>
  </w:style>
  <w:style w:type="paragraph" w:customStyle="1" w:styleId="MRSchedPara3">
    <w:name w:val="M&amp;R Sched Para 3"/>
    <w:aliases w:val="M&amp;RscP3"/>
    <w:basedOn w:val="Normal"/>
    <w:uiPriority w:val="34"/>
    <w:qFormat/>
    <w:rsid w:val="00B95C41"/>
    <w:pPr>
      <w:numPr>
        <w:ilvl w:val="2"/>
        <w:numId w:val="11"/>
      </w:numPr>
      <w:tabs>
        <w:tab w:val="left" w:pos="1797"/>
      </w:tabs>
      <w:outlineLvl w:val="2"/>
    </w:pPr>
  </w:style>
  <w:style w:type="paragraph" w:customStyle="1" w:styleId="MRSchedPara4">
    <w:name w:val="M&amp;R Sched Para 4"/>
    <w:aliases w:val="M&amp;RscP4"/>
    <w:basedOn w:val="Normal"/>
    <w:uiPriority w:val="34"/>
    <w:rsid w:val="00B95C41"/>
    <w:pPr>
      <w:numPr>
        <w:ilvl w:val="3"/>
        <w:numId w:val="11"/>
      </w:numPr>
      <w:outlineLvl w:val="3"/>
    </w:pPr>
  </w:style>
  <w:style w:type="paragraph" w:customStyle="1" w:styleId="MRSchedPara5">
    <w:name w:val="M&amp;R Sched Para 5"/>
    <w:aliases w:val="M&amp;RscP5"/>
    <w:basedOn w:val="Normal"/>
    <w:uiPriority w:val="34"/>
    <w:rsid w:val="00B95C41"/>
    <w:pPr>
      <w:numPr>
        <w:ilvl w:val="4"/>
        <w:numId w:val="11"/>
      </w:numPr>
      <w:outlineLvl w:val="4"/>
    </w:pPr>
  </w:style>
  <w:style w:type="paragraph" w:customStyle="1" w:styleId="MRSchedPara6">
    <w:name w:val="M&amp;R Sched Para 6"/>
    <w:aliases w:val="M&amp;RscP6"/>
    <w:basedOn w:val="Normal"/>
    <w:uiPriority w:val="34"/>
    <w:rsid w:val="00B95C41"/>
    <w:pPr>
      <w:numPr>
        <w:ilvl w:val="5"/>
        <w:numId w:val="11"/>
      </w:numPr>
      <w:outlineLvl w:val="5"/>
    </w:pPr>
  </w:style>
  <w:style w:type="paragraph" w:customStyle="1" w:styleId="MRSchedPara7">
    <w:name w:val="M&amp;R Sched Para 7"/>
    <w:aliases w:val="M&amp;RscP7"/>
    <w:basedOn w:val="Normal"/>
    <w:uiPriority w:val="34"/>
    <w:rsid w:val="00B95C41"/>
    <w:pPr>
      <w:numPr>
        <w:ilvl w:val="6"/>
        <w:numId w:val="11"/>
      </w:numPr>
      <w:outlineLvl w:val="6"/>
    </w:pPr>
  </w:style>
  <w:style w:type="paragraph" w:customStyle="1" w:styleId="MRSchedPara8">
    <w:name w:val="M&amp;R Sched Para 8"/>
    <w:aliases w:val="M&amp;RscP8"/>
    <w:basedOn w:val="Normal"/>
    <w:uiPriority w:val="34"/>
    <w:rsid w:val="00B95C41"/>
    <w:pPr>
      <w:numPr>
        <w:ilvl w:val="7"/>
        <w:numId w:val="11"/>
      </w:numPr>
      <w:outlineLvl w:val="7"/>
    </w:pPr>
  </w:style>
  <w:style w:type="paragraph" w:customStyle="1" w:styleId="MRSchedPara9">
    <w:name w:val="M&amp;R Sched Para 9"/>
    <w:aliases w:val="M&amp;RscP9"/>
    <w:basedOn w:val="Normal"/>
    <w:uiPriority w:val="34"/>
    <w:rsid w:val="00B95C41"/>
    <w:pPr>
      <w:numPr>
        <w:ilvl w:val="8"/>
        <w:numId w:val="11"/>
      </w:numPr>
      <w:tabs>
        <w:tab w:val="left" w:pos="6118"/>
      </w:tabs>
      <w:outlineLvl w:val="8"/>
    </w:pPr>
  </w:style>
  <w:style w:type="numbering" w:customStyle="1" w:styleId="Headings">
    <w:name w:val="Headings"/>
    <w:rsid w:val="00B95C41"/>
    <w:pPr>
      <w:numPr>
        <w:numId w:val="2"/>
      </w:numPr>
    </w:pPr>
  </w:style>
  <w:style w:type="numbering" w:customStyle="1" w:styleId="Definitions">
    <w:name w:val="Definitions"/>
    <w:rsid w:val="00B95C41"/>
    <w:pPr>
      <w:numPr>
        <w:numId w:val="1"/>
      </w:numPr>
    </w:pPr>
  </w:style>
  <w:style w:type="numbering" w:customStyle="1" w:styleId="SchedParas">
    <w:name w:val="Sched Paras"/>
    <w:rsid w:val="00B95C41"/>
    <w:pPr>
      <w:numPr>
        <w:numId w:val="11"/>
      </w:numPr>
    </w:pPr>
  </w:style>
  <w:style w:type="numbering" w:customStyle="1" w:styleId="Parties">
    <w:name w:val="Parties"/>
    <w:rsid w:val="00B95C41"/>
    <w:pPr>
      <w:numPr>
        <w:numId w:val="8"/>
      </w:numPr>
    </w:pPr>
  </w:style>
  <w:style w:type="numbering" w:customStyle="1" w:styleId="Recitals">
    <w:name w:val="Recitals"/>
    <w:rsid w:val="00B95C41"/>
  </w:style>
  <w:style w:type="numbering" w:customStyle="1" w:styleId="LMA">
    <w:name w:val="LMA"/>
    <w:rsid w:val="00B95C41"/>
    <w:pPr>
      <w:numPr>
        <w:numId w:val="3"/>
      </w:numPr>
    </w:pPr>
  </w:style>
  <w:style w:type="numbering" w:customStyle="1" w:styleId="PARTS">
    <w:name w:val="PARTS"/>
    <w:rsid w:val="00B95C41"/>
    <w:pPr>
      <w:numPr>
        <w:numId w:val="9"/>
      </w:numPr>
    </w:pPr>
  </w:style>
  <w:style w:type="numbering" w:customStyle="1" w:styleId="Schedule">
    <w:name w:val="Schedule"/>
    <w:rsid w:val="00B95C41"/>
    <w:pPr>
      <w:numPr>
        <w:numId w:val="12"/>
      </w:numPr>
    </w:pPr>
  </w:style>
  <w:style w:type="numbering" w:customStyle="1" w:styleId="NoHead">
    <w:name w:val="No Head"/>
    <w:rsid w:val="00B95C41"/>
    <w:pPr>
      <w:numPr>
        <w:numId w:val="7"/>
      </w:numPr>
    </w:pPr>
  </w:style>
  <w:style w:type="paragraph" w:styleId="ListParagraph">
    <w:name w:val="List Paragraph"/>
    <w:basedOn w:val="Normal"/>
    <w:uiPriority w:val="34"/>
    <w:qFormat/>
    <w:rsid w:val="00B95C41"/>
    <w:pPr>
      <w:ind w:left="720"/>
      <w:contextualSpacing/>
    </w:pPr>
  </w:style>
  <w:style w:type="numbering" w:customStyle="1" w:styleId="Recital">
    <w:name w:val="Recital"/>
    <w:uiPriority w:val="99"/>
    <w:rsid w:val="00B95C41"/>
    <w:pPr>
      <w:numPr>
        <w:numId w:val="10"/>
      </w:numPr>
    </w:pPr>
  </w:style>
  <w:style w:type="paragraph" w:styleId="Header">
    <w:name w:val="header"/>
    <w:basedOn w:val="Normal"/>
    <w:link w:val="HeaderChar"/>
    <w:uiPriority w:val="99"/>
    <w:unhideWhenUsed/>
    <w:rsid w:val="00B95C41"/>
    <w:pPr>
      <w:tabs>
        <w:tab w:val="center" w:pos="4513"/>
        <w:tab w:val="right" w:pos="9026"/>
      </w:tabs>
      <w:spacing w:before="0" w:line="240" w:lineRule="auto"/>
    </w:pPr>
  </w:style>
  <w:style w:type="character" w:customStyle="1" w:styleId="HeaderChar">
    <w:name w:val="Header Char"/>
    <w:basedOn w:val="DefaultParagraphFont"/>
    <w:link w:val="Header"/>
    <w:uiPriority w:val="99"/>
    <w:rsid w:val="00B95C41"/>
    <w:rPr>
      <w:rFonts w:ascii="Arial" w:eastAsia="Calibri" w:hAnsi="Arial" w:cs="Times New Roman"/>
      <w:lang w:val="en-GB" w:eastAsia="en-GB"/>
    </w:rPr>
  </w:style>
  <w:style w:type="paragraph" w:styleId="Footer">
    <w:name w:val="footer"/>
    <w:basedOn w:val="Normal"/>
    <w:link w:val="FooterChar"/>
    <w:uiPriority w:val="99"/>
    <w:unhideWhenUsed/>
    <w:rsid w:val="00B95C41"/>
    <w:pPr>
      <w:tabs>
        <w:tab w:val="center" w:pos="4513"/>
        <w:tab w:val="right" w:pos="9026"/>
      </w:tabs>
      <w:spacing w:before="0" w:line="240" w:lineRule="auto"/>
    </w:pPr>
  </w:style>
  <w:style w:type="character" w:customStyle="1" w:styleId="FooterChar">
    <w:name w:val="Footer Char"/>
    <w:basedOn w:val="DefaultParagraphFont"/>
    <w:link w:val="Footer"/>
    <w:uiPriority w:val="99"/>
    <w:rsid w:val="00B95C41"/>
    <w:rPr>
      <w:rFonts w:ascii="Arial" w:eastAsia="Calibri" w:hAnsi="Arial" w:cs="Times New Roman"/>
      <w:lang w:val="en-GB" w:eastAsia="en-GB"/>
    </w:rPr>
  </w:style>
  <w:style w:type="character" w:styleId="FootnoteReference">
    <w:name w:val="footnote reference"/>
    <w:basedOn w:val="DefaultParagraphFont"/>
    <w:uiPriority w:val="99"/>
    <w:semiHidden/>
    <w:unhideWhenUsed/>
    <w:rsid w:val="00B95C41"/>
    <w:rPr>
      <w:vertAlign w:val="superscript"/>
    </w:rPr>
  </w:style>
  <w:style w:type="paragraph" w:styleId="FootnoteText">
    <w:name w:val="footnote text"/>
    <w:basedOn w:val="Normal"/>
    <w:link w:val="FootnoteTextChar"/>
    <w:uiPriority w:val="99"/>
    <w:semiHidden/>
    <w:unhideWhenUsed/>
    <w:rsid w:val="00B95C41"/>
    <w:pPr>
      <w:spacing w:before="120" w:line="240" w:lineRule="auto"/>
    </w:pPr>
    <w:rPr>
      <w:sz w:val="16"/>
      <w:szCs w:val="20"/>
    </w:rPr>
  </w:style>
  <w:style w:type="character" w:customStyle="1" w:styleId="FootnoteTextChar">
    <w:name w:val="Footnote Text Char"/>
    <w:basedOn w:val="DefaultParagraphFont"/>
    <w:link w:val="FootnoteText"/>
    <w:uiPriority w:val="99"/>
    <w:semiHidden/>
    <w:rsid w:val="00B95C41"/>
    <w:rPr>
      <w:rFonts w:ascii="Arial" w:eastAsia="Calibri" w:hAnsi="Arial" w:cs="Times New Roman"/>
      <w:sz w:val="16"/>
      <w:szCs w:val="20"/>
      <w:lang w:val="en-GB" w:eastAsia="en-GB"/>
    </w:rPr>
  </w:style>
  <w:style w:type="paragraph" w:styleId="TOC1">
    <w:name w:val="toc 1"/>
    <w:basedOn w:val="Normal"/>
    <w:next w:val="Normal"/>
    <w:autoRedefine/>
    <w:uiPriority w:val="39"/>
    <w:rsid w:val="00B95C41"/>
    <w:pPr>
      <w:tabs>
        <w:tab w:val="right" w:leader="dot" w:pos="9015"/>
      </w:tabs>
      <w:spacing w:line="240" w:lineRule="auto"/>
      <w:ind w:left="720" w:hanging="720"/>
      <w:jc w:val="left"/>
    </w:pPr>
  </w:style>
  <w:style w:type="paragraph" w:styleId="TOC2">
    <w:name w:val="toc 2"/>
    <w:basedOn w:val="Normal"/>
    <w:next w:val="Normal"/>
    <w:autoRedefine/>
    <w:uiPriority w:val="99"/>
    <w:semiHidden/>
    <w:rsid w:val="00B95C41"/>
    <w:pPr>
      <w:tabs>
        <w:tab w:val="right" w:leader="dot" w:pos="9015"/>
      </w:tabs>
      <w:spacing w:before="0" w:line="240" w:lineRule="auto"/>
      <w:ind w:left="1440" w:hanging="720"/>
      <w:jc w:val="left"/>
    </w:pPr>
  </w:style>
  <w:style w:type="paragraph" w:styleId="TOC3">
    <w:name w:val="toc 3"/>
    <w:basedOn w:val="Normal"/>
    <w:next w:val="Normal"/>
    <w:autoRedefine/>
    <w:uiPriority w:val="99"/>
    <w:semiHidden/>
    <w:rsid w:val="00B95C41"/>
    <w:pPr>
      <w:tabs>
        <w:tab w:val="right" w:leader="dot" w:pos="9015"/>
      </w:tabs>
      <w:spacing w:before="0" w:line="240" w:lineRule="auto"/>
      <w:ind w:left="1440"/>
      <w:jc w:val="left"/>
    </w:pPr>
  </w:style>
  <w:style w:type="paragraph" w:styleId="TOC4">
    <w:name w:val="toc 4"/>
    <w:basedOn w:val="Normal"/>
    <w:next w:val="Normal"/>
    <w:autoRedefine/>
    <w:uiPriority w:val="99"/>
    <w:semiHidden/>
    <w:rsid w:val="00B95C41"/>
    <w:pPr>
      <w:ind w:left="658"/>
    </w:pPr>
  </w:style>
  <w:style w:type="paragraph" w:styleId="TOC5">
    <w:name w:val="toc 5"/>
    <w:basedOn w:val="Normal"/>
    <w:next w:val="Normal"/>
    <w:autoRedefine/>
    <w:uiPriority w:val="99"/>
    <w:semiHidden/>
    <w:rsid w:val="00B95C41"/>
    <w:pPr>
      <w:ind w:left="879"/>
    </w:pPr>
  </w:style>
  <w:style w:type="paragraph" w:styleId="TOC6">
    <w:name w:val="toc 6"/>
    <w:basedOn w:val="Normal"/>
    <w:next w:val="Normal"/>
    <w:autoRedefine/>
    <w:uiPriority w:val="99"/>
    <w:semiHidden/>
    <w:rsid w:val="00B95C41"/>
    <w:pPr>
      <w:ind w:left="1100"/>
    </w:pPr>
  </w:style>
  <w:style w:type="paragraph" w:styleId="TOC7">
    <w:name w:val="toc 7"/>
    <w:basedOn w:val="Normal"/>
    <w:next w:val="Normal"/>
    <w:autoRedefine/>
    <w:uiPriority w:val="99"/>
    <w:semiHidden/>
    <w:rsid w:val="00B95C41"/>
    <w:pPr>
      <w:ind w:left="1321"/>
    </w:pPr>
  </w:style>
  <w:style w:type="paragraph" w:styleId="TOC8">
    <w:name w:val="toc 8"/>
    <w:basedOn w:val="Normal"/>
    <w:next w:val="Normal"/>
    <w:autoRedefine/>
    <w:uiPriority w:val="99"/>
    <w:semiHidden/>
    <w:rsid w:val="00B95C41"/>
    <w:pPr>
      <w:ind w:left="1542"/>
    </w:pPr>
  </w:style>
  <w:style w:type="paragraph" w:styleId="TOC9">
    <w:name w:val="toc 9"/>
    <w:basedOn w:val="Normal"/>
    <w:next w:val="Normal"/>
    <w:autoRedefine/>
    <w:uiPriority w:val="99"/>
    <w:semiHidden/>
    <w:rsid w:val="00B95C41"/>
    <w:pPr>
      <w:ind w:left="1758"/>
    </w:pPr>
  </w:style>
  <w:style w:type="paragraph" w:styleId="TOCHeading">
    <w:name w:val="TOC Heading"/>
    <w:basedOn w:val="Heading1"/>
    <w:next w:val="Normal"/>
    <w:uiPriority w:val="99"/>
    <w:semiHidden/>
    <w:qFormat/>
    <w:rsid w:val="00B95C41"/>
    <w:pPr>
      <w:outlineLvl w:val="9"/>
    </w:pPr>
  </w:style>
  <w:style w:type="paragraph" w:styleId="Caption">
    <w:name w:val="caption"/>
    <w:basedOn w:val="Normal"/>
    <w:next w:val="Normal"/>
    <w:uiPriority w:val="35"/>
    <w:semiHidden/>
    <w:unhideWhenUsed/>
    <w:rsid w:val="00B95C41"/>
    <w:pPr>
      <w:spacing w:before="0" w:after="200" w:line="240" w:lineRule="auto"/>
    </w:pPr>
    <w:rPr>
      <w:b/>
      <w:bCs/>
      <w:color w:val="4F81BD" w:themeColor="accent1"/>
      <w:sz w:val="18"/>
      <w:szCs w:val="18"/>
    </w:rPr>
  </w:style>
  <w:style w:type="paragraph" w:styleId="NoSpacing">
    <w:name w:val="No Spacing"/>
    <w:uiPriority w:val="1"/>
    <w:rsid w:val="00B95C41"/>
    <w:pPr>
      <w:widowControl/>
      <w:spacing w:after="0" w:line="240" w:lineRule="auto"/>
      <w:jc w:val="both"/>
    </w:pPr>
    <w:rPr>
      <w:rFonts w:ascii="Arial" w:eastAsia="Calibri" w:hAnsi="Arial" w:cs="Times New Roman"/>
      <w:lang w:val="en-GB" w:eastAsia="en-GB"/>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B95C41"/>
    <w:rPr>
      <w:rFonts w:asciiTheme="majorHAnsi" w:eastAsiaTheme="majorEastAsia" w:hAnsiTheme="majorHAnsi" w:cstheme="majorBidi"/>
      <w:b/>
      <w:bCs/>
      <w:color w:val="4F81BD" w:themeColor="accent1"/>
      <w:sz w:val="26"/>
      <w:szCs w:val="26"/>
      <w:lang w:val="en-GB" w:eastAsia="en-GB"/>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semiHidden/>
    <w:rsid w:val="00B95C41"/>
    <w:rPr>
      <w:rFonts w:asciiTheme="majorHAnsi" w:eastAsiaTheme="majorEastAsia" w:hAnsiTheme="majorHAnsi" w:cstheme="majorBidi"/>
      <w:b/>
      <w:bCs/>
      <w:color w:val="4F81BD" w:themeColor="accent1"/>
      <w:lang w:val="en-GB" w:eastAsia="en-GB"/>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rsid w:val="00B95C41"/>
    <w:rPr>
      <w:rFonts w:asciiTheme="majorHAnsi" w:eastAsiaTheme="majorEastAsia" w:hAnsiTheme="majorHAnsi" w:cstheme="majorBidi"/>
      <w:b/>
      <w:bCs/>
      <w:i/>
      <w:iCs/>
      <w:color w:val="4F81BD" w:themeColor="accent1"/>
      <w:lang w:val="en-GB" w:eastAsia="en-GB"/>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B95C41"/>
    <w:rPr>
      <w:rFonts w:asciiTheme="majorHAnsi" w:eastAsiaTheme="majorEastAsia" w:hAnsiTheme="majorHAnsi" w:cstheme="majorBidi"/>
      <w:color w:val="243F60" w:themeColor="accent1" w:themeShade="7F"/>
      <w:lang w:val="en-GB" w:eastAsia="en-GB"/>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9"/>
    <w:semiHidden/>
    <w:rsid w:val="00B95C41"/>
    <w:rPr>
      <w:rFonts w:asciiTheme="majorHAnsi" w:eastAsiaTheme="majorEastAsia" w:hAnsiTheme="majorHAnsi" w:cstheme="majorBidi"/>
      <w:i/>
      <w:iCs/>
      <w:color w:val="243F60" w:themeColor="accent1" w:themeShade="7F"/>
      <w:lang w:val="en-GB" w:eastAsia="en-GB"/>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uiPriority w:val="9"/>
    <w:semiHidden/>
    <w:rsid w:val="00B95C41"/>
    <w:rPr>
      <w:rFonts w:asciiTheme="majorHAnsi" w:eastAsiaTheme="majorEastAsia" w:hAnsiTheme="majorHAnsi" w:cstheme="majorBidi"/>
      <w:i/>
      <w:iCs/>
      <w:color w:val="404040" w:themeColor="text1" w:themeTint="BF"/>
      <w:lang w:val="en-GB" w:eastAsia="en-GB"/>
    </w:rPr>
  </w:style>
  <w:style w:type="character" w:customStyle="1" w:styleId="Heading8Char">
    <w:name w:val="Heading 8 Char"/>
    <w:aliases w:val="Heading 8 (Do Not Use) Char,Legal Level 1.1.1. Char,Lev 8 Char,h8 DO NOT USE Char,PA Appendix Minor Char"/>
    <w:basedOn w:val="DefaultParagraphFont"/>
    <w:link w:val="Heading8"/>
    <w:uiPriority w:val="9"/>
    <w:semiHidden/>
    <w:rsid w:val="00B95C41"/>
    <w:rPr>
      <w:rFonts w:asciiTheme="majorHAnsi" w:eastAsiaTheme="majorEastAsia" w:hAnsiTheme="majorHAnsi" w:cstheme="majorBidi"/>
      <w:color w:val="404040" w:themeColor="text1" w:themeTint="BF"/>
      <w:sz w:val="20"/>
      <w:szCs w:val="20"/>
      <w:lang w:val="en-GB" w:eastAsia="en-GB"/>
    </w:rPr>
  </w:style>
  <w:style w:type="character" w:customStyle="1" w:styleId="Heading9Char">
    <w:name w:val="Heading 9 Char"/>
    <w:basedOn w:val="DefaultParagraphFont"/>
    <w:link w:val="Heading9"/>
    <w:uiPriority w:val="9"/>
    <w:semiHidden/>
    <w:rsid w:val="00B95C41"/>
    <w:rPr>
      <w:rFonts w:asciiTheme="majorHAnsi" w:eastAsiaTheme="majorEastAsia" w:hAnsiTheme="majorHAnsi" w:cstheme="majorBidi"/>
      <w:i/>
      <w:iCs/>
      <w:color w:val="404040" w:themeColor="text1" w:themeTint="BF"/>
      <w:sz w:val="20"/>
      <w:szCs w:val="20"/>
      <w:lang w:val="en-GB" w:eastAsia="en-GB"/>
    </w:rPr>
  </w:style>
  <w:style w:type="paragraph" w:styleId="Title">
    <w:name w:val="Title"/>
    <w:basedOn w:val="Normal"/>
    <w:next w:val="Normal"/>
    <w:link w:val="TitleChar"/>
    <w:uiPriority w:val="10"/>
    <w:rsid w:val="00B95C41"/>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5C41"/>
    <w:rPr>
      <w:rFonts w:asciiTheme="majorHAnsi" w:eastAsiaTheme="majorEastAsia" w:hAnsiTheme="majorHAnsi" w:cstheme="majorBidi"/>
      <w:color w:val="17365D" w:themeColor="text2" w:themeShade="BF"/>
      <w:spacing w:val="5"/>
      <w:kern w:val="28"/>
      <w:sz w:val="52"/>
      <w:szCs w:val="52"/>
      <w:lang w:val="en-GB" w:eastAsia="en-GB"/>
    </w:rPr>
  </w:style>
  <w:style w:type="paragraph" w:styleId="Subtitle">
    <w:name w:val="Subtitle"/>
    <w:basedOn w:val="Normal"/>
    <w:next w:val="Normal"/>
    <w:link w:val="SubtitleChar"/>
    <w:uiPriority w:val="11"/>
    <w:rsid w:val="00B95C4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95C41"/>
    <w:rPr>
      <w:rFonts w:asciiTheme="majorHAnsi" w:eastAsiaTheme="majorEastAsia" w:hAnsiTheme="majorHAnsi" w:cstheme="majorBidi"/>
      <w:i/>
      <w:iCs/>
      <w:color w:val="4F81BD" w:themeColor="accent1"/>
      <w:spacing w:val="15"/>
      <w:sz w:val="24"/>
      <w:szCs w:val="24"/>
      <w:lang w:val="en-GB" w:eastAsia="en-GB"/>
    </w:rPr>
  </w:style>
  <w:style w:type="character" w:styleId="IntenseEmphasis">
    <w:name w:val="Intense Emphasis"/>
    <w:basedOn w:val="DefaultParagraphFont"/>
    <w:uiPriority w:val="21"/>
    <w:rsid w:val="00B95C41"/>
    <w:rPr>
      <w:b/>
      <w:bCs/>
      <w:i/>
      <w:iCs/>
      <w:color w:val="4F81BD" w:themeColor="accent1"/>
    </w:rPr>
  </w:style>
  <w:style w:type="character" w:styleId="SubtleEmphasis">
    <w:name w:val="Subtle Emphasis"/>
    <w:basedOn w:val="DefaultParagraphFont"/>
    <w:uiPriority w:val="19"/>
    <w:rsid w:val="00B95C41"/>
    <w:rPr>
      <w:i/>
      <w:iCs/>
      <w:color w:val="808080" w:themeColor="text1" w:themeTint="7F"/>
    </w:rPr>
  </w:style>
  <w:style w:type="paragraph" w:styleId="IntenseQuote">
    <w:name w:val="Intense Quote"/>
    <w:basedOn w:val="Normal"/>
    <w:next w:val="Normal"/>
    <w:link w:val="IntenseQuoteChar"/>
    <w:uiPriority w:val="30"/>
    <w:rsid w:val="00B95C4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95C41"/>
    <w:rPr>
      <w:rFonts w:ascii="Arial" w:eastAsia="Calibri" w:hAnsi="Arial" w:cs="Times New Roman"/>
      <w:b/>
      <w:bCs/>
      <w:i/>
      <w:iCs/>
      <w:color w:val="4F81BD" w:themeColor="accent1"/>
      <w:lang w:val="en-GB" w:eastAsia="en-GB"/>
    </w:rPr>
  </w:style>
  <w:style w:type="paragraph" w:styleId="Quote">
    <w:name w:val="Quote"/>
    <w:basedOn w:val="Normal"/>
    <w:next w:val="Normal"/>
    <w:link w:val="QuoteChar"/>
    <w:uiPriority w:val="29"/>
    <w:rsid w:val="00B95C41"/>
    <w:rPr>
      <w:i/>
      <w:iCs/>
      <w:color w:val="000000" w:themeColor="text1"/>
    </w:rPr>
  </w:style>
  <w:style w:type="character" w:customStyle="1" w:styleId="QuoteChar">
    <w:name w:val="Quote Char"/>
    <w:basedOn w:val="DefaultParagraphFont"/>
    <w:link w:val="Quote"/>
    <w:uiPriority w:val="29"/>
    <w:rsid w:val="00B95C41"/>
    <w:rPr>
      <w:rFonts w:ascii="Arial" w:eastAsia="Calibri" w:hAnsi="Arial" w:cs="Times New Roman"/>
      <w:i/>
      <w:iCs/>
      <w:color w:val="000000" w:themeColor="text1"/>
      <w:lang w:val="en-GB" w:eastAsia="en-GB"/>
    </w:rPr>
  </w:style>
  <w:style w:type="character" w:styleId="Emphasis">
    <w:name w:val="Emphasis"/>
    <w:basedOn w:val="DefaultParagraphFont"/>
    <w:uiPriority w:val="20"/>
    <w:rsid w:val="00B95C41"/>
    <w:rPr>
      <w:i/>
      <w:iCs/>
    </w:rPr>
  </w:style>
  <w:style w:type="character" w:styleId="Strong">
    <w:name w:val="Strong"/>
    <w:basedOn w:val="DefaultParagraphFont"/>
    <w:uiPriority w:val="22"/>
    <w:rsid w:val="00B95C41"/>
    <w:rPr>
      <w:b/>
      <w:bCs/>
    </w:rPr>
  </w:style>
  <w:style w:type="character" w:styleId="SubtleReference">
    <w:name w:val="Subtle Reference"/>
    <w:basedOn w:val="DefaultParagraphFont"/>
    <w:uiPriority w:val="31"/>
    <w:rsid w:val="00B95C41"/>
    <w:rPr>
      <w:smallCaps/>
      <w:color w:val="C0504D" w:themeColor="accent2"/>
      <w:u w:val="single"/>
    </w:rPr>
  </w:style>
  <w:style w:type="character" w:styleId="IntenseReference">
    <w:name w:val="Intense Reference"/>
    <w:basedOn w:val="DefaultParagraphFont"/>
    <w:uiPriority w:val="32"/>
    <w:rsid w:val="00B95C41"/>
    <w:rPr>
      <w:b/>
      <w:bCs/>
      <w:smallCaps/>
      <w:color w:val="C0504D" w:themeColor="accent2"/>
      <w:spacing w:val="5"/>
      <w:u w:val="single"/>
    </w:rPr>
  </w:style>
  <w:style w:type="character" w:styleId="BookTitle">
    <w:name w:val="Book Title"/>
    <w:basedOn w:val="DefaultParagraphFont"/>
    <w:uiPriority w:val="33"/>
    <w:rsid w:val="00B95C41"/>
    <w:rPr>
      <w:b/>
      <w:bCs/>
      <w:smallCaps/>
      <w:spacing w:val="5"/>
    </w:rPr>
  </w:style>
  <w:style w:type="character" w:styleId="CommentReference">
    <w:name w:val="annotation reference"/>
    <w:basedOn w:val="DefaultParagraphFont"/>
    <w:uiPriority w:val="99"/>
    <w:semiHidden/>
    <w:unhideWhenUsed/>
    <w:rsid w:val="00890AEC"/>
    <w:rPr>
      <w:sz w:val="16"/>
      <w:szCs w:val="16"/>
    </w:rPr>
  </w:style>
  <w:style w:type="paragraph" w:styleId="CommentText">
    <w:name w:val="annotation text"/>
    <w:basedOn w:val="Normal"/>
    <w:link w:val="CommentTextChar"/>
    <w:uiPriority w:val="99"/>
    <w:semiHidden/>
    <w:unhideWhenUsed/>
    <w:rsid w:val="00890AEC"/>
    <w:pPr>
      <w:spacing w:before="0" w:after="160" w:line="240" w:lineRule="auto"/>
      <w:jc w:val="left"/>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890AEC"/>
    <w:rPr>
      <w:sz w:val="20"/>
      <w:szCs w:val="20"/>
      <w:lang w:val="en-GB"/>
    </w:rPr>
  </w:style>
  <w:style w:type="character" w:styleId="Hyperlink">
    <w:name w:val="Hyperlink"/>
    <w:uiPriority w:val="99"/>
    <w:unhideWhenUsed/>
    <w:rsid w:val="00CE7057"/>
    <w:rPr>
      <w:color w:val="0000FF"/>
      <w:u w:val="single"/>
    </w:rPr>
  </w:style>
  <w:style w:type="paragraph" w:customStyle="1" w:styleId="Default">
    <w:name w:val="Default"/>
    <w:rsid w:val="00DC439F"/>
    <w:pPr>
      <w:widowControl/>
      <w:autoSpaceDE w:val="0"/>
      <w:autoSpaceDN w:val="0"/>
      <w:adjustRightInd w:val="0"/>
      <w:spacing w:after="0" w:line="240" w:lineRule="auto"/>
    </w:pPr>
    <w:rPr>
      <w:rFonts w:ascii="Calibri" w:hAnsi="Calibri" w:cs="Calibri"/>
      <w:color w:val="000000"/>
      <w:sz w:val="24"/>
      <w:szCs w:val="24"/>
      <w:lang w:val="en-GB"/>
    </w:rPr>
  </w:style>
  <w:style w:type="character" w:styleId="FollowedHyperlink">
    <w:name w:val="FollowedHyperlink"/>
    <w:basedOn w:val="DefaultParagraphFont"/>
    <w:uiPriority w:val="99"/>
    <w:semiHidden/>
    <w:unhideWhenUsed/>
    <w:rsid w:val="00C73A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0449">
      <w:bodyDiv w:val="1"/>
      <w:marLeft w:val="0"/>
      <w:marRight w:val="0"/>
      <w:marTop w:val="0"/>
      <w:marBottom w:val="0"/>
      <w:divBdr>
        <w:top w:val="none" w:sz="0" w:space="0" w:color="auto"/>
        <w:left w:val="none" w:sz="0" w:space="0" w:color="auto"/>
        <w:bottom w:val="none" w:sz="0" w:space="0" w:color="auto"/>
        <w:right w:val="none" w:sz="0" w:space="0" w:color="auto"/>
      </w:divBdr>
    </w:div>
    <w:div w:id="52197195">
      <w:bodyDiv w:val="1"/>
      <w:marLeft w:val="0"/>
      <w:marRight w:val="0"/>
      <w:marTop w:val="0"/>
      <w:marBottom w:val="0"/>
      <w:divBdr>
        <w:top w:val="none" w:sz="0" w:space="0" w:color="auto"/>
        <w:left w:val="none" w:sz="0" w:space="0" w:color="auto"/>
        <w:bottom w:val="none" w:sz="0" w:space="0" w:color="auto"/>
        <w:right w:val="none" w:sz="0" w:space="0" w:color="auto"/>
      </w:divBdr>
    </w:div>
    <w:div w:id="87846478">
      <w:bodyDiv w:val="1"/>
      <w:marLeft w:val="0"/>
      <w:marRight w:val="0"/>
      <w:marTop w:val="0"/>
      <w:marBottom w:val="0"/>
      <w:divBdr>
        <w:top w:val="none" w:sz="0" w:space="0" w:color="auto"/>
        <w:left w:val="none" w:sz="0" w:space="0" w:color="auto"/>
        <w:bottom w:val="none" w:sz="0" w:space="0" w:color="auto"/>
        <w:right w:val="none" w:sz="0" w:space="0" w:color="auto"/>
      </w:divBdr>
    </w:div>
    <w:div w:id="213279577">
      <w:bodyDiv w:val="1"/>
      <w:marLeft w:val="0"/>
      <w:marRight w:val="0"/>
      <w:marTop w:val="0"/>
      <w:marBottom w:val="0"/>
      <w:divBdr>
        <w:top w:val="none" w:sz="0" w:space="0" w:color="auto"/>
        <w:left w:val="none" w:sz="0" w:space="0" w:color="auto"/>
        <w:bottom w:val="none" w:sz="0" w:space="0" w:color="auto"/>
        <w:right w:val="none" w:sz="0" w:space="0" w:color="auto"/>
      </w:divBdr>
    </w:div>
    <w:div w:id="306935852">
      <w:bodyDiv w:val="1"/>
      <w:marLeft w:val="0"/>
      <w:marRight w:val="0"/>
      <w:marTop w:val="0"/>
      <w:marBottom w:val="0"/>
      <w:divBdr>
        <w:top w:val="none" w:sz="0" w:space="0" w:color="auto"/>
        <w:left w:val="none" w:sz="0" w:space="0" w:color="auto"/>
        <w:bottom w:val="none" w:sz="0" w:space="0" w:color="auto"/>
        <w:right w:val="none" w:sz="0" w:space="0" w:color="auto"/>
      </w:divBdr>
    </w:div>
    <w:div w:id="353314845">
      <w:bodyDiv w:val="1"/>
      <w:marLeft w:val="0"/>
      <w:marRight w:val="0"/>
      <w:marTop w:val="0"/>
      <w:marBottom w:val="0"/>
      <w:divBdr>
        <w:top w:val="none" w:sz="0" w:space="0" w:color="auto"/>
        <w:left w:val="none" w:sz="0" w:space="0" w:color="auto"/>
        <w:bottom w:val="none" w:sz="0" w:space="0" w:color="auto"/>
        <w:right w:val="none" w:sz="0" w:space="0" w:color="auto"/>
      </w:divBdr>
    </w:div>
    <w:div w:id="375933974">
      <w:bodyDiv w:val="1"/>
      <w:marLeft w:val="0"/>
      <w:marRight w:val="0"/>
      <w:marTop w:val="0"/>
      <w:marBottom w:val="0"/>
      <w:divBdr>
        <w:top w:val="none" w:sz="0" w:space="0" w:color="auto"/>
        <w:left w:val="none" w:sz="0" w:space="0" w:color="auto"/>
        <w:bottom w:val="none" w:sz="0" w:space="0" w:color="auto"/>
        <w:right w:val="none" w:sz="0" w:space="0" w:color="auto"/>
      </w:divBdr>
    </w:div>
    <w:div w:id="379785444">
      <w:bodyDiv w:val="1"/>
      <w:marLeft w:val="0"/>
      <w:marRight w:val="0"/>
      <w:marTop w:val="0"/>
      <w:marBottom w:val="0"/>
      <w:divBdr>
        <w:top w:val="none" w:sz="0" w:space="0" w:color="auto"/>
        <w:left w:val="none" w:sz="0" w:space="0" w:color="auto"/>
        <w:bottom w:val="none" w:sz="0" w:space="0" w:color="auto"/>
        <w:right w:val="none" w:sz="0" w:space="0" w:color="auto"/>
      </w:divBdr>
    </w:div>
    <w:div w:id="486551693">
      <w:bodyDiv w:val="1"/>
      <w:marLeft w:val="0"/>
      <w:marRight w:val="0"/>
      <w:marTop w:val="0"/>
      <w:marBottom w:val="0"/>
      <w:divBdr>
        <w:top w:val="none" w:sz="0" w:space="0" w:color="auto"/>
        <w:left w:val="none" w:sz="0" w:space="0" w:color="auto"/>
        <w:bottom w:val="none" w:sz="0" w:space="0" w:color="auto"/>
        <w:right w:val="none" w:sz="0" w:space="0" w:color="auto"/>
      </w:divBdr>
    </w:div>
    <w:div w:id="633367821">
      <w:bodyDiv w:val="1"/>
      <w:marLeft w:val="0"/>
      <w:marRight w:val="0"/>
      <w:marTop w:val="0"/>
      <w:marBottom w:val="0"/>
      <w:divBdr>
        <w:top w:val="none" w:sz="0" w:space="0" w:color="auto"/>
        <w:left w:val="none" w:sz="0" w:space="0" w:color="auto"/>
        <w:bottom w:val="none" w:sz="0" w:space="0" w:color="auto"/>
        <w:right w:val="none" w:sz="0" w:space="0" w:color="auto"/>
      </w:divBdr>
    </w:div>
    <w:div w:id="648898284">
      <w:bodyDiv w:val="1"/>
      <w:marLeft w:val="0"/>
      <w:marRight w:val="0"/>
      <w:marTop w:val="0"/>
      <w:marBottom w:val="0"/>
      <w:divBdr>
        <w:top w:val="none" w:sz="0" w:space="0" w:color="auto"/>
        <w:left w:val="none" w:sz="0" w:space="0" w:color="auto"/>
        <w:bottom w:val="none" w:sz="0" w:space="0" w:color="auto"/>
        <w:right w:val="none" w:sz="0" w:space="0" w:color="auto"/>
      </w:divBdr>
    </w:div>
    <w:div w:id="671951859">
      <w:bodyDiv w:val="1"/>
      <w:marLeft w:val="0"/>
      <w:marRight w:val="0"/>
      <w:marTop w:val="0"/>
      <w:marBottom w:val="0"/>
      <w:divBdr>
        <w:top w:val="none" w:sz="0" w:space="0" w:color="auto"/>
        <w:left w:val="none" w:sz="0" w:space="0" w:color="auto"/>
        <w:bottom w:val="none" w:sz="0" w:space="0" w:color="auto"/>
        <w:right w:val="none" w:sz="0" w:space="0" w:color="auto"/>
      </w:divBdr>
    </w:div>
    <w:div w:id="679936120">
      <w:bodyDiv w:val="1"/>
      <w:marLeft w:val="0"/>
      <w:marRight w:val="0"/>
      <w:marTop w:val="0"/>
      <w:marBottom w:val="0"/>
      <w:divBdr>
        <w:top w:val="none" w:sz="0" w:space="0" w:color="auto"/>
        <w:left w:val="none" w:sz="0" w:space="0" w:color="auto"/>
        <w:bottom w:val="none" w:sz="0" w:space="0" w:color="auto"/>
        <w:right w:val="none" w:sz="0" w:space="0" w:color="auto"/>
      </w:divBdr>
    </w:div>
    <w:div w:id="679964208">
      <w:bodyDiv w:val="1"/>
      <w:marLeft w:val="0"/>
      <w:marRight w:val="0"/>
      <w:marTop w:val="0"/>
      <w:marBottom w:val="0"/>
      <w:divBdr>
        <w:top w:val="none" w:sz="0" w:space="0" w:color="auto"/>
        <w:left w:val="none" w:sz="0" w:space="0" w:color="auto"/>
        <w:bottom w:val="none" w:sz="0" w:space="0" w:color="auto"/>
        <w:right w:val="none" w:sz="0" w:space="0" w:color="auto"/>
      </w:divBdr>
    </w:div>
    <w:div w:id="689062540">
      <w:bodyDiv w:val="1"/>
      <w:marLeft w:val="0"/>
      <w:marRight w:val="0"/>
      <w:marTop w:val="0"/>
      <w:marBottom w:val="0"/>
      <w:divBdr>
        <w:top w:val="none" w:sz="0" w:space="0" w:color="auto"/>
        <w:left w:val="none" w:sz="0" w:space="0" w:color="auto"/>
        <w:bottom w:val="none" w:sz="0" w:space="0" w:color="auto"/>
        <w:right w:val="none" w:sz="0" w:space="0" w:color="auto"/>
      </w:divBdr>
    </w:div>
    <w:div w:id="689916219">
      <w:bodyDiv w:val="1"/>
      <w:marLeft w:val="0"/>
      <w:marRight w:val="0"/>
      <w:marTop w:val="0"/>
      <w:marBottom w:val="0"/>
      <w:divBdr>
        <w:top w:val="none" w:sz="0" w:space="0" w:color="auto"/>
        <w:left w:val="none" w:sz="0" w:space="0" w:color="auto"/>
        <w:bottom w:val="none" w:sz="0" w:space="0" w:color="auto"/>
        <w:right w:val="none" w:sz="0" w:space="0" w:color="auto"/>
      </w:divBdr>
    </w:div>
    <w:div w:id="762141127">
      <w:bodyDiv w:val="1"/>
      <w:marLeft w:val="0"/>
      <w:marRight w:val="0"/>
      <w:marTop w:val="0"/>
      <w:marBottom w:val="0"/>
      <w:divBdr>
        <w:top w:val="none" w:sz="0" w:space="0" w:color="auto"/>
        <w:left w:val="none" w:sz="0" w:space="0" w:color="auto"/>
        <w:bottom w:val="none" w:sz="0" w:space="0" w:color="auto"/>
        <w:right w:val="none" w:sz="0" w:space="0" w:color="auto"/>
      </w:divBdr>
    </w:div>
    <w:div w:id="765199744">
      <w:bodyDiv w:val="1"/>
      <w:marLeft w:val="0"/>
      <w:marRight w:val="0"/>
      <w:marTop w:val="0"/>
      <w:marBottom w:val="0"/>
      <w:divBdr>
        <w:top w:val="none" w:sz="0" w:space="0" w:color="auto"/>
        <w:left w:val="none" w:sz="0" w:space="0" w:color="auto"/>
        <w:bottom w:val="none" w:sz="0" w:space="0" w:color="auto"/>
        <w:right w:val="none" w:sz="0" w:space="0" w:color="auto"/>
      </w:divBdr>
    </w:div>
    <w:div w:id="769084491">
      <w:bodyDiv w:val="1"/>
      <w:marLeft w:val="0"/>
      <w:marRight w:val="0"/>
      <w:marTop w:val="0"/>
      <w:marBottom w:val="0"/>
      <w:divBdr>
        <w:top w:val="none" w:sz="0" w:space="0" w:color="auto"/>
        <w:left w:val="none" w:sz="0" w:space="0" w:color="auto"/>
        <w:bottom w:val="none" w:sz="0" w:space="0" w:color="auto"/>
        <w:right w:val="none" w:sz="0" w:space="0" w:color="auto"/>
      </w:divBdr>
    </w:div>
    <w:div w:id="785393396">
      <w:bodyDiv w:val="1"/>
      <w:marLeft w:val="0"/>
      <w:marRight w:val="0"/>
      <w:marTop w:val="0"/>
      <w:marBottom w:val="0"/>
      <w:divBdr>
        <w:top w:val="none" w:sz="0" w:space="0" w:color="auto"/>
        <w:left w:val="none" w:sz="0" w:space="0" w:color="auto"/>
        <w:bottom w:val="none" w:sz="0" w:space="0" w:color="auto"/>
        <w:right w:val="none" w:sz="0" w:space="0" w:color="auto"/>
      </w:divBdr>
    </w:div>
    <w:div w:id="986322755">
      <w:bodyDiv w:val="1"/>
      <w:marLeft w:val="0"/>
      <w:marRight w:val="0"/>
      <w:marTop w:val="0"/>
      <w:marBottom w:val="0"/>
      <w:divBdr>
        <w:top w:val="none" w:sz="0" w:space="0" w:color="auto"/>
        <w:left w:val="none" w:sz="0" w:space="0" w:color="auto"/>
        <w:bottom w:val="none" w:sz="0" w:space="0" w:color="auto"/>
        <w:right w:val="none" w:sz="0" w:space="0" w:color="auto"/>
      </w:divBdr>
    </w:div>
    <w:div w:id="1017924376">
      <w:bodyDiv w:val="1"/>
      <w:marLeft w:val="0"/>
      <w:marRight w:val="0"/>
      <w:marTop w:val="0"/>
      <w:marBottom w:val="0"/>
      <w:divBdr>
        <w:top w:val="none" w:sz="0" w:space="0" w:color="auto"/>
        <w:left w:val="none" w:sz="0" w:space="0" w:color="auto"/>
        <w:bottom w:val="none" w:sz="0" w:space="0" w:color="auto"/>
        <w:right w:val="none" w:sz="0" w:space="0" w:color="auto"/>
      </w:divBdr>
    </w:div>
    <w:div w:id="1094672261">
      <w:bodyDiv w:val="1"/>
      <w:marLeft w:val="0"/>
      <w:marRight w:val="0"/>
      <w:marTop w:val="0"/>
      <w:marBottom w:val="0"/>
      <w:divBdr>
        <w:top w:val="none" w:sz="0" w:space="0" w:color="auto"/>
        <w:left w:val="none" w:sz="0" w:space="0" w:color="auto"/>
        <w:bottom w:val="none" w:sz="0" w:space="0" w:color="auto"/>
        <w:right w:val="none" w:sz="0" w:space="0" w:color="auto"/>
      </w:divBdr>
    </w:div>
    <w:div w:id="1180043152">
      <w:bodyDiv w:val="1"/>
      <w:marLeft w:val="0"/>
      <w:marRight w:val="0"/>
      <w:marTop w:val="0"/>
      <w:marBottom w:val="0"/>
      <w:divBdr>
        <w:top w:val="none" w:sz="0" w:space="0" w:color="auto"/>
        <w:left w:val="none" w:sz="0" w:space="0" w:color="auto"/>
        <w:bottom w:val="none" w:sz="0" w:space="0" w:color="auto"/>
        <w:right w:val="none" w:sz="0" w:space="0" w:color="auto"/>
      </w:divBdr>
    </w:div>
    <w:div w:id="1199860033">
      <w:bodyDiv w:val="1"/>
      <w:marLeft w:val="0"/>
      <w:marRight w:val="0"/>
      <w:marTop w:val="0"/>
      <w:marBottom w:val="0"/>
      <w:divBdr>
        <w:top w:val="none" w:sz="0" w:space="0" w:color="auto"/>
        <w:left w:val="none" w:sz="0" w:space="0" w:color="auto"/>
        <w:bottom w:val="none" w:sz="0" w:space="0" w:color="auto"/>
        <w:right w:val="none" w:sz="0" w:space="0" w:color="auto"/>
      </w:divBdr>
    </w:div>
    <w:div w:id="1216893277">
      <w:bodyDiv w:val="1"/>
      <w:marLeft w:val="0"/>
      <w:marRight w:val="0"/>
      <w:marTop w:val="0"/>
      <w:marBottom w:val="0"/>
      <w:divBdr>
        <w:top w:val="none" w:sz="0" w:space="0" w:color="auto"/>
        <w:left w:val="none" w:sz="0" w:space="0" w:color="auto"/>
        <w:bottom w:val="none" w:sz="0" w:space="0" w:color="auto"/>
        <w:right w:val="none" w:sz="0" w:space="0" w:color="auto"/>
      </w:divBdr>
    </w:div>
    <w:div w:id="1272976216">
      <w:bodyDiv w:val="1"/>
      <w:marLeft w:val="0"/>
      <w:marRight w:val="0"/>
      <w:marTop w:val="0"/>
      <w:marBottom w:val="0"/>
      <w:divBdr>
        <w:top w:val="none" w:sz="0" w:space="0" w:color="auto"/>
        <w:left w:val="none" w:sz="0" w:space="0" w:color="auto"/>
        <w:bottom w:val="none" w:sz="0" w:space="0" w:color="auto"/>
        <w:right w:val="none" w:sz="0" w:space="0" w:color="auto"/>
      </w:divBdr>
    </w:div>
    <w:div w:id="1282222140">
      <w:bodyDiv w:val="1"/>
      <w:marLeft w:val="0"/>
      <w:marRight w:val="0"/>
      <w:marTop w:val="0"/>
      <w:marBottom w:val="0"/>
      <w:divBdr>
        <w:top w:val="none" w:sz="0" w:space="0" w:color="auto"/>
        <w:left w:val="none" w:sz="0" w:space="0" w:color="auto"/>
        <w:bottom w:val="none" w:sz="0" w:space="0" w:color="auto"/>
        <w:right w:val="none" w:sz="0" w:space="0" w:color="auto"/>
      </w:divBdr>
    </w:div>
    <w:div w:id="1286234584">
      <w:bodyDiv w:val="1"/>
      <w:marLeft w:val="0"/>
      <w:marRight w:val="0"/>
      <w:marTop w:val="0"/>
      <w:marBottom w:val="0"/>
      <w:divBdr>
        <w:top w:val="none" w:sz="0" w:space="0" w:color="auto"/>
        <w:left w:val="none" w:sz="0" w:space="0" w:color="auto"/>
        <w:bottom w:val="none" w:sz="0" w:space="0" w:color="auto"/>
        <w:right w:val="none" w:sz="0" w:space="0" w:color="auto"/>
      </w:divBdr>
    </w:div>
    <w:div w:id="1400249487">
      <w:bodyDiv w:val="1"/>
      <w:marLeft w:val="0"/>
      <w:marRight w:val="0"/>
      <w:marTop w:val="0"/>
      <w:marBottom w:val="0"/>
      <w:divBdr>
        <w:top w:val="none" w:sz="0" w:space="0" w:color="auto"/>
        <w:left w:val="none" w:sz="0" w:space="0" w:color="auto"/>
        <w:bottom w:val="none" w:sz="0" w:space="0" w:color="auto"/>
        <w:right w:val="none" w:sz="0" w:space="0" w:color="auto"/>
      </w:divBdr>
    </w:div>
    <w:div w:id="1403721134">
      <w:bodyDiv w:val="1"/>
      <w:marLeft w:val="0"/>
      <w:marRight w:val="0"/>
      <w:marTop w:val="0"/>
      <w:marBottom w:val="0"/>
      <w:divBdr>
        <w:top w:val="none" w:sz="0" w:space="0" w:color="auto"/>
        <w:left w:val="none" w:sz="0" w:space="0" w:color="auto"/>
        <w:bottom w:val="none" w:sz="0" w:space="0" w:color="auto"/>
        <w:right w:val="none" w:sz="0" w:space="0" w:color="auto"/>
      </w:divBdr>
    </w:div>
    <w:div w:id="1562592536">
      <w:bodyDiv w:val="1"/>
      <w:marLeft w:val="0"/>
      <w:marRight w:val="0"/>
      <w:marTop w:val="0"/>
      <w:marBottom w:val="0"/>
      <w:divBdr>
        <w:top w:val="none" w:sz="0" w:space="0" w:color="auto"/>
        <w:left w:val="none" w:sz="0" w:space="0" w:color="auto"/>
        <w:bottom w:val="none" w:sz="0" w:space="0" w:color="auto"/>
        <w:right w:val="none" w:sz="0" w:space="0" w:color="auto"/>
      </w:divBdr>
    </w:div>
    <w:div w:id="1834566691">
      <w:bodyDiv w:val="1"/>
      <w:marLeft w:val="0"/>
      <w:marRight w:val="0"/>
      <w:marTop w:val="0"/>
      <w:marBottom w:val="0"/>
      <w:divBdr>
        <w:top w:val="none" w:sz="0" w:space="0" w:color="auto"/>
        <w:left w:val="none" w:sz="0" w:space="0" w:color="auto"/>
        <w:bottom w:val="none" w:sz="0" w:space="0" w:color="auto"/>
        <w:right w:val="none" w:sz="0" w:space="0" w:color="auto"/>
      </w:divBdr>
    </w:div>
    <w:div w:id="1845853222">
      <w:bodyDiv w:val="1"/>
      <w:marLeft w:val="0"/>
      <w:marRight w:val="0"/>
      <w:marTop w:val="0"/>
      <w:marBottom w:val="0"/>
      <w:divBdr>
        <w:top w:val="none" w:sz="0" w:space="0" w:color="auto"/>
        <w:left w:val="none" w:sz="0" w:space="0" w:color="auto"/>
        <w:bottom w:val="none" w:sz="0" w:space="0" w:color="auto"/>
        <w:right w:val="none" w:sz="0" w:space="0" w:color="auto"/>
      </w:divBdr>
    </w:div>
    <w:div w:id="1947880357">
      <w:bodyDiv w:val="1"/>
      <w:marLeft w:val="0"/>
      <w:marRight w:val="0"/>
      <w:marTop w:val="0"/>
      <w:marBottom w:val="0"/>
      <w:divBdr>
        <w:top w:val="none" w:sz="0" w:space="0" w:color="auto"/>
        <w:left w:val="none" w:sz="0" w:space="0" w:color="auto"/>
        <w:bottom w:val="none" w:sz="0" w:space="0" w:color="auto"/>
        <w:right w:val="none" w:sz="0" w:space="0" w:color="auto"/>
      </w:divBdr>
    </w:div>
    <w:div w:id="1997879165">
      <w:bodyDiv w:val="1"/>
      <w:marLeft w:val="0"/>
      <w:marRight w:val="0"/>
      <w:marTop w:val="0"/>
      <w:marBottom w:val="0"/>
      <w:divBdr>
        <w:top w:val="none" w:sz="0" w:space="0" w:color="auto"/>
        <w:left w:val="none" w:sz="0" w:space="0" w:color="auto"/>
        <w:bottom w:val="none" w:sz="0" w:space="0" w:color="auto"/>
        <w:right w:val="none" w:sz="0" w:space="0" w:color="auto"/>
      </w:divBdr>
    </w:div>
    <w:div w:id="2005544311">
      <w:bodyDiv w:val="1"/>
      <w:marLeft w:val="0"/>
      <w:marRight w:val="0"/>
      <w:marTop w:val="0"/>
      <w:marBottom w:val="0"/>
      <w:divBdr>
        <w:top w:val="none" w:sz="0" w:space="0" w:color="auto"/>
        <w:left w:val="none" w:sz="0" w:space="0" w:color="auto"/>
        <w:bottom w:val="none" w:sz="0" w:space="0" w:color="auto"/>
        <w:right w:val="none" w:sz="0" w:space="0" w:color="auto"/>
      </w:divBdr>
    </w:div>
    <w:div w:id="2049406157">
      <w:bodyDiv w:val="1"/>
      <w:marLeft w:val="0"/>
      <w:marRight w:val="0"/>
      <w:marTop w:val="0"/>
      <w:marBottom w:val="0"/>
      <w:divBdr>
        <w:top w:val="none" w:sz="0" w:space="0" w:color="auto"/>
        <w:left w:val="none" w:sz="0" w:space="0" w:color="auto"/>
        <w:bottom w:val="none" w:sz="0" w:space="0" w:color="auto"/>
        <w:right w:val="none" w:sz="0" w:space="0" w:color="auto"/>
      </w:divBdr>
    </w:div>
    <w:div w:id="2090298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stituteforapprenticeships.org/about/occupational-maps/" TargetMode="External"/><Relationship Id="rId18" Type="http://schemas.openxmlformats.org/officeDocument/2006/relationships/hyperlink" Target="https://www.gov.uk/government/publications/an-explanation-of-the-armed-forces-covenant" TargetMode="External"/><Relationship Id="rId26" Type="http://schemas.openxmlformats.org/officeDocument/2006/relationships/hyperlink" Target="https://assets.publishing.service.gov.uk/government/uploads/system/uploads/attachment_data/file/711472/Implementation_of_T_Level_programmes-Government_consultation_response.pdf" TargetMode="External"/><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www.gov.uk/government/publications/post-16-skills-plan-and-independent-report-on-technical-education" TargetMode="External"/><Relationship Id="rId34" Type="http://schemas.openxmlformats.org/officeDocument/2006/relationships/hyperlink" Target="https://www.gov.uk/government/publications/t-level-panels-membership"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gov.uk/government/publications/corporate-covenant-pledge" TargetMode="External"/><Relationship Id="rId25" Type="http://schemas.openxmlformats.org/officeDocument/2006/relationships/hyperlink" Target="https://assets.publishing.service.gov.uk/government/uploads/system/uploads/attachment_data/file/536043/Post-16_Skills_Plan.pdf" TargetMode="External"/><Relationship Id="rId33" Type="http://schemas.openxmlformats.org/officeDocument/2006/relationships/hyperlink" Target="https://www.gov.uk/government/publications/providers-selected-to-deliver-t-levels-in-academic-year-2020-to-2021/providers-selected-to-deliver-t-levels-in-academic-year-2020-to-2021"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ons.gov.uk/peoplepopulationandcommunity/populationandmigration/populationprojections" TargetMode="External"/><Relationship Id="rId20" Type="http://schemas.openxmlformats.org/officeDocument/2006/relationships/hyperlink" Target="https://www.gov.uk/what-different-qualification-levels-mean/list-of-qualification-levels" TargetMode="External"/><Relationship Id="rId29" Type="http://schemas.openxmlformats.org/officeDocument/2006/relationships/hyperlink" Target="https://www.instituteforapprenticeships.org/occupational-map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assets.publishing.service.gov.uk/government/uploads/system/uploads/attachment_data/file/536046/Report_of_the_Independent_Panel_on_Technical_Education.pdf" TargetMode="External"/><Relationship Id="rId32" Type="http://schemas.openxmlformats.org/officeDocument/2006/relationships/hyperlink" Target="https://www.instituteforapprenticeships.org/apprenticeship-standards/" TargetMode="External"/><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collections/individualised-learner-record-ilr" TargetMode="External"/><Relationship Id="rId23" Type="http://schemas.openxmlformats.org/officeDocument/2006/relationships/hyperlink" Target="http://ec.europa.eu/enterprise/policies/sme/facts-figures-analysis/sme-definition/" TargetMode="External"/><Relationship Id="rId28" Type="http://schemas.openxmlformats.org/officeDocument/2006/relationships/hyperlink" Target="https://www.gov.uk/government/publications/introduction-of-t-levels/introduction-of-t-levels" TargetMode="External"/><Relationship Id="rId36"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education.bravosolution.co.uk/web/login.shtml" TargetMode="External"/><Relationship Id="rId31" Type="http://schemas.openxmlformats.org/officeDocument/2006/relationships/hyperlink" Target="https://www.instituteforapprenticeships.org/about/outline-content-for-first-new-t-level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uidance/section-96-qualifications" TargetMode="External"/><Relationship Id="rId22" Type="http://schemas.openxmlformats.org/officeDocument/2006/relationships/hyperlink" Target="https://www.gov.uk/government/publications/post-16-skills-plan-and-independent-report-on-technical-education" TargetMode="External"/><Relationship Id="rId27" Type="http://schemas.openxmlformats.org/officeDocument/2006/relationships/hyperlink" Target="https://assets.publishing.service.gov.uk/government/uploads/system/uploads/attachment_data/file/711475/Technical_Annex_-_Technical_Qualification_Design.pdf" TargetMode="External"/><Relationship Id="rId30" Type="http://schemas.openxmlformats.org/officeDocument/2006/relationships/hyperlink" Target="https://www.instituteforapprenticeships.org/about/occupational-maps/" TargetMode="External"/><Relationship Id="rId35" Type="http://schemas.openxmlformats.org/officeDocument/2006/relationships/hyperlink" Target="https://www.gov.uk/government/publications/early-years-educator-level-3-qualifications-crite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BEA90-322C-462F-B6DC-21600CFB3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15826</Words>
  <Characters>90212</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Mills &amp; Reeve LLP</Company>
  <LinksUpToDate>false</LinksUpToDate>
  <CharactersWithSpaces>105827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Calder</dc:creator>
  <cp:lastModifiedBy>Nick</cp:lastModifiedBy>
  <cp:revision>2</cp:revision>
  <cp:lastPrinted>2018-08-31T19:49:00Z</cp:lastPrinted>
  <dcterms:created xsi:type="dcterms:W3CDTF">2018-12-03T12:59:00Z</dcterms:created>
  <dcterms:modified xsi:type="dcterms:W3CDTF">2018-12-03T12:59:00Z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2122615664</vt:i4>
  </property>
  <property fmtid="{D5CDD505-2E9C-101B-9397-08002B2CF9AE}" pid="4" name="SERIALNO">
    <vt:i4>11502</vt:i4>
  </property>
  <property fmtid="{D5CDD505-2E9C-101B-9397-08002B2CF9AE}" pid="5" name="EDITION">
    <vt:lpwstr>FM</vt:lpwstr>
  </property>
  <property fmtid="{D5CDD505-2E9C-101B-9397-08002B2CF9AE}" pid="6" name="CLIENTID">
    <vt:i4>265006</vt:i4>
  </property>
  <property fmtid="{D5CDD505-2E9C-101B-9397-08002B2CF9AE}" pid="7" name="FILEID">
    <vt:i4>3731301</vt:i4>
  </property>
  <property fmtid="{D5CDD505-2E9C-101B-9397-08002B2CF9AE}" pid="8" name="ASSOCID">
    <vt:i4>250198120</vt:i4>
  </property>
</Properties>
</file>