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C3A0" w14:textId="77777777" w:rsidR="00E96E26" w:rsidRDefault="00E96E26" w:rsidP="00E96E26">
      <w:pPr>
        <w:pStyle w:val="Covertitle0"/>
        <w:rPr>
          <w:rStyle w:val="Strong"/>
          <w:b w:val="0"/>
          <w:bCs w:val="0"/>
        </w:rPr>
      </w:pPr>
    </w:p>
    <w:p w14:paraId="5B49AA70" w14:textId="77777777" w:rsidR="001D4809" w:rsidRDefault="001D4809" w:rsidP="00E96E26">
      <w:pPr>
        <w:pStyle w:val="Covertitle0"/>
        <w:rPr>
          <w:rStyle w:val="Strong"/>
          <w:b w:val="0"/>
          <w:bCs w:val="0"/>
        </w:rPr>
      </w:pPr>
    </w:p>
    <w:p w14:paraId="341C784F" w14:textId="77777777" w:rsidR="001D4809" w:rsidRDefault="001D4809" w:rsidP="00E96E26">
      <w:pPr>
        <w:pStyle w:val="Covertitle0"/>
        <w:rPr>
          <w:rStyle w:val="Strong"/>
          <w:b w:val="0"/>
          <w:bCs w:val="0"/>
        </w:rPr>
      </w:pPr>
    </w:p>
    <w:p w14:paraId="43403E93" w14:textId="77777777" w:rsidR="001D4809" w:rsidRDefault="001D4809" w:rsidP="00E96E26">
      <w:pPr>
        <w:pStyle w:val="Covertitle0"/>
        <w:rPr>
          <w:rStyle w:val="Strong"/>
          <w:b w:val="0"/>
          <w:bCs w:val="0"/>
        </w:rPr>
      </w:pPr>
      <w:r>
        <w:rPr>
          <w:noProof/>
          <w:lang w:val="en-GB" w:eastAsia="en-GB"/>
        </w:rPr>
        <mc:AlternateContent>
          <mc:Choice Requires="wps">
            <w:drawing>
              <wp:anchor distT="0" distB="0" distL="114300" distR="114300" simplePos="0" relativeHeight="251659264" behindDoc="0" locked="0" layoutInCell="1" allowOverlap="1" wp14:anchorId="1C41F862" wp14:editId="5CCC76D2">
                <wp:simplePos x="0" y="0"/>
                <wp:positionH relativeFrom="column">
                  <wp:posOffset>-76200</wp:posOffset>
                </wp:positionH>
                <wp:positionV relativeFrom="paragraph">
                  <wp:posOffset>204470</wp:posOffset>
                </wp:positionV>
                <wp:extent cx="6343650" cy="5694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43650" cy="569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7162A" w14:textId="77777777" w:rsidR="002F3233" w:rsidRPr="00F348B3" w:rsidRDefault="002F3233" w:rsidP="00D026FA">
                            <w:pPr>
                              <w:pStyle w:val="Covertitle0"/>
                              <w:rPr>
                                <w:rStyle w:val="Strong"/>
                                <w:bCs w:val="0"/>
                                <w:sz w:val="64"/>
                                <w:szCs w:val="64"/>
                              </w:rPr>
                            </w:pPr>
                            <w:r w:rsidRPr="00F348B3">
                              <w:rPr>
                                <w:rStyle w:val="Strong"/>
                                <w:bCs w:val="0"/>
                                <w:sz w:val="64"/>
                                <w:szCs w:val="64"/>
                              </w:rPr>
                              <w:t xml:space="preserve">2030 and beyond: </w:t>
                            </w:r>
                          </w:p>
                          <w:p w14:paraId="15BC4579" w14:textId="3A87EB17" w:rsidR="002F3233" w:rsidRPr="00F348B3" w:rsidRDefault="002F3233" w:rsidP="00F348B3">
                            <w:pPr>
                              <w:pStyle w:val="Covertitle0"/>
                              <w:rPr>
                                <w:rStyle w:val="Strong"/>
                                <w:bCs w:val="0"/>
                                <w:sz w:val="64"/>
                                <w:szCs w:val="64"/>
                              </w:rPr>
                            </w:pPr>
                            <w:r w:rsidRPr="00F348B3">
                              <w:rPr>
                                <w:rStyle w:val="Strong"/>
                                <w:bCs w:val="0"/>
                                <w:sz w:val="64"/>
                                <w:szCs w:val="64"/>
                              </w:rPr>
                              <w:t>An upgraded Post</w:t>
                            </w:r>
                            <w:r>
                              <w:rPr>
                                <w:rStyle w:val="Strong"/>
                                <w:bCs w:val="0"/>
                                <w:sz w:val="64"/>
                                <w:szCs w:val="64"/>
                              </w:rPr>
                              <w:t>-</w:t>
                            </w:r>
                            <w:r w:rsidRPr="00F348B3">
                              <w:rPr>
                                <w:rStyle w:val="Strong"/>
                                <w:bCs w:val="0"/>
                                <w:sz w:val="64"/>
                                <w:szCs w:val="64"/>
                              </w:rPr>
                              <w:t>18 education system</w:t>
                            </w:r>
                          </w:p>
                          <w:p w14:paraId="72C1EBC0" w14:textId="1649D4CF" w:rsidR="002F3233" w:rsidRDefault="002F3233" w:rsidP="00D026FA">
                            <w:pPr>
                              <w:pStyle w:val="Coversubtitle"/>
                              <w:rPr>
                                <w:rStyle w:val="Strong"/>
                                <w:b w:val="0"/>
                                <w:bCs w:val="0"/>
                              </w:rPr>
                            </w:pPr>
                          </w:p>
                          <w:p w14:paraId="147E18D1" w14:textId="77777777" w:rsidR="002F3233" w:rsidRDefault="002F3233" w:rsidP="00D026FA">
                            <w:pPr>
                              <w:pStyle w:val="Coversubtitle"/>
                              <w:rPr>
                                <w:rStyle w:val="Strong"/>
                                <w:b w:val="0"/>
                                <w:bCs w:val="0"/>
                              </w:rPr>
                            </w:pPr>
                          </w:p>
                          <w:p w14:paraId="1BA7920A" w14:textId="71FA0AD5" w:rsidR="002F3233" w:rsidRDefault="002F3233" w:rsidP="00D026FA">
                            <w:pPr>
                              <w:pStyle w:val="Coversubtitle"/>
                              <w:rPr>
                                <w:rStyle w:val="Strong"/>
                                <w:b w:val="0"/>
                                <w:bCs w:val="0"/>
                              </w:rPr>
                            </w:pPr>
                            <w:r>
                              <w:rPr>
                                <w:rStyle w:val="Strong"/>
                                <w:b w:val="0"/>
                                <w:bCs w:val="0"/>
                              </w:rPr>
                              <w:t>Association of Colleges (AoC)</w:t>
                            </w:r>
                          </w:p>
                          <w:p w14:paraId="069A3D69" w14:textId="65CBA301" w:rsidR="002F3233" w:rsidRDefault="0059074D" w:rsidP="00953730">
                            <w:pPr>
                              <w:pStyle w:val="Coverdate"/>
                              <w:rPr>
                                <w:rStyle w:val="Strong"/>
                                <w:b w:val="0"/>
                                <w:bCs w:val="0"/>
                              </w:rPr>
                            </w:pPr>
                            <w:r>
                              <w:rPr>
                                <w:rStyle w:val="Strong"/>
                                <w:b w:val="0"/>
                                <w:bCs w:val="0"/>
                              </w:rPr>
                              <w:t>September</w:t>
                            </w:r>
                            <w:r w:rsidR="002F3233">
                              <w:rPr>
                                <w:rStyle w:val="Strong"/>
                                <w:b w:val="0"/>
                                <w:bCs w:val="0"/>
                              </w:rPr>
                              <w:t xml:space="preserve"> 2018</w:t>
                            </w:r>
                          </w:p>
                          <w:p w14:paraId="6632AC53" w14:textId="77777777" w:rsidR="002F3233" w:rsidRDefault="002F3233" w:rsidP="00953730">
                            <w:pPr>
                              <w:pStyle w:val="Coverdate"/>
                              <w:rPr>
                                <w:rStyle w:val="Strong"/>
                                <w:b w:val="0"/>
                                <w:bCs w:val="0"/>
                              </w:rPr>
                            </w:pPr>
                          </w:p>
                          <w:p w14:paraId="4109DB6C" w14:textId="77777777" w:rsidR="002F3233" w:rsidRDefault="002F3233" w:rsidP="00953730">
                            <w:pPr>
                              <w:pStyle w:val="Coverdate"/>
                              <w:rPr>
                                <w:rStyle w:val="Strong"/>
                                <w:b w:val="0"/>
                                <w:bCs w:val="0"/>
                              </w:rPr>
                            </w:pPr>
                          </w:p>
                          <w:p w14:paraId="32338DF6" w14:textId="77777777" w:rsidR="002F3233" w:rsidRDefault="002F3233" w:rsidP="001D4809">
                            <w:pPr>
                              <w:pStyle w:val="Doctitle"/>
                              <w:rPr>
                                <w:rStyle w:val="Strong"/>
                                <w:b w:val="0"/>
                                <w:bCs w:val="0"/>
                              </w:rPr>
                            </w:pPr>
                          </w:p>
                          <w:p w14:paraId="7ED9D408" w14:textId="77777777" w:rsidR="002F3233" w:rsidRDefault="002F3233" w:rsidP="001D4809">
                            <w:pPr>
                              <w:pStyle w:val="Doctitle"/>
                              <w:rPr>
                                <w:rStyle w:val="Strong"/>
                                <w:b w:val="0"/>
                                <w:bCs w:val="0"/>
                              </w:rPr>
                            </w:pPr>
                          </w:p>
                          <w:p w14:paraId="05A8238E" w14:textId="77777777" w:rsidR="002F3233" w:rsidRDefault="002F3233" w:rsidP="001D4809">
                            <w:pPr>
                              <w:pStyle w:val="Doctitle"/>
                              <w:rPr>
                                <w:rStyle w:val="Strong"/>
                                <w:b w:val="0"/>
                                <w:bCs w:val="0"/>
                              </w:rPr>
                            </w:pPr>
                          </w:p>
                          <w:p w14:paraId="1E68C0C0" w14:textId="77777777" w:rsidR="002F3233" w:rsidRDefault="002F3233" w:rsidP="001D4809">
                            <w:pPr>
                              <w:pStyle w:val="Doctitle"/>
                              <w:rPr>
                                <w:rStyle w:val="Strong"/>
                                <w:b w:val="0"/>
                                <w:bCs w:val="0"/>
                              </w:rPr>
                            </w:pPr>
                          </w:p>
                          <w:p w14:paraId="33B74823" w14:textId="77777777" w:rsidR="002F3233" w:rsidRDefault="002F3233" w:rsidP="001D4809">
                            <w:pPr>
                              <w:pStyle w:val="Doctitle"/>
                              <w:rPr>
                                <w:rStyle w:val="Strong"/>
                                <w:b w:val="0"/>
                                <w:bCs w:val="0"/>
                              </w:rPr>
                            </w:pPr>
                          </w:p>
                          <w:p w14:paraId="19573E02" w14:textId="77777777" w:rsidR="002F3233" w:rsidRDefault="002F3233" w:rsidP="001D4809">
                            <w:pPr>
                              <w:pStyle w:val="Doctitle"/>
                              <w:rPr>
                                <w:rStyle w:val="Strong"/>
                                <w:b w:val="0"/>
                                <w:bCs w:val="0"/>
                              </w:rPr>
                            </w:pPr>
                          </w:p>
                          <w:p w14:paraId="42F29DA8" w14:textId="77777777" w:rsidR="002F3233" w:rsidRDefault="002F3233" w:rsidP="001D4809">
                            <w:pPr>
                              <w:pStyle w:val="Doctitle"/>
                              <w:rPr>
                                <w:rStyle w:val="Strong"/>
                                <w:b w:val="0"/>
                                <w:bCs w:val="0"/>
                              </w:rPr>
                            </w:pPr>
                          </w:p>
                          <w:p w14:paraId="70970215" w14:textId="77777777" w:rsidR="002F3233" w:rsidRDefault="002F3233" w:rsidP="001D4809">
                            <w:pPr>
                              <w:pStyle w:val="Doctitle"/>
                              <w:rPr>
                                <w:rStyle w:val="Strong"/>
                                <w:b w:val="0"/>
                                <w:bCs w:val="0"/>
                              </w:rPr>
                            </w:pPr>
                          </w:p>
                          <w:p w14:paraId="6C37C77A" w14:textId="77777777" w:rsidR="002F3233" w:rsidRDefault="002F3233" w:rsidP="001D4809">
                            <w:pPr>
                              <w:pStyle w:val="Doctitle"/>
                              <w:rPr>
                                <w:rStyle w:val="Strong"/>
                                <w:b w:val="0"/>
                                <w:bCs w:val="0"/>
                              </w:rPr>
                            </w:pPr>
                          </w:p>
                          <w:p w14:paraId="32EC8A3C" w14:textId="77777777" w:rsidR="002F3233" w:rsidRDefault="002F3233" w:rsidP="001D4809">
                            <w:pPr>
                              <w:pStyle w:val="Doctitle"/>
                              <w:rPr>
                                <w:rStyle w:val="Strong"/>
                                <w:b w:val="0"/>
                                <w:bCs w:val="0"/>
                              </w:rPr>
                            </w:pPr>
                          </w:p>
                          <w:p w14:paraId="377FDD77" w14:textId="77777777" w:rsidR="002F3233" w:rsidRDefault="002F3233" w:rsidP="001D4809">
                            <w:pPr>
                              <w:pStyle w:val="Doctitle"/>
                              <w:rPr>
                                <w:rStyle w:val="Strong"/>
                                <w:b w:val="0"/>
                                <w:bCs w:val="0"/>
                              </w:rPr>
                            </w:pPr>
                          </w:p>
                          <w:p w14:paraId="3F5FE483" w14:textId="77777777" w:rsidR="002F3233" w:rsidRDefault="002F3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41F862" id="_x0000_t202" coordsize="21600,21600" o:spt="202" path="m,l,21600r21600,l21600,xe">
                <v:stroke joinstyle="miter"/>
                <v:path gradientshapeok="t" o:connecttype="rect"/>
              </v:shapetype>
              <v:shape id="Text Box 4" o:spid="_x0000_s1026" type="#_x0000_t202" style="position:absolute;margin-left:-6pt;margin-top:16.1pt;width:499.5pt;height:44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" filled="f" stroked="f" strokeweight=".5pt">
                <v:textbox>
                  <w:txbxContent>
                    <w:p w14:paraId="2B97162A" w14:textId="77777777" w:rsidR="002F3233" w:rsidRPr="00F348B3" w:rsidRDefault="002F3233" w:rsidP="00D026FA">
                      <w:pPr>
                        <w:pStyle w:val="Covertitle0"/>
                        <w:rPr>
                          <w:rStyle w:val="Strong"/>
                          <w:bCs w:val="0"/>
                          <w:sz w:val="64"/>
                          <w:szCs w:val="64"/>
                        </w:rPr>
                      </w:pPr>
                      <w:r w:rsidRPr="00F348B3">
                        <w:rPr>
                          <w:rStyle w:val="Strong"/>
                          <w:bCs w:val="0"/>
                          <w:sz w:val="64"/>
                          <w:szCs w:val="64"/>
                        </w:rPr>
                        <w:t xml:space="preserve">2030 and beyond: </w:t>
                      </w:r>
                    </w:p>
                    <w:p w14:paraId="15BC4579" w14:textId="3A87EB17" w:rsidR="002F3233" w:rsidRPr="00F348B3" w:rsidRDefault="002F3233" w:rsidP="00F348B3">
                      <w:pPr>
                        <w:pStyle w:val="Covertitle0"/>
                        <w:rPr>
                          <w:rStyle w:val="Strong"/>
                          <w:bCs w:val="0"/>
                          <w:sz w:val="64"/>
                          <w:szCs w:val="64"/>
                        </w:rPr>
                      </w:pPr>
                      <w:r w:rsidRPr="00F348B3">
                        <w:rPr>
                          <w:rStyle w:val="Strong"/>
                          <w:bCs w:val="0"/>
                          <w:sz w:val="64"/>
                          <w:szCs w:val="64"/>
                        </w:rPr>
                        <w:t>An upgraded Post</w:t>
                      </w:r>
                      <w:r>
                        <w:rPr>
                          <w:rStyle w:val="Strong"/>
                          <w:bCs w:val="0"/>
                          <w:sz w:val="64"/>
                          <w:szCs w:val="64"/>
                        </w:rPr>
                        <w:t>-</w:t>
                      </w:r>
                      <w:r w:rsidRPr="00F348B3">
                        <w:rPr>
                          <w:rStyle w:val="Strong"/>
                          <w:bCs w:val="0"/>
                          <w:sz w:val="64"/>
                          <w:szCs w:val="64"/>
                        </w:rPr>
                        <w:t>18 education system</w:t>
                      </w:r>
                    </w:p>
                    <w:p w14:paraId="72C1EBC0" w14:textId="1649D4CF" w:rsidR="002F3233" w:rsidRDefault="002F3233" w:rsidP="00D026FA">
                      <w:pPr>
                        <w:pStyle w:val="Coversubtitle"/>
                        <w:rPr>
                          <w:rStyle w:val="Strong"/>
                          <w:b w:val="0"/>
                          <w:bCs w:val="0"/>
                        </w:rPr>
                      </w:pPr>
                    </w:p>
                    <w:p w14:paraId="147E18D1" w14:textId="77777777" w:rsidR="002F3233" w:rsidRDefault="002F3233" w:rsidP="00D026FA">
                      <w:pPr>
                        <w:pStyle w:val="Coversubtitle"/>
                        <w:rPr>
                          <w:rStyle w:val="Strong"/>
                          <w:b w:val="0"/>
                          <w:bCs w:val="0"/>
                        </w:rPr>
                      </w:pPr>
                    </w:p>
                    <w:p w14:paraId="1BA7920A" w14:textId="71FA0AD5" w:rsidR="002F3233" w:rsidRDefault="002F3233" w:rsidP="00D026FA">
                      <w:pPr>
                        <w:pStyle w:val="Coversubtitle"/>
                        <w:rPr>
                          <w:rStyle w:val="Strong"/>
                          <w:b w:val="0"/>
                          <w:bCs w:val="0"/>
                        </w:rPr>
                      </w:pPr>
                      <w:r>
                        <w:rPr>
                          <w:rStyle w:val="Strong"/>
                          <w:b w:val="0"/>
                          <w:bCs w:val="0"/>
                        </w:rPr>
                        <w:t>Association of Colleges (AoC)</w:t>
                      </w:r>
                    </w:p>
                    <w:p w14:paraId="069A3D69" w14:textId="65CBA301" w:rsidR="002F3233" w:rsidRDefault="0059074D" w:rsidP="00953730">
                      <w:pPr>
                        <w:pStyle w:val="Coverdate"/>
                        <w:rPr>
                          <w:rStyle w:val="Strong"/>
                          <w:b w:val="0"/>
                          <w:bCs w:val="0"/>
                        </w:rPr>
                      </w:pPr>
                      <w:r>
                        <w:rPr>
                          <w:rStyle w:val="Strong"/>
                          <w:b w:val="0"/>
                          <w:bCs w:val="0"/>
                        </w:rPr>
                        <w:t>September</w:t>
                      </w:r>
                      <w:r w:rsidR="002F3233">
                        <w:rPr>
                          <w:rStyle w:val="Strong"/>
                          <w:b w:val="0"/>
                          <w:bCs w:val="0"/>
                        </w:rPr>
                        <w:t xml:space="preserve"> 2018</w:t>
                      </w:r>
                    </w:p>
                    <w:p w14:paraId="6632AC53" w14:textId="77777777" w:rsidR="002F3233" w:rsidRDefault="002F3233" w:rsidP="00953730">
                      <w:pPr>
                        <w:pStyle w:val="Coverdate"/>
                        <w:rPr>
                          <w:rStyle w:val="Strong"/>
                          <w:b w:val="0"/>
                          <w:bCs w:val="0"/>
                        </w:rPr>
                      </w:pPr>
                    </w:p>
                    <w:p w14:paraId="4109DB6C" w14:textId="77777777" w:rsidR="002F3233" w:rsidRDefault="002F3233" w:rsidP="00953730">
                      <w:pPr>
                        <w:pStyle w:val="Coverdate"/>
                        <w:rPr>
                          <w:rStyle w:val="Strong"/>
                          <w:b w:val="0"/>
                          <w:bCs w:val="0"/>
                        </w:rPr>
                      </w:pPr>
                    </w:p>
                    <w:p w14:paraId="32338DF6" w14:textId="77777777" w:rsidR="002F3233" w:rsidRDefault="002F3233" w:rsidP="001D4809">
                      <w:pPr>
                        <w:pStyle w:val="Doctitle"/>
                        <w:rPr>
                          <w:rStyle w:val="Strong"/>
                          <w:b w:val="0"/>
                          <w:bCs w:val="0"/>
                        </w:rPr>
                      </w:pPr>
                    </w:p>
                    <w:p w14:paraId="7ED9D408" w14:textId="77777777" w:rsidR="002F3233" w:rsidRDefault="002F3233" w:rsidP="001D4809">
                      <w:pPr>
                        <w:pStyle w:val="Doctitle"/>
                        <w:rPr>
                          <w:rStyle w:val="Strong"/>
                          <w:b w:val="0"/>
                          <w:bCs w:val="0"/>
                        </w:rPr>
                      </w:pPr>
                    </w:p>
                    <w:p w14:paraId="05A8238E" w14:textId="77777777" w:rsidR="002F3233" w:rsidRDefault="002F3233" w:rsidP="001D4809">
                      <w:pPr>
                        <w:pStyle w:val="Doctitle"/>
                        <w:rPr>
                          <w:rStyle w:val="Strong"/>
                          <w:b w:val="0"/>
                          <w:bCs w:val="0"/>
                        </w:rPr>
                      </w:pPr>
                    </w:p>
                    <w:p w14:paraId="1E68C0C0" w14:textId="77777777" w:rsidR="002F3233" w:rsidRDefault="002F3233" w:rsidP="001D4809">
                      <w:pPr>
                        <w:pStyle w:val="Doctitle"/>
                        <w:rPr>
                          <w:rStyle w:val="Strong"/>
                          <w:b w:val="0"/>
                          <w:bCs w:val="0"/>
                        </w:rPr>
                      </w:pPr>
                    </w:p>
                    <w:p w14:paraId="33B74823" w14:textId="77777777" w:rsidR="002F3233" w:rsidRDefault="002F3233" w:rsidP="001D4809">
                      <w:pPr>
                        <w:pStyle w:val="Doctitle"/>
                        <w:rPr>
                          <w:rStyle w:val="Strong"/>
                          <w:b w:val="0"/>
                          <w:bCs w:val="0"/>
                        </w:rPr>
                      </w:pPr>
                    </w:p>
                    <w:p w14:paraId="19573E02" w14:textId="77777777" w:rsidR="002F3233" w:rsidRDefault="002F3233" w:rsidP="001D4809">
                      <w:pPr>
                        <w:pStyle w:val="Doctitle"/>
                        <w:rPr>
                          <w:rStyle w:val="Strong"/>
                          <w:b w:val="0"/>
                          <w:bCs w:val="0"/>
                        </w:rPr>
                      </w:pPr>
                    </w:p>
                    <w:p w14:paraId="42F29DA8" w14:textId="77777777" w:rsidR="002F3233" w:rsidRDefault="002F3233" w:rsidP="001D4809">
                      <w:pPr>
                        <w:pStyle w:val="Doctitle"/>
                        <w:rPr>
                          <w:rStyle w:val="Strong"/>
                          <w:b w:val="0"/>
                          <w:bCs w:val="0"/>
                        </w:rPr>
                      </w:pPr>
                    </w:p>
                    <w:p w14:paraId="70970215" w14:textId="77777777" w:rsidR="002F3233" w:rsidRDefault="002F3233" w:rsidP="001D4809">
                      <w:pPr>
                        <w:pStyle w:val="Doctitle"/>
                        <w:rPr>
                          <w:rStyle w:val="Strong"/>
                          <w:b w:val="0"/>
                          <w:bCs w:val="0"/>
                        </w:rPr>
                      </w:pPr>
                    </w:p>
                    <w:p w14:paraId="6C37C77A" w14:textId="77777777" w:rsidR="002F3233" w:rsidRDefault="002F3233" w:rsidP="001D4809">
                      <w:pPr>
                        <w:pStyle w:val="Doctitle"/>
                        <w:rPr>
                          <w:rStyle w:val="Strong"/>
                          <w:b w:val="0"/>
                          <w:bCs w:val="0"/>
                        </w:rPr>
                      </w:pPr>
                    </w:p>
                    <w:p w14:paraId="32EC8A3C" w14:textId="77777777" w:rsidR="002F3233" w:rsidRDefault="002F3233" w:rsidP="001D4809">
                      <w:pPr>
                        <w:pStyle w:val="Doctitle"/>
                        <w:rPr>
                          <w:rStyle w:val="Strong"/>
                          <w:b w:val="0"/>
                          <w:bCs w:val="0"/>
                        </w:rPr>
                      </w:pPr>
                    </w:p>
                    <w:p w14:paraId="377FDD77" w14:textId="77777777" w:rsidR="002F3233" w:rsidRDefault="002F3233" w:rsidP="001D4809">
                      <w:pPr>
                        <w:pStyle w:val="Doctitle"/>
                        <w:rPr>
                          <w:rStyle w:val="Strong"/>
                          <w:b w:val="0"/>
                          <w:bCs w:val="0"/>
                        </w:rPr>
                      </w:pPr>
                    </w:p>
                    <w:p w14:paraId="3F5FE483" w14:textId="77777777" w:rsidR="002F3233" w:rsidRDefault="002F3233"/>
                  </w:txbxContent>
                </v:textbox>
              </v:shape>
            </w:pict>
          </mc:Fallback>
        </mc:AlternateContent>
      </w:r>
    </w:p>
    <w:p w14:paraId="12AD5902" w14:textId="77777777" w:rsidR="001D4809" w:rsidRDefault="001D4809" w:rsidP="00E96E26">
      <w:pPr>
        <w:pStyle w:val="Covertitle0"/>
        <w:rPr>
          <w:rStyle w:val="Strong"/>
          <w:b w:val="0"/>
          <w:bCs w:val="0"/>
        </w:rPr>
      </w:pPr>
    </w:p>
    <w:p w14:paraId="1F3C5FC5" w14:textId="77777777" w:rsidR="001D4809" w:rsidRDefault="001D4809" w:rsidP="00E96E26">
      <w:pPr>
        <w:pStyle w:val="Covertitle0"/>
        <w:rPr>
          <w:rStyle w:val="Strong"/>
          <w:b w:val="0"/>
          <w:bCs w:val="0"/>
        </w:rPr>
      </w:pPr>
    </w:p>
    <w:p w14:paraId="6A32CB53" w14:textId="77777777" w:rsidR="000C4210" w:rsidRDefault="000C4210" w:rsidP="005031DD">
      <w:pPr>
        <w:pStyle w:val="Doctitle"/>
        <w:rPr>
          <w:rStyle w:val="Strong"/>
          <w:b w:val="0"/>
          <w:bCs w:val="0"/>
        </w:rPr>
      </w:pPr>
    </w:p>
    <w:p w14:paraId="39AF2949" w14:textId="77777777" w:rsidR="000C4210" w:rsidRDefault="000C4210" w:rsidP="005031DD">
      <w:pPr>
        <w:pStyle w:val="Doctitle"/>
        <w:rPr>
          <w:rStyle w:val="Strong"/>
          <w:b w:val="0"/>
          <w:bCs w:val="0"/>
        </w:rPr>
      </w:pPr>
    </w:p>
    <w:p w14:paraId="0FCFB236" w14:textId="77777777" w:rsidR="000C4210" w:rsidRDefault="000C4210" w:rsidP="005031DD">
      <w:pPr>
        <w:pStyle w:val="Doctitle"/>
        <w:rPr>
          <w:rStyle w:val="Strong"/>
          <w:b w:val="0"/>
          <w:bCs w:val="0"/>
        </w:rPr>
      </w:pPr>
    </w:p>
    <w:p w14:paraId="2DF4692E" w14:textId="77777777" w:rsidR="000C4210" w:rsidRDefault="000C4210" w:rsidP="005031DD">
      <w:pPr>
        <w:pStyle w:val="Doctitle"/>
        <w:rPr>
          <w:rStyle w:val="Strong"/>
          <w:b w:val="0"/>
          <w:bCs w:val="0"/>
        </w:rPr>
      </w:pPr>
    </w:p>
    <w:p w14:paraId="1473DFF5" w14:textId="77777777" w:rsidR="000C4210" w:rsidRDefault="000C4210" w:rsidP="005031DD">
      <w:pPr>
        <w:pStyle w:val="Doctitle"/>
        <w:rPr>
          <w:rStyle w:val="Strong"/>
          <w:b w:val="0"/>
          <w:bCs w:val="0"/>
        </w:rPr>
      </w:pPr>
    </w:p>
    <w:p w14:paraId="3C63701A" w14:textId="77777777" w:rsidR="000C4210" w:rsidRDefault="000C4210" w:rsidP="005031DD">
      <w:pPr>
        <w:pStyle w:val="Doctitle"/>
        <w:rPr>
          <w:rStyle w:val="Strong"/>
          <w:b w:val="0"/>
          <w:bCs w:val="0"/>
        </w:rPr>
      </w:pPr>
    </w:p>
    <w:p w14:paraId="4DD074D4" w14:textId="77777777" w:rsidR="000C4210" w:rsidRDefault="000C4210" w:rsidP="005031DD">
      <w:pPr>
        <w:pStyle w:val="Doctitle"/>
        <w:rPr>
          <w:rStyle w:val="Strong"/>
          <w:b w:val="0"/>
          <w:bCs w:val="0"/>
        </w:rPr>
      </w:pPr>
    </w:p>
    <w:p w14:paraId="511ECB9F" w14:textId="77777777" w:rsidR="00380279" w:rsidRDefault="00380279" w:rsidP="0082032F"/>
    <w:p w14:paraId="25766E1A" w14:textId="77777777" w:rsidR="00274156" w:rsidRDefault="00274156" w:rsidP="0082032F"/>
    <w:p w14:paraId="517AEEA5" w14:textId="77777777" w:rsidR="00B86593" w:rsidRDefault="00B86593" w:rsidP="0058495E">
      <w:pPr>
        <w:pStyle w:val="Heading2"/>
        <w:rPr>
          <w:rStyle w:val="Strong"/>
          <w:rFonts w:asciiTheme="minorHAnsi" w:hAnsiTheme="minorHAnsi" w:cstheme="minorHAnsi"/>
          <w:b/>
          <w:bCs/>
          <w:szCs w:val="28"/>
        </w:rPr>
      </w:pPr>
    </w:p>
    <w:p w14:paraId="4CBFE61A" w14:textId="77777777" w:rsidR="009E41E2" w:rsidRDefault="009E41E2" w:rsidP="0058495E">
      <w:pPr>
        <w:pStyle w:val="Heading2"/>
        <w:rPr>
          <w:rStyle w:val="Strong"/>
          <w:rFonts w:asciiTheme="minorHAnsi" w:hAnsiTheme="minorHAnsi" w:cstheme="minorHAnsi"/>
          <w:b/>
          <w:bCs/>
          <w:szCs w:val="28"/>
        </w:rPr>
      </w:pPr>
      <w:r>
        <w:rPr>
          <w:rStyle w:val="Strong"/>
          <w:rFonts w:asciiTheme="minorHAnsi" w:hAnsiTheme="minorHAnsi" w:cstheme="minorHAnsi"/>
          <w:b/>
          <w:bCs/>
          <w:szCs w:val="28"/>
        </w:rPr>
        <w:br w:type="page"/>
      </w:r>
    </w:p>
    <w:p w14:paraId="5463C99A" w14:textId="6D64BD52" w:rsidR="00DB1B6C" w:rsidRDefault="00DB1B6C" w:rsidP="0058495E">
      <w:pPr>
        <w:pStyle w:val="Heading2"/>
        <w:rPr>
          <w:rStyle w:val="Strong"/>
          <w:rFonts w:asciiTheme="minorHAnsi" w:hAnsiTheme="minorHAnsi" w:cstheme="minorHAnsi"/>
          <w:b/>
          <w:bCs/>
          <w:szCs w:val="28"/>
        </w:rPr>
      </w:pPr>
      <w:r>
        <w:rPr>
          <w:rStyle w:val="Strong"/>
          <w:rFonts w:asciiTheme="minorHAnsi" w:hAnsiTheme="minorHAnsi" w:cstheme="minorHAnsi"/>
          <w:b/>
          <w:bCs/>
          <w:szCs w:val="28"/>
        </w:rPr>
        <w:lastRenderedPageBreak/>
        <w:t>Foreword</w:t>
      </w:r>
    </w:p>
    <w:p w14:paraId="1339EEAB" w14:textId="77777777" w:rsidR="00DB1B6C" w:rsidRDefault="00DB1B6C" w:rsidP="00DB1B6C"/>
    <w:p w14:paraId="222C31B2" w14:textId="393D9C9D" w:rsidR="0031789F" w:rsidRDefault="00BE4A28" w:rsidP="0031789F">
      <w:pPr>
        <w:rPr>
          <w:rFonts w:eastAsia="Times New Roman" w:cstheme="minorHAnsi"/>
          <w:color w:val="000000"/>
          <w:lang w:eastAsia="en-GB"/>
        </w:rPr>
      </w:pPr>
      <w:r>
        <w:rPr>
          <w:rFonts w:ascii="Open Sans" w:hAnsi="Open Sans" w:cs="Open Sans"/>
        </w:rPr>
        <w:t>The Government’s Post-</w:t>
      </w:r>
      <w:r w:rsidR="00A9396B" w:rsidRPr="00F348B3">
        <w:rPr>
          <w:rFonts w:ascii="Open Sans" w:hAnsi="Open Sans" w:cs="Open Sans"/>
        </w:rPr>
        <w:t>18 Funding and Education Review provides a great opportunity to re-balance the system of higher education.</w:t>
      </w:r>
      <w:r w:rsidR="00A33858" w:rsidRPr="00F348B3">
        <w:rPr>
          <w:rFonts w:eastAsia="Times New Roman" w:cs="Open Sans"/>
          <w:color w:val="262626"/>
        </w:rPr>
        <w:t xml:space="preserve"> </w:t>
      </w:r>
      <w:r w:rsidR="001B4713">
        <w:rPr>
          <w:rFonts w:eastAsia="Times New Roman" w:cs="Open Sans"/>
          <w:color w:val="262626"/>
        </w:rPr>
        <w:t xml:space="preserve">Our proposals </w:t>
      </w:r>
      <w:r w:rsidR="006E0CA1">
        <w:rPr>
          <w:rFonts w:eastAsia="Times New Roman" w:cs="Open Sans"/>
          <w:color w:val="262626"/>
        </w:rPr>
        <w:t>would</w:t>
      </w:r>
      <w:r w:rsidR="006420FD">
        <w:rPr>
          <w:rFonts w:eastAsia="Times New Roman" w:cs="Open Sans"/>
          <w:color w:val="262626"/>
        </w:rPr>
        <w:t xml:space="preserve"> boost opportunities for those aged 18 and over at all levels of learning</w:t>
      </w:r>
      <w:r w:rsidR="001B4713">
        <w:rPr>
          <w:rFonts w:eastAsia="Times New Roman" w:cs="Open Sans"/>
          <w:color w:val="262626"/>
        </w:rPr>
        <w:t xml:space="preserve"> to support more people to get on in our society</w:t>
      </w:r>
      <w:r w:rsidR="00B917CD">
        <w:rPr>
          <w:rFonts w:eastAsia="Times New Roman" w:cs="Open Sans"/>
          <w:color w:val="262626"/>
        </w:rPr>
        <w:t xml:space="preserve">. In doing this, the system will provide better support to employers and </w:t>
      </w:r>
      <w:r w:rsidR="001905EB">
        <w:rPr>
          <w:rFonts w:eastAsia="Times New Roman" w:cs="Open Sans"/>
          <w:color w:val="262626"/>
        </w:rPr>
        <w:t xml:space="preserve">opportunities to improve </w:t>
      </w:r>
      <w:r w:rsidR="00B917CD">
        <w:rPr>
          <w:rFonts w:eastAsia="Times New Roman" w:cs="Open Sans"/>
          <w:color w:val="262626"/>
        </w:rPr>
        <w:t xml:space="preserve">productivity. </w:t>
      </w:r>
    </w:p>
    <w:p w14:paraId="5A868FE7" w14:textId="0EDA8F71" w:rsidR="0031789F" w:rsidRDefault="0031789F" w:rsidP="0031789F">
      <w:pPr>
        <w:rPr>
          <w:rFonts w:eastAsia="Times New Roman" w:cstheme="minorHAnsi"/>
          <w:color w:val="000000"/>
          <w:lang w:eastAsia="en-GB"/>
        </w:rPr>
      </w:pPr>
    </w:p>
    <w:p w14:paraId="3F35D0EF" w14:textId="539D0F3F" w:rsidR="00D614CA" w:rsidRDefault="00834232" w:rsidP="00834232">
      <w:pPr>
        <w:rPr>
          <w:rFonts w:ascii="Open Sans" w:hAnsi="Open Sans" w:cs="Open Sans"/>
        </w:rPr>
      </w:pPr>
      <w:r>
        <w:rPr>
          <w:rFonts w:ascii="Open Sans" w:hAnsi="Open Sans" w:cs="Open Sans"/>
        </w:rPr>
        <w:t>The English university system</w:t>
      </w:r>
      <w:r w:rsidR="001905EB">
        <w:rPr>
          <w:rFonts w:ascii="Open Sans" w:hAnsi="Open Sans" w:cs="Open Sans"/>
        </w:rPr>
        <w:t>, now centred on</w:t>
      </w:r>
      <w:r>
        <w:rPr>
          <w:rFonts w:ascii="Open Sans" w:hAnsi="Open Sans" w:cs="Open Sans"/>
        </w:rPr>
        <w:t xml:space="preserve"> traditional three-year </w:t>
      </w:r>
      <w:r w:rsidRPr="009E722D">
        <w:rPr>
          <w:rFonts w:ascii="Open Sans" w:hAnsi="Open Sans" w:cs="Open Sans"/>
        </w:rPr>
        <w:t>residential Bachelor’s degree</w:t>
      </w:r>
      <w:r>
        <w:rPr>
          <w:rFonts w:ascii="Open Sans" w:hAnsi="Open Sans" w:cs="Open Sans"/>
        </w:rPr>
        <w:t>s</w:t>
      </w:r>
      <w:r w:rsidR="005F4D6A">
        <w:rPr>
          <w:rFonts w:ascii="Open Sans" w:hAnsi="Open Sans" w:cs="Open Sans"/>
        </w:rPr>
        <w:t>,</w:t>
      </w:r>
      <w:r>
        <w:rPr>
          <w:rFonts w:ascii="Open Sans" w:hAnsi="Open Sans" w:cs="Open Sans"/>
        </w:rPr>
        <w:t xml:space="preserve"> ha</w:t>
      </w:r>
      <w:r w:rsidR="005F4D6A">
        <w:rPr>
          <w:rFonts w:ascii="Open Sans" w:hAnsi="Open Sans" w:cs="Open Sans"/>
        </w:rPr>
        <w:t>s</w:t>
      </w:r>
      <w:r>
        <w:rPr>
          <w:rFonts w:ascii="Open Sans" w:hAnsi="Open Sans" w:cs="Open Sans"/>
        </w:rPr>
        <w:t xml:space="preserve"> many strengths. A highly </w:t>
      </w:r>
      <w:r w:rsidRPr="009E722D">
        <w:rPr>
          <w:rFonts w:ascii="Open Sans" w:hAnsi="Open Sans" w:cs="Open Sans"/>
        </w:rPr>
        <w:t xml:space="preserve">educated population is good for our country in </w:t>
      </w:r>
      <w:r w:rsidR="005F4D6A">
        <w:rPr>
          <w:rFonts w:ascii="Open Sans" w:hAnsi="Open Sans" w:cs="Open Sans"/>
        </w:rPr>
        <w:t>many ways</w:t>
      </w:r>
      <w:r w:rsidRPr="009E722D">
        <w:rPr>
          <w:rFonts w:ascii="Open Sans" w:hAnsi="Open Sans" w:cs="Open Sans"/>
        </w:rPr>
        <w:t xml:space="preserve">. </w:t>
      </w:r>
      <w:r>
        <w:rPr>
          <w:rFonts w:ascii="Open Sans" w:hAnsi="Open Sans" w:cs="Open Sans"/>
        </w:rPr>
        <w:t>But the system needs reform because there is too much focus on meeting the needs of well-qualified 18</w:t>
      </w:r>
      <w:r w:rsidR="00BE4A28">
        <w:rPr>
          <w:rFonts w:ascii="Open Sans" w:hAnsi="Open Sans" w:cs="Open Sans"/>
        </w:rPr>
        <w:t>-</w:t>
      </w:r>
      <w:r>
        <w:rPr>
          <w:rFonts w:ascii="Open Sans" w:hAnsi="Open Sans" w:cs="Open Sans"/>
        </w:rPr>
        <w:t>year</w:t>
      </w:r>
      <w:r w:rsidR="00BE4A28">
        <w:rPr>
          <w:rFonts w:ascii="Open Sans" w:hAnsi="Open Sans" w:cs="Open Sans"/>
        </w:rPr>
        <w:t>-</w:t>
      </w:r>
      <w:r>
        <w:rPr>
          <w:rFonts w:ascii="Open Sans" w:hAnsi="Open Sans" w:cs="Open Sans"/>
        </w:rPr>
        <w:t xml:space="preserve">olds and </w:t>
      </w:r>
      <w:r w:rsidR="005E138E">
        <w:rPr>
          <w:rFonts w:ascii="Open Sans" w:hAnsi="Open Sans" w:cs="Open Sans"/>
        </w:rPr>
        <w:t>inadequate focus</w:t>
      </w:r>
      <w:r>
        <w:rPr>
          <w:rFonts w:ascii="Open Sans" w:hAnsi="Open Sans" w:cs="Open Sans"/>
        </w:rPr>
        <w:t xml:space="preserve"> on the rest of the working age population. </w:t>
      </w:r>
    </w:p>
    <w:p w14:paraId="429DE962" w14:textId="77777777" w:rsidR="00D614CA" w:rsidRDefault="00D614CA" w:rsidP="00834232">
      <w:pPr>
        <w:rPr>
          <w:rFonts w:ascii="Open Sans" w:hAnsi="Open Sans" w:cs="Open Sans"/>
        </w:rPr>
      </w:pPr>
    </w:p>
    <w:p w14:paraId="59384377" w14:textId="7E04ECCF" w:rsidR="003C6802" w:rsidRDefault="00834232" w:rsidP="00834232">
      <w:pPr>
        <w:rPr>
          <w:rFonts w:ascii="Open Sans" w:hAnsi="Open Sans" w:cs="Open Sans"/>
        </w:rPr>
      </w:pPr>
      <w:r>
        <w:rPr>
          <w:rFonts w:ascii="Open Sans" w:hAnsi="Open Sans" w:cs="Open Sans"/>
        </w:rPr>
        <w:t xml:space="preserve">We reject </w:t>
      </w:r>
      <w:r w:rsidR="00960EA7">
        <w:rPr>
          <w:rFonts w:ascii="Open Sans" w:hAnsi="Open Sans" w:cs="Open Sans"/>
        </w:rPr>
        <w:t>any approach which simply and solely</w:t>
      </w:r>
      <w:r w:rsidRPr="009E722D">
        <w:rPr>
          <w:rFonts w:ascii="Open Sans" w:hAnsi="Open Sans" w:cs="Open Sans"/>
        </w:rPr>
        <w:t xml:space="preserve"> increas</w:t>
      </w:r>
      <w:r w:rsidR="0021652A">
        <w:rPr>
          <w:rFonts w:ascii="Open Sans" w:hAnsi="Open Sans" w:cs="Open Sans"/>
        </w:rPr>
        <w:t>e</w:t>
      </w:r>
      <w:r w:rsidR="00960EA7">
        <w:rPr>
          <w:rFonts w:ascii="Open Sans" w:hAnsi="Open Sans" w:cs="Open Sans"/>
        </w:rPr>
        <w:t>s</w:t>
      </w:r>
      <w:r w:rsidRPr="009E722D">
        <w:rPr>
          <w:rFonts w:ascii="Open Sans" w:hAnsi="Open Sans" w:cs="Open Sans"/>
        </w:rPr>
        <w:t xml:space="preserve"> the numbers taking th</w:t>
      </w:r>
      <w:r w:rsidR="0021652A">
        <w:rPr>
          <w:rFonts w:ascii="Open Sans" w:hAnsi="Open Sans" w:cs="Open Sans"/>
        </w:rPr>
        <w:t>e</w:t>
      </w:r>
      <w:r w:rsidR="00532A25">
        <w:rPr>
          <w:rFonts w:ascii="Open Sans" w:hAnsi="Open Sans" w:cs="Open Sans"/>
        </w:rPr>
        <w:t xml:space="preserve"> full-time</w:t>
      </w:r>
      <w:r w:rsidR="0021652A">
        <w:rPr>
          <w:rFonts w:ascii="Open Sans" w:hAnsi="Open Sans" w:cs="Open Sans"/>
        </w:rPr>
        <w:t xml:space="preserve"> </w:t>
      </w:r>
      <w:r w:rsidR="004D333F">
        <w:rPr>
          <w:rFonts w:ascii="Open Sans" w:hAnsi="Open Sans" w:cs="Open Sans"/>
        </w:rPr>
        <w:t xml:space="preserve">Bachelor’s </w:t>
      </w:r>
      <w:r w:rsidRPr="009E722D">
        <w:rPr>
          <w:rFonts w:ascii="Open Sans" w:hAnsi="Open Sans" w:cs="Open Sans"/>
        </w:rPr>
        <w:t xml:space="preserve">route. </w:t>
      </w:r>
      <w:r w:rsidR="006D6D07">
        <w:rPr>
          <w:rFonts w:ascii="Open Sans" w:hAnsi="Open Sans" w:cs="Open Sans"/>
        </w:rPr>
        <w:t>That will not meet the needs of the economy, nor aspirations for a fair</w:t>
      </w:r>
      <w:r w:rsidR="00512CFD">
        <w:rPr>
          <w:rFonts w:ascii="Open Sans" w:hAnsi="Open Sans" w:cs="Open Sans"/>
        </w:rPr>
        <w:t>er</w:t>
      </w:r>
      <w:r w:rsidR="006D6D07">
        <w:rPr>
          <w:rFonts w:ascii="Open Sans" w:hAnsi="Open Sans" w:cs="Open Sans"/>
        </w:rPr>
        <w:t xml:space="preserve"> society. </w:t>
      </w:r>
      <w:r w:rsidR="004D333F">
        <w:rPr>
          <w:rFonts w:ascii="Open Sans" w:hAnsi="Open Sans" w:cs="Open Sans"/>
        </w:rPr>
        <w:t>Instead</w:t>
      </w:r>
      <w:r w:rsidR="00BE4A28">
        <w:rPr>
          <w:rFonts w:ascii="Open Sans" w:hAnsi="Open Sans" w:cs="Open Sans"/>
        </w:rPr>
        <w:t>,</w:t>
      </w:r>
      <w:r w:rsidR="004D333F">
        <w:rPr>
          <w:rFonts w:ascii="Open Sans" w:hAnsi="Open Sans" w:cs="Open Sans"/>
        </w:rPr>
        <w:t xml:space="preserve"> we argue for</w:t>
      </w:r>
      <w:r>
        <w:rPr>
          <w:rFonts w:ascii="Open Sans" w:hAnsi="Open Sans" w:cs="Open Sans"/>
        </w:rPr>
        <w:t xml:space="preserve"> more opportunities and routes for people to study flexibly, locally and </w:t>
      </w:r>
      <w:r w:rsidR="004D4CDC">
        <w:rPr>
          <w:rFonts w:ascii="Open Sans" w:hAnsi="Open Sans" w:cs="Open Sans"/>
        </w:rPr>
        <w:t>throughout their lives</w:t>
      </w:r>
      <w:r w:rsidR="004D333F">
        <w:rPr>
          <w:rFonts w:ascii="Open Sans" w:hAnsi="Open Sans" w:cs="Open Sans"/>
        </w:rPr>
        <w:t xml:space="preserve">. Many </w:t>
      </w:r>
      <w:r>
        <w:rPr>
          <w:rFonts w:ascii="Open Sans" w:hAnsi="Open Sans" w:cs="Open Sans"/>
        </w:rPr>
        <w:t xml:space="preserve">colleges and </w:t>
      </w:r>
      <w:r w:rsidR="004D333F">
        <w:rPr>
          <w:rFonts w:ascii="Open Sans" w:hAnsi="Open Sans" w:cs="Open Sans"/>
        </w:rPr>
        <w:t xml:space="preserve">some </w:t>
      </w:r>
      <w:r>
        <w:rPr>
          <w:rFonts w:ascii="Open Sans" w:hAnsi="Open Sans" w:cs="Open Sans"/>
        </w:rPr>
        <w:t xml:space="preserve">universities </w:t>
      </w:r>
      <w:r w:rsidR="00811796">
        <w:rPr>
          <w:rFonts w:ascii="Open Sans" w:hAnsi="Open Sans" w:cs="Open Sans"/>
        </w:rPr>
        <w:t xml:space="preserve">offer this now, </w:t>
      </w:r>
      <w:r>
        <w:rPr>
          <w:rFonts w:ascii="Open Sans" w:hAnsi="Open Sans" w:cs="Open Sans"/>
        </w:rPr>
        <w:t xml:space="preserve">but </w:t>
      </w:r>
      <w:r w:rsidR="00811796">
        <w:rPr>
          <w:rFonts w:ascii="Open Sans" w:hAnsi="Open Sans" w:cs="Open Sans"/>
        </w:rPr>
        <w:t xml:space="preserve">with the right policy and funding they could support far more people to achieve higher levels of learning and skills. </w:t>
      </w:r>
    </w:p>
    <w:p w14:paraId="1714CF3D" w14:textId="77777777" w:rsidR="003C6802" w:rsidRDefault="003C6802" w:rsidP="00834232">
      <w:pPr>
        <w:rPr>
          <w:rFonts w:ascii="Open Sans" w:hAnsi="Open Sans" w:cs="Open Sans"/>
        </w:rPr>
      </w:pPr>
    </w:p>
    <w:p w14:paraId="0B6FB1B8" w14:textId="4F7F1D51" w:rsidR="00834232" w:rsidRDefault="00834232" w:rsidP="00834232">
      <w:pPr>
        <w:rPr>
          <w:rFonts w:ascii="Open Sans" w:hAnsi="Open Sans" w:cs="Open Sans"/>
        </w:rPr>
      </w:pPr>
      <w:r>
        <w:rPr>
          <w:rFonts w:ascii="Open Sans" w:hAnsi="Open Sans" w:cs="Open Sans"/>
        </w:rPr>
        <w:t xml:space="preserve">Colleges </w:t>
      </w:r>
      <w:r w:rsidR="003C6802">
        <w:rPr>
          <w:rFonts w:ascii="Open Sans" w:hAnsi="Open Sans" w:cs="Open Sans"/>
        </w:rPr>
        <w:t xml:space="preserve">must be central to this reform if access is to be wide and fair. They </w:t>
      </w:r>
      <w:r>
        <w:rPr>
          <w:rFonts w:ascii="Open Sans" w:hAnsi="Open Sans" w:cs="Open Sans"/>
        </w:rPr>
        <w:t xml:space="preserve">cater to the needs </w:t>
      </w:r>
      <w:r w:rsidR="00BE0E94">
        <w:rPr>
          <w:rFonts w:ascii="Open Sans" w:hAnsi="Open Sans" w:cs="Open Sans"/>
        </w:rPr>
        <w:t>of</w:t>
      </w:r>
      <w:r>
        <w:rPr>
          <w:rFonts w:ascii="Open Sans" w:hAnsi="Open Sans" w:cs="Open Sans"/>
        </w:rPr>
        <w:t xml:space="preserve"> people ignored by the mainstream and offer higher education</w:t>
      </w:r>
      <w:r w:rsidR="00884C55">
        <w:rPr>
          <w:rFonts w:ascii="Open Sans" w:hAnsi="Open Sans" w:cs="Open Sans"/>
        </w:rPr>
        <w:t xml:space="preserve"> across every community</w:t>
      </w:r>
      <w:r>
        <w:rPr>
          <w:rFonts w:ascii="Open Sans" w:hAnsi="Open Sans" w:cs="Open Sans"/>
        </w:rPr>
        <w:t xml:space="preserve"> with high student and employer satisfaction </w:t>
      </w:r>
      <w:r w:rsidR="00884C55">
        <w:rPr>
          <w:rFonts w:ascii="Open Sans" w:hAnsi="Open Sans" w:cs="Open Sans"/>
        </w:rPr>
        <w:t>b</w:t>
      </w:r>
      <w:r>
        <w:rPr>
          <w:rFonts w:ascii="Open Sans" w:hAnsi="Open Sans" w:cs="Open Sans"/>
        </w:rPr>
        <w:t>as</w:t>
      </w:r>
      <w:r w:rsidR="00884C55">
        <w:rPr>
          <w:rFonts w:ascii="Open Sans" w:hAnsi="Open Sans" w:cs="Open Sans"/>
        </w:rPr>
        <w:t>ed on</w:t>
      </w:r>
      <w:r>
        <w:rPr>
          <w:rFonts w:ascii="Open Sans" w:hAnsi="Open Sans" w:cs="Open Sans"/>
        </w:rPr>
        <w:t xml:space="preserve"> high contact time and excellent outcomes. </w:t>
      </w:r>
    </w:p>
    <w:p w14:paraId="3F56B98A" w14:textId="38BA7245" w:rsidR="00834232" w:rsidRDefault="00834232" w:rsidP="00834232">
      <w:pPr>
        <w:rPr>
          <w:rFonts w:ascii="Open Sans" w:hAnsi="Open Sans" w:cs="Open Sans"/>
        </w:rPr>
      </w:pPr>
    </w:p>
    <w:p w14:paraId="2AA59D23" w14:textId="52226ADD" w:rsidR="00834232" w:rsidRPr="009E722D" w:rsidRDefault="00834232" w:rsidP="00834232">
      <w:pPr>
        <w:rPr>
          <w:rFonts w:ascii="Open Sans" w:hAnsi="Open Sans" w:cs="Open Sans"/>
        </w:rPr>
      </w:pPr>
      <w:r>
        <w:rPr>
          <w:rFonts w:ascii="Open Sans" w:hAnsi="Open Sans" w:cs="Open Sans"/>
        </w:rPr>
        <w:t xml:space="preserve">Our core proposal is to develop </w:t>
      </w:r>
      <w:r w:rsidRPr="009E722D">
        <w:rPr>
          <w:rFonts w:ascii="Open Sans" w:hAnsi="Open Sans" w:cs="Open Sans"/>
        </w:rPr>
        <w:t>a</w:t>
      </w:r>
      <w:r w:rsidR="00D61007">
        <w:rPr>
          <w:rFonts w:ascii="Open Sans" w:hAnsi="Open Sans" w:cs="Open Sans"/>
        </w:rPr>
        <w:t>nd invest in a</w:t>
      </w:r>
      <w:r w:rsidRPr="009E722D">
        <w:rPr>
          <w:rFonts w:ascii="Open Sans" w:hAnsi="Open Sans" w:cs="Open Sans"/>
        </w:rPr>
        <w:t xml:space="preserve"> separate and distinct route</w:t>
      </w:r>
      <w:r w:rsidR="00BE4A28">
        <w:rPr>
          <w:rFonts w:ascii="Open Sans" w:hAnsi="Open Sans" w:cs="Open Sans"/>
        </w:rPr>
        <w:t>,</w:t>
      </w:r>
      <w:r w:rsidRPr="009E722D">
        <w:rPr>
          <w:rFonts w:ascii="Open Sans" w:hAnsi="Open Sans" w:cs="Open Sans"/>
        </w:rPr>
        <w:t xml:space="preserve"> which</w:t>
      </w:r>
      <w:r w:rsidR="00CD12A3">
        <w:rPr>
          <w:rFonts w:ascii="Open Sans" w:hAnsi="Open Sans" w:cs="Open Sans"/>
        </w:rPr>
        <w:t xml:space="preserve"> will </w:t>
      </w:r>
      <w:r w:rsidR="009F119D">
        <w:rPr>
          <w:rFonts w:ascii="Open Sans" w:hAnsi="Open Sans" w:cs="Open Sans"/>
        </w:rPr>
        <w:t>grow</w:t>
      </w:r>
      <w:r w:rsidR="00CD12A3">
        <w:rPr>
          <w:rFonts w:ascii="Open Sans" w:hAnsi="Open Sans" w:cs="Open Sans"/>
        </w:rPr>
        <w:t xml:space="preserve"> in prestige and profile over time</w:t>
      </w:r>
      <w:r w:rsidR="00E14BFD">
        <w:rPr>
          <w:rFonts w:ascii="Open Sans" w:hAnsi="Open Sans" w:cs="Open Sans"/>
        </w:rPr>
        <w:t xml:space="preserve"> alongside the Bachelor’s route</w:t>
      </w:r>
      <w:r w:rsidR="007B732E">
        <w:rPr>
          <w:rFonts w:ascii="Open Sans" w:hAnsi="Open Sans" w:cs="Open Sans"/>
        </w:rPr>
        <w:t xml:space="preserve">. This will build on the best of what colleges </w:t>
      </w:r>
      <w:r w:rsidR="00D45FE8">
        <w:rPr>
          <w:rFonts w:ascii="Open Sans" w:hAnsi="Open Sans" w:cs="Open Sans"/>
        </w:rPr>
        <w:t xml:space="preserve">and universities </w:t>
      </w:r>
      <w:r w:rsidR="007B732E">
        <w:rPr>
          <w:rFonts w:ascii="Open Sans" w:hAnsi="Open Sans" w:cs="Open Sans"/>
        </w:rPr>
        <w:t>already do</w:t>
      </w:r>
      <w:r w:rsidR="00BE4A28">
        <w:rPr>
          <w:rFonts w:ascii="Open Sans" w:hAnsi="Open Sans" w:cs="Open Sans"/>
        </w:rPr>
        <w:t>,</w:t>
      </w:r>
      <w:r w:rsidR="00192E43">
        <w:rPr>
          <w:rFonts w:ascii="Open Sans" w:hAnsi="Open Sans" w:cs="Open Sans"/>
        </w:rPr>
        <w:t xml:space="preserve"> but will </w:t>
      </w:r>
      <w:r w:rsidRPr="009E722D">
        <w:rPr>
          <w:rFonts w:ascii="Open Sans" w:hAnsi="Open Sans" w:cs="Open Sans"/>
        </w:rPr>
        <w:t xml:space="preserve">not have to </w:t>
      </w:r>
      <w:r w:rsidR="00967046">
        <w:rPr>
          <w:rFonts w:ascii="Open Sans" w:hAnsi="Open Sans" w:cs="Open Sans"/>
        </w:rPr>
        <w:t>always articulate to a</w:t>
      </w:r>
      <w:r w:rsidRPr="009E722D">
        <w:rPr>
          <w:rFonts w:ascii="Open Sans" w:hAnsi="Open Sans" w:cs="Open Sans"/>
        </w:rPr>
        <w:t xml:space="preserve"> Bachelor’s degree at Level 6</w:t>
      </w:r>
      <w:r w:rsidR="004C4BBB">
        <w:rPr>
          <w:rFonts w:ascii="Open Sans" w:hAnsi="Open Sans" w:cs="Open Sans"/>
        </w:rPr>
        <w:t xml:space="preserve"> because it will be valued in its own right</w:t>
      </w:r>
      <w:r w:rsidRPr="009E722D">
        <w:rPr>
          <w:rFonts w:ascii="Open Sans" w:hAnsi="Open Sans" w:cs="Open Sans"/>
        </w:rPr>
        <w:t xml:space="preserve">. We envisage a technical and professional route </w:t>
      </w:r>
      <w:r w:rsidR="00BE4A28">
        <w:rPr>
          <w:rFonts w:ascii="Open Sans" w:hAnsi="Open Sans" w:cs="Open Sans"/>
        </w:rPr>
        <w:t>that</w:t>
      </w:r>
      <w:r w:rsidR="00F87E1E">
        <w:rPr>
          <w:rFonts w:ascii="Open Sans" w:hAnsi="Open Sans" w:cs="Open Sans"/>
        </w:rPr>
        <w:t xml:space="preserve"> </w:t>
      </w:r>
      <w:r w:rsidRPr="009E722D">
        <w:rPr>
          <w:rFonts w:ascii="Open Sans" w:hAnsi="Open Sans" w:cs="Open Sans"/>
        </w:rPr>
        <w:t>builds on</w:t>
      </w:r>
      <w:r w:rsidR="009A765A">
        <w:rPr>
          <w:rFonts w:ascii="Open Sans" w:hAnsi="Open Sans" w:cs="Open Sans"/>
        </w:rPr>
        <w:t xml:space="preserve"> and incorporates</w:t>
      </w:r>
      <w:r w:rsidRPr="009E722D">
        <w:rPr>
          <w:rFonts w:ascii="Open Sans" w:hAnsi="Open Sans" w:cs="Open Sans"/>
        </w:rPr>
        <w:t xml:space="preserve"> the qualifications which work in some sectors currently, all the way up to Master’s degree level where it is needed.</w:t>
      </w:r>
    </w:p>
    <w:p w14:paraId="71BDA688" w14:textId="63BE8506" w:rsidR="00834232" w:rsidRDefault="00834232" w:rsidP="0031789F">
      <w:pPr>
        <w:rPr>
          <w:rFonts w:eastAsia="Times New Roman" w:cstheme="minorHAnsi"/>
          <w:color w:val="000000"/>
          <w:lang w:eastAsia="en-GB"/>
        </w:rPr>
      </w:pPr>
    </w:p>
    <w:p w14:paraId="482381FB" w14:textId="2EB16757" w:rsidR="004D4EDF" w:rsidRDefault="00834232" w:rsidP="0031789F">
      <w:pPr>
        <w:rPr>
          <w:rFonts w:eastAsia="Times New Roman" w:cstheme="minorHAnsi"/>
          <w:color w:val="000000"/>
          <w:lang w:eastAsia="en-GB"/>
        </w:rPr>
      </w:pPr>
      <w:r>
        <w:rPr>
          <w:rFonts w:eastAsia="Times New Roman" w:cstheme="minorHAnsi"/>
          <w:color w:val="000000"/>
          <w:lang w:eastAsia="en-GB"/>
        </w:rPr>
        <w:t xml:space="preserve">We also </w:t>
      </w:r>
      <w:r w:rsidR="00BA2C54">
        <w:rPr>
          <w:rFonts w:eastAsia="Times New Roman" w:cstheme="minorHAnsi"/>
          <w:color w:val="000000"/>
          <w:lang w:eastAsia="en-GB"/>
        </w:rPr>
        <w:t xml:space="preserve">believe more needs to be done to support adults to </w:t>
      </w:r>
      <w:r w:rsidR="006F5247">
        <w:rPr>
          <w:rFonts w:eastAsia="Times New Roman" w:cstheme="minorHAnsi"/>
          <w:color w:val="000000"/>
          <w:lang w:eastAsia="en-GB"/>
        </w:rPr>
        <w:t xml:space="preserve">achieve </w:t>
      </w:r>
      <w:r w:rsidR="0072686B">
        <w:rPr>
          <w:rFonts w:eastAsia="Times New Roman" w:cstheme="minorHAnsi"/>
          <w:color w:val="000000"/>
          <w:lang w:eastAsia="en-GB"/>
        </w:rPr>
        <w:t xml:space="preserve">better skills at lower levels. </w:t>
      </w:r>
      <w:r w:rsidR="00A40566">
        <w:rPr>
          <w:rFonts w:eastAsia="Times New Roman" w:cstheme="minorHAnsi"/>
          <w:color w:val="000000"/>
          <w:lang w:eastAsia="en-GB"/>
        </w:rPr>
        <w:t xml:space="preserve">We have come to accept that 5 good GCSEs (or equivalent) is the best launchpad for a good life and career. </w:t>
      </w:r>
      <w:r w:rsidR="001073FC">
        <w:rPr>
          <w:rFonts w:eastAsia="Times New Roman" w:cstheme="minorHAnsi"/>
          <w:color w:val="000000"/>
          <w:lang w:eastAsia="en-GB"/>
        </w:rPr>
        <w:t xml:space="preserve">In today’s labour market, it can be argued that </w:t>
      </w:r>
      <w:r w:rsidR="00A40566">
        <w:rPr>
          <w:rFonts w:eastAsia="Times New Roman" w:cstheme="minorHAnsi"/>
          <w:color w:val="000000"/>
          <w:lang w:eastAsia="en-GB"/>
        </w:rPr>
        <w:t xml:space="preserve">the best </w:t>
      </w:r>
      <w:r w:rsidR="00BE4A28">
        <w:rPr>
          <w:rFonts w:eastAsia="Times New Roman" w:cstheme="minorHAnsi"/>
          <w:color w:val="000000"/>
          <w:lang w:eastAsia="en-GB"/>
        </w:rPr>
        <w:t>starting point</w:t>
      </w:r>
      <w:r w:rsidR="00A40566">
        <w:rPr>
          <w:rFonts w:eastAsia="Times New Roman" w:cstheme="minorHAnsi"/>
          <w:color w:val="000000"/>
          <w:lang w:eastAsia="en-GB"/>
        </w:rPr>
        <w:t xml:space="preserve"> is </w:t>
      </w:r>
      <w:r w:rsidR="00DD35C3">
        <w:rPr>
          <w:rFonts w:eastAsia="Times New Roman" w:cstheme="minorHAnsi"/>
          <w:color w:val="000000"/>
          <w:lang w:eastAsia="en-GB"/>
        </w:rPr>
        <w:t>for everyone to achieve a Level 3 (A Level equivalent)</w:t>
      </w:r>
      <w:r w:rsidR="00212035">
        <w:rPr>
          <w:rFonts w:eastAsia="Times New Roman" w:cstheme="minorHAnsi"/>
          <w:color w:val="000000"/>
          <w:lang w:eastAsia="en-GB"/>
        </w:rPr>
        <w:t xml:space="preserve">. </w:t>
      </w:r>
      <w:r w:rsidR="00DD35C3">
        <w:rPr>
          <w:rFonts w:eastAsia="Times New Roman" w:cstheme="minorHAnsi"/>
          <w:color w:val="000000"/>
          <w:lang w:eastAsia="en-GB"/>
        </w:rPr>
        <w:t xml:space="preserve">A stronger focus on adults achieving Level 3 </w:t>
      </w:r>
      <w:r w:rsidR="00BE4A28">
        <w:rPr>
          <w:rFonts w:eastAsia="Times New Roman" w:cstheme="minorHAnsi"/>
          <w:color w:val="000000"/>
          <w:lang w:eastAsia="en-GB"/>
        </w:rPr>
        <w:t xml:space="preserve">would </w:t>
      </w:r>
      <w:r w:rsidR="00DD35C3">
        <w:rPr>
          <w:rFonts w:eastAsia="Times New Roman" w:cstheme="minorHAnsi"/>
          <w:color w:val="000000"/>
          <w:lang w:eastAsia="en-GB"/>
        </w:rPr>
        <w:t xml:space="preserve">then support better achievement at higher levels as well. </w:t>
      </w:r>
    </w:p>
    <w:p w14:paraId="1108146D" w14:textId="77777777" w:rsidR="004D4EDF" w:rsidRDefault="004D4EDF" w:rsidP="0031789F">
      <w:pPr>
        <w:rPr>
          <w:rFonts w:eastAsia="Times New Roman" w:cstheme="minorHAnsi"/>
          <w:color w:val="000000"/>
          <w:lang w:eastAsia="en-GB"/>
        </w:rPr>
      </w:pPr>
    </w:p>
    <w:p w14:paraId="1F022DB8" w14:textId="6C1A6677" w:rsidR="00834232" w:rsidRDefault="00DD35C3" w:rsidP="0031789F">
      <w:pPr>
        <w:rPr>
          <w:rFonts w:eastAsia="Times New Roman" w:cstheme="minorHAnsi"/>
          <w:color w:val="000000"/>
          <w:lang w:eastAsia="en-GB"/>
        </w:rPr>
      </w:pPr>
      <w:r>
        <w:rPr>
          <w:rFonts w:eastAsia="Times New Roman" w:cstheme="minorHAnsi"/>
          <w:color w:val="000000"/>
          <w:lang w:eastAsia="en-GB"/>
        </w:rPr>
        <w:t xml:space="preserve">More focus on </w:t>
      </w:r>
      <w:r w:rsidR="00BA2C54">
        <w:rPr>
          <w:rFonts w:eastAsia="Times New Roman" w:cstheme="minorHAnsi"/>
          <w:color w:val="000000"/>
          <w:lang w:eastAsia="en-GB"/>
        </w:rPr>
        <w:t xml:space="preserve">access </w:t>
      </w:r>
      <w:r>
        <w:rPr>
          <w:rFonts w:eastAsia="Times New Roman" w:cstheme="minorHAnsi"/>
          <w:color w:val="000000"/>
          <w:lang w:eastAsia="en-GB"/>
        </w:rPr>
        <w:t>for adults, as well as school a</w:t>
      </w:r>
      <w:r w:rsidR="00F87E1E">
        <w:rPr>
          <w:rFonts w:eastAsia="Times New Roman" w:cstheme="minorHAnsi"/>
          <w:color w:val="000000"/>
          <w:lang w:eastAsia="en-GB"/>
        </w:rPr>
        <w:t xml:space="preserve">nd college leavers at age 18 or </w:t>
      </w:r>
      <w:r>
        <w:rPr>
          <w:rFonts w:eastAsia="Times New Roman" w:cstheme="minorHAnsi"/>
          <w:color w:val="000000"/>
          <w:lang w:eastAsia="en-GB"/>
        </w:rPr>
        <w:t xml:space="preserve">19 to </w:t>
      </w:r>
      <w:r w:rsidR="00BA2C54">
        <w:rPr>
          <w:rFonts w:eastAsia="Times New Roman" w:cstheme="minorHAnsi"/>
          <w:color w:val="000000"/>
          <w:lang w:eastAsia="en-GB"/>
        </w:rPr>
        <w:t xml:space="preserve">Foundation and Bachelor’s degrees </w:t>
      </w:r>
      <w:r>
        <w:rPr>
          <w:rFonts w:eastAsia="Times New Roman" w:cstheme="minorHAnsi"/>
          <w:color w:val="000000"/>
          <w:lang w:eastAsia="en-GB"/>
        </w:rPr>
        <w:t xml:space="preserve">is also required. </w:t>
      </w:r>
      <w:r w:rsidR="008062C3">
        <w:rPr>
          <w:rFonts w:eastAsia="Times New Roman" w:cstheme="minorHAnsi"/>
          <w:color w:val="000000"/>
          <w:lang w:eastAsia="en-GB"/>
        </w:rPr>
        <w:t xml:space="preserve">Colleges already play an important part in this, but our proposals would streamline the regulatory framework to support more colleges to achieve degree-awarding powers in their own right. </w:t>
      </w:r>
      <w:r w:rsidR="00FF6CBA">
        <w:rPr>
          <w:rFonts w:eastAsia="Times New Roman" w:cstheme="minorHAnsi"/>
          <w:color w:val="000000"/>
          <w:lang w:eastAsia="en-GB"/>
        </w:rPr>
        <w:t>W</w:t>
      </w:r>
      <w:r w:rsidR="00BA2C54">
        <w:rPr>
          <w:rFonts w:eastAsia="Times New Roman" w:cstheme="minorHAnsi"/>
          <w:color w:val="000000"/>
          <w:lang w:eastAsia="en-GB"/>
        </w:rPr>
        <w:t>e</w:t>
      </w:r>
      <w:r w:rsidR="00FF6CBA">
        <w:rPr>
          <w:rFonts w:eastAsia="Times New Roman" w:cstheme="minorHAnsi"/>
          <w:color w:val="000000"/>
          <w:lang w:eastAsia="en-GB"/>
        </w:rPr>
        <w:t xml:space="preserve"> also</w:t>
      </w:r>
      <w:r w:rsidR="00BA2C54">
        <w:rPr>
          <w:rFonts w:eastAsia="Times New Roman" w:cstheme="minorHAnsi"/>
          <w:color w:val="000000"/>
          <w:lang w:eastAsia="en-GB"/>
        </w:rPr>
        <w:t xml:space="preserve"> </w:t>
      </w:r>
      <w:r w:rsidR="00834232">
        <w:rPr>
          <w:rFonts w:eastAsia="Times New Roman" w:cstheme="minorHAnsi"/>
          <w:color w:val="000000"/>
          <w:lang w:eastAsia="en-GB"/>
        </w:rPr>
        <w:t>set out</w:t>
      </w:r>
      <w:r w:rsidR="00FF6CBA">
        <w:rPr>
          <w:rFonts w:eastAsia="Times New Roman" w:cstheme="minorHAnsi"/>
          <w:color w:val="000000"/>
          <w:lang w:eastAsia="en-GB"/>
        </w:rPr>
        <w:t xml:space="preserve"> </w:t>
      </w:r>
      <w:r w:rsidR="00834232">
        <w:rPr>
          <w:rFonts w:eastAsia="Times New Roman" w:cstheme="minorHAnsi"/>
          <w:color w:val="000000"/>
          <w:lang w:eastAsia="en-GB"/>
        </w:rPr>
        <w:lastRenderedPageBreak/>
        <w:t>the case for reforms to higher education fee</w:t>
      </w:r>
      <w:r w:rsidR="00A05F02">
        <w:rPr>
          <w:rFonts w:eastAsia="Times New Roman" w:cstheme="minorHAnsi"/>
          <w:color w:val="000000"/>
          <w:lang w:eastAsia="en-GB"/>
        </w:rPr>
        <w:t xml:space="preserve">s and student support, </w:t>
      </w:r>
      <w:r w:rsidR="00834232">
        <w:rPr>
          <w:rFonts w:eastAsia="Times New Roman" w:cstheme="minorHAnsi"/>
          <w:color w:val="000000"/>
          <w:lang w:eastAsia="en-GB"/>
        </w:rPr>
        <w:t>for shifting investment to adult skills</w:t>
      </w:r>
      <w:r w:rsidR="008062C3">
        <w:rPr>
          <w:rFonts w:eastAsia="Times New Roman" w:cstheme="minorHAnsi"/>
          <w:color w:val="000000"/>
          <w:lang w:eastAsia="en-GB"/>
        </w:rPr>
        <w:t xml:space="preserve"> and for</w:t>
      </w:r>
      <w:r w:rsidR="006E0CA1">
        <w:rPr>
          <w:rFonts w:eastAsia="Times New Roman" w:cstheme="minorHAnsi"/>
          <w:color w:val="000000"/>
          <w:lang w:eastAsia="en-GB"/>
        </w:rPr>
        <w:t xml:space="preserve"> a beefed-up National Retraining Scheme</w:t>
      </w:r>
      <w:r w:rsidR="00834232">
        <w:rPr>
          <w:rFonts w:eastAsia="Times New Roman" w:cstheme="minorHAnsi"/>
          <w:color w:val="000000"/>
          <w:lang w:eastAsia="en-GB"/>
        </w:rPr>
        <w:t>.</w:t>
      </w:r>
      <w:r w:rsidR="00E07AB6">
        <w:rPr>
          <w:rFonts w:eastAsia="Times New Roman" w:cstheme="minorHAnsi"/>
          <w:color w:val="000000"/>
          <w:lang w:eastAsia="en-GB"/>
        </w:rPr>
        <w:t xml:space="preserve"> </w:t>
      </w:r>
    </w:p>
    <w:p w14:paraId="163C8421" w14:textId="77777777" w:rsidR="00834232" w:rsidRDefault="00834232" w:rsidP="0031789F">
      <w:pPr>
        <w:rPr>
          <w:rFonts w:eastAsia="Times New Roman" w:cstheme="minorHAnsi"/>
          <w:color w:val="000000"/>
          <w:lang w:eastAsia="en-GB"/>
        </w:rPr>
      </w:pPr>
    </w:p>
    <w:p w14:paraId="6766F408" w14:textId="2FD50F64" w:rsidR="0031789F" w:rsidRDefault="00834232" w:rsidP="00DB1B6C">
      <w:pPr>
        <w:rPr>
          <w:rFonts w:ascii="Open Sans" w:hAnsi="Open Sans" w:cs="Open Sans"/>
        </w:rPr>
      </w:pPr>
      <w:r>
        <w:rPr>
          <w:rFonts w:ascii="Open Sans" w:hAnsi="Open Sans" w:cs="Open Sans"/>
        </w:rPr>
        <w:t>Taken together</w:t>
      </w:r>
      <w:r w:rsidR="00F87E1E">
        <w:rPr>
          <w:rFonts w:ascii="Open Sans" w:hAnsi="Open Sans" w:cs="Open Sans"/>
        </w:rPr>
        <w:t>,</w:t>
      </w:r>
      <w:r>
        <w:rPr>
          <w:rFonts w:ascii="Open Sans" w:hAnsi="Open Sans" w:cs="Open Sans"/>
        </w:rPr>
        <w:t xml:space="preserve"> these changes would help </w:t>
      </w:r>
      <w:r w:rsidR="00242FF4" w:rsidRPr="00F348B3">
        <w:rPr>
          <w:rFonts w:ascii="Open Sans" w:hAnsi="Open Sans" w:cs="Open Sans"/>
        </w:rPr>
        <w:t xml:space="preserve">deliver a system which can support </w:t>
      </w:r>
      <w:r w:rsidR="00C91493">
        <w:rPr>
          <w:rFonts w:ascii="Open Sans" w:hAnsi="Open Sans" w:cs="Open Sans"/>
        </w:rPr>
        <w:t xml:space="preserve">many more </w:t>
      </w:r>
      <w:r w:rsidR="00282477">
        <w:rPr>
          <w:rFonts w:ascii="Open Sans" w:hAnsi="Open Sans" w:cs="Open Sans"/>
        </w:rPr>
        <w:t>people</w:t>
      </w:r>
      <w:r w:rsidR="00242FF4" w:rsidRPr="00F348B3">
        <w:rPr>
          <w:rFonts w:ascii="Open Sans" w:hAnsi="Open Sans" w:cs="Open Sans"/>
        </w:rPr>
        <w:t xml:space="preserve"> to train and re-train across </w:t>
      </w:r>
      <w:r w:rsidR="00D670A9">
        <w:rPr>
          <w:rFonts w:ascii="Open Sans" w:hAnsi="Open Sans" w:cs="Open Sans"/>
        </w:rPr>
        <w:t xml:space="preserve">50 year </w:t>
      </w:r>
      <w:r w:rsidR="00242FF4" w:rsidRPr="00F348B3">
        <w:rPr>
          <w:rFonts w:ascii="Open Sans" w:hAnsi="Open Sans" w:cs="Open Sans"/>
        </w:rPr>
        <w:t>careers</w:t>
      </w:r>
      <w:r w:rsidR="00D670A9">
        <w:rPr>
          <w:rFonts w:ascii="Open Sans" w:hAnsi="Open Sans" w:cs="Open Sans"/>
        </w:rPr>
        <w:t xml:space="preserve">, </w:t>
      </w:r>
      <w:r w:rsidR="00101F9D">
        <w:rPr>
          <w:rFonts w:ascii="Open Sans" w:hAnsi="Open Sans" w:cs="Open Sans"/>
        </w:rPr>
        <w:t xml:space="preserve">allowing </w:t>
      </w:r>
      <w:r w:rsidR="007E3D6F">
        <w:rPr>
          <w:rFonts w:ascii="Open Sans" w:hAnsi="Open Sans" w:cs="Open Sans"/>
        </w:rPr>
        <w:t>them to realise their</w:t>
      </w:r>
      <w:r w:rsidR="00242FF4" w:rsidRPr="00F348B3">
        <w:rPr>
          <w:rFonts w:ascii="Open Sans" w:hAnsi="Open Sans" w:cs="Open Sans"/>
        </w:rPr>
        <w:t xml:space="preserve"> ambitions and talents. </w:t>
      </w:r>
      <w:r w:rsidR="00BE2B14">
        <w:rPr>
          <w:rFonts w:ascii="Open Sans" w:hAnsi="Open Sans" w:cs="Open Sans"/>
        </w:rPr>
        <w:t>Our labour market will need people to adapt as technology advances at ever-increasing speeds.</w:t>
      </w:r>
      <w:r w:rsidR="00282477">
        <w:rPr>
          <w:rFonts w:ascii="Open Sans" w:hAnsi="Open Sans" w:cs="Open Sans"/>
        </w:rPr>
        <w:t xml:space="preserve"> </w:t>
      </w:r>
      <w:r w:rsidR="00BA2C54">
        <w:rPr>
          <w:rFonts w:ascii="Open Sans" w:hAnsi="Open Sans" w:cs="Open Sans"/>
        </w:rPr>
        <w:t xml:space="preserve">These </w:t>
      </w:r>
      <w:r w:rsidR="00855C45">
        <w:rPr>
          <w:rFonts w:ascii="Open Sans" w:hAnsi="Open Sans" w:cs="Open Sans"/>
        </w:rPr>
        <w:t xml:space="preserve">changes would also allow colleges to do more of what they are already so good at: </w:t>
      </w:r>
      <w:r w:rsidR="00A6485F">
        <w:rPr>
          <w:rFonts w:ascii="Open Sans" w:hAnsi="Open Sans" w:cs="Open Sans"/>
        </w:rPr>
        <w:t xml:space="preserve">helping </w:t>
      </w:r>
      <w:r w:rsidR="00A517E3">
        <w:rPr>
          <w:rFonts w:ascii="Open Sans" w:hAnsi="Open Sans" w:cs="Open Sans"/>
        </w:rPr>
        <w:t>people to</w:t>
      </w:r>
      <w:r w:rsidR="00A6485F">
        <w:rPr>
          <w:rFonts w:ascii="Open Sans" w:hAnsi="Open Sans" w:cs="Open Sans"/>
        </w:rPr>
        <w:t xml:space="preserve"> progress </w:t>
      </w:r>
      <w:r w:rsidR="00C7215B">
        <w:rPr>
          <w:rFonts w:ascii="Open Sans" w:hAnsi="Open Sans" w:cs="Open Sans"/>
        </w:rPr>
        <w:t xml:space="preserve">to higher learning and better jobs through </w:t>
      </w:r>
      <w:r w:rsidR="00BE4A28">
        <w:rPr>
          <w:rFonts w:ascii="Open Sans" w:hAnsi="Open Sans" w:cs="Open Sans"/>
        </w:rPr>
        <w:t>a range of</w:t>
      </w:r>
      <w:r w:rsidR="00C7215B">
        <w:rPr>
          <w:rFonts w:ascii="Open Sans" w:hAnsi="Open Sans" w:cs="Open Sans"/>
        </w:rPr>
        <w:t xml:space="preserve"> routes which should be properly </w:t>
      </w:r>
      <w:r w:rsidR="00FD043D">
        <w:rPr>
          <w:rFonts w:ascii="Open Sans" w:hAnsi="Open Sans" w:cs="Open Sans"/>
        </w:rPr>
        <w:t>accessible</w:t>
      </w:r>
      <w:r w:rsidR="00C7215B">
        <w:rPr>
          <w:rFonts w:ascii="Open Sans" w:hAnsi="Open Sans" w:cs="Open Sans"/>
        </w:rPr>
        <w:t xml:space="preserve"> to them</w:t>
      </w:r>
      <w:r w:rsidR="00EA2630">
        <w:rPr>
          <w:rFonts w:ascii="Open Sans" w:hAnsi="Open Sans" w:cs="Open Sans"/>
        </w:rPr>
        <w:t>,</w:t>
      </w:r>
      <w:r w:rsidR="00BA1C07">
        <w:rPr>
          <w:rFonts w:ascii="Open Sans" w:hAnsi="Open Sans" w:cs="Open Sans"/>
        </w:rPr>
        <w:t xml:space="preserve"> whether that be in work, at college</w:t>
      </w:r>
      <w:r w:rsidR="00E82714">
        <w:rPr>
          <w:rFonts w:ascii="Open Sans" w:hAnsi="Open Sans" w:cs="Open Sans"/>
        </w:rPr>
        <w:t xml:space="preserve"> or </w:t>
      </w:r>
      <w:r w:rsidR="00BA1C07">
        <w:rPr>
          <w:rFonts w:ascii="Open Sans" w:hAnsi="Open Sans" w:cs="Open Sans"/>
        </w:rPr>
        <w:t>at university</w:t>
      </w:r>
      <w:r w:rsidR="00E82714">
        <w:rPr>
          <w:rFonts w:ascii="Open Sans" w:hAnsi="Open Sans" w:cs="Open Sans"/>
        </w:rPr>
        <w:t>.</w:t>
      </w:r>
    </w:p>
    <w:p w14:paraId="5839DC88" w14:textId="77777777" w:rsidR="00B86593" w:rsidRDefault="00B86593" w:rsidP="00DB1B6C">
      <w:pPr>
        <w:rPr>
          <w:rFonts w:ascii="Open Sans" w:hAnsi="Open Sans" w:cs="Open Sans"/>
        </w:rPr>
      </w:pPr>
    </w:p>
    <w:p w14:paraId="57179082" w14:textId="5B888C0C" w:rsidR="0031789F" w:rsidRPr="00F348B3" w:rsidRDefault="00CF1C28" w:rsidP="00DB1B6C">
      <w:pPr>
        <w:rPr>
          <w:rFonts w:ascii="Open Sans" w:hAnsi="Open Sans" w:cs="Open Sans"/>
        </w:rPr>
      </w:pPr>
      <w:r>
        <w:rPr>
          <w:rFonts w:ascii="Open Sans" w:hAnsi="Open Sans" w:cs="Open Sans"/>
        </w:rPr>
        <w:t>Association of Colleges</w:t>
      </w:r>
    </w:p>
    <w:p w14:paraId="032D8FD7" w14:textId="3442432B" w:rsidR="00DB1B6C" w:rsidRPr="00F348B3" w:rsidRDefault="00BE4A28" w:rsidP="00F348B3">
      <w:pPr>
        <w:rPr>
          <w:rStyle w:val="Strong"/>
          <w:rFonts w:ascii="Open Sans" w:hAnsi="Open Sans" w:cs="Open Sans"/>
          <w:b w:val="0"/>
          <w:bCs w:val="0"/>
          <w:szCs w:val="28"/>
        </w:rPr>
      </w:pPr>
      <w:r>
        <w:rPr>
          <w:rFonts w:ascii="Open Sans" w:hAnsi="Open Sans" w:cs="Open Sans"/>
        </w:rPr>
        <w:t xml:space="preserve">22 </w:t>
      </w:r>
      <w:r w:rsidR="00A33858">
        <w:rPr>
          <w:rFonts w:ascii="Open Sans" w:hAnsi="Open Sans" w:cs="Open Sans"/>
        </w:rPr>
        <w:t>August</w:t>
      </w:r>
      <w:r w:rsidR="008221AF" w:rsidRPr="00F348B3">
        <w:rPr>
          <w:rFonts w:ascii="Open Sans" w:hAnsi="Open Sans" w:cs="Open Sans"/>
        </w:rPr>
        <w:t xml:space="preserve"> 2018</w:t>
      </w:r>
    </w:p>
    <w:p w14:paraId="05F3E973" w14:textId="77777777" w:rsidR="00DB1B6C" w:rsidRDefault="00DB1B6C" w:rsidP="0058495E">
      <w:pPr>
        <w:pStyle w:val="Heading2"/>
        <w:rPr>
          <w:rStyle w:val="Strong"/>
          <w:rFonts w:asciiTheme="minorHAnsi" w:hAnsiTheme="minorHAnsi" w:cstheme="minorHAnsi"/>
          <w:b/>
          <w:bCs/>
          <w:szCs w:val="28"/>
        </w:rPr>
      </w:pPr>
    </w:p>
    <w:p w14:paraId="088A1958" w14:textId="77777777" w:rsidR="008221AF" w:rsidRDefault="008221AF" w:rsidP="0058495E">
      <w:pPr>
        <w:pStyle w:val="Heading2"/>
        <w:rPr>
          <w:rStyle w:val="Strong"/>
          <w:rFonts w:asciiTheme="minorHAnsi" w:hAnsiTheme="minorHAnsi" w:cstheme="minorHAnsi"/>
          <w:b/>
          <w:bCs/>
          <w:szCs w:val="28"/>
        </w:rPr>
      </w:pPr>
    </w:p>
    <w:p w14:paraId="794F990C" w14:textId="6D17A5D4" w:rsidR="0058495E" w:rsidRDefault="00C22347" w:rsidP="0058495E">
      <w:pPr>
        <w:pStyle w:val="Heading2"/>
        <w:rPr>
          <w:rStyle w:val="Strong"/>
          <w:rFonts w:asciiTheme="minorHAnsi" w:hAnsiTheme="minorHAnsi" w:cstheme="minorHAnsi"/>
          <w:b/>
          <w:bCs/>
          <w:szCs w:val="28"/>
        </w:rPr>
      </w:pPr>
      <w:r>
        <w:rPr>
          <w:rStyle w:val="Strong"/>
          <w:rFonts w:asciiTheme="minorHAnsi" w:hAnsiTheme="minorHAnsi" w:cstheme="minorHAnsi"/>
          <w:b/>
          <w:bCs/>
          <w:szCs w:val="28"/>
        </w:rPr>
        <w:t xml:space="preserve">2030 and beyond. </w:t>
      </w:r>
      <w:r w:rsidR="005B4C87">
        <w:rPr>
          <w:rStyle w:val="Strong"/>
          <w:rFonts w:asciiTheme="minorHAnsi" w:hAnsiTheme="minorHAnsi" w:cstheme="minorHAnsi"/>
          <w:b/>
          <w:bCs/>
          <w:szCs w:val="28"/>
        </w:rPr>
        <w:t>A</w:t>
      </w:r>
      <w:r w:rsidR="002E6C35">
        <w:rPr>
          <w:rStyle w:val="Strong"/>
          <w:rFonts w:asciiTheme="minorHAnsi" w:hAnsiTheme="minorHAnsi" w:cstheme="minorHAnsi"/>
          <w:b/>
          <w:bCs/>
          <w:szCs w:val="28"/>
        </w:rPr>
        <w:t>n up</w:t>
      </w:r>
      <w:r w:rsidR="00F348B3">
        <w:rPr>
          <w:rStyle w:val="Strong"/>
          <w:rFonts w:asciiTheme="minorHAnsi" w:hAnsiTheme="minorHAnsi" w:cstheme="minorHAnsi"/>
          <w:b/>
          <w:bCs/>
          <w:szCs w:val="28"/>
        </w:rPr>
        <w:t>grad</w:t>
      </w:r>
      <w:r w:rsidR="002E6C35">
        <w:rPr>
          <w:rStyle w:val="Strong"/>
          <w:rFonts w:asciiTheme="minorHAnsi" w:hAnsiTheme="minorHAnsi" w:cstheme="minorHAnsi"/>
          <w:b/>
          <w:bCs/>
          <w:szCs w:val="28"/>
        </w:rPr>
        <w:t>ed Post</w:t>
      </w:r>
      <w:r w:rsidR="00484E40">
        <w:rPr>
          <w:rStyle w:val="Strong"/>
          <w:rFonts w:asciiTheme="minorHAnsi" w:hAnsiTheme="minorHAnsi" w:cstheme="minorHAnsi"/>
          <w:b/>
          <w:bCs/>
          <w:szCs w:val="28"/>
        </w:rPr>
        <w:t>-</w:t>
      </w:r>
      <w:r w:rsidR="002E6C35">
        <w:rPr>
          <w:rStyle w:val="Strong"/>
          <w:rFonts w:asciiTheme="minorHAnsi" w:hAnsiTheme="minorHAnsi" w:cstheme="minorHAnsi"/>
          <w:b/>
          <w:bCs/>
          <w:szCs w:val="28"/>
        </w:rPr>
        <w:t>18</w:t>
      </w:r>
      <w:r w:rsidR="005B4C87">
        <w:rPr>
          <w:rStyle w:val="Strong"/>
          <w:rFonts w:asciiTheme="minorHAnsi" w:hAnsiTheme="minorHAnsi" w:cstheme="minorHAnsi"/>
          <w:b/>
          <w:bCs/>
          <w:szCs w:val="28"/>
        </w:rPr>
        <w:t xml:space="preserve"> sy</w:t>
      </w:r>
      <w:r w:rsidR="00AD7600">
        <w:rPr>
          <w:rStyle w:val="Strong"/>
          <w:rFonts w:asciiTheme="minorHAnsi" w:hAnsiTheme="minorHAnsi" w:cstheme="minorHAnsi"/>
          <w:b/>
          <w:bCs/>
          <w:szCs w:val="28"/>
        </w:rPr>
        <w:t>stem</w:t>
      </w:r>
    </w:p>
    <w:p w14:paraId="67B1D0C6" w14:textId="2BA32C8D" w:rsidR="00A33858" w:rsidRDefault="00A33858"/>
    <w:p w14:paraId="5AABB5AF" w14:textId="3F41B4B8" w:rsidR="00A33858" w:rsidRPr="00F348B3" w:rsidRDefault="00A33858" w:rsidP="00F348B3">
      <w:pPr>
        <w:rPr>
          <w:rFonts w:ascii="Cambria" w:eastAsia="MS Mincho" w:hAnsi="Cambria"/>
          <w:sz w:val="24"/>
          <w:lang w:eastAsia="en-GB"/>
        </w:rPr>
      </w:pPr>
      <w:r w:rsidRPr="00F348B3">
        <w:rPr>
          <w:rFonts w:eastAsia="Times New Roman" w:cstheme="minorHAnsi"/>
          <w:color w:val="000000"/>
          <w:lang w:eastAsia="en-GB"/>
        </w:rPr>
        <w:t>This paper argues that there are deep seated weaknesses, as well as strengths in the existing English higher and further education systems</w:t>
      </w:r>
      <w:r w:rsidR="003D07DA">
        <w:rPr>
          <w:rFonts w:eastAsia="Times New Roman" w:cstheme="minorHAnsi"/>
          <w:color w:val="000000"/>
          <w:lang w:eastAsia="en-GB"/>
        </w:rPr>
        <w:t xml:space="preserve"> which the Review must address for the sake of a fairer society and more successfully economy</w:t>
      </w:r>
      <w:r w:rsidR="00E82714">
        <w:rPr>
          <w:rFonts w:eastAsia="Times New Roman" w:cstheme="minorHAnsi"/>
          <w:color w:val="000000"/>
          <w:lang w:eastAsia="en-GB"/>
        </w:rPr>
        <w:t>.</w:t>
      </w:r>
      <w:r w:rsidR="00553980">
        <w:rPr>
          <w:rFonts w:eastAsia="Times New Roman" w:cstheme="minorHAnsi"/>
          <w:color w:val="000000"/>
          <w:lang w:eastAsia="en-GB"/>
        </w:rPr>
        <w:t xml:space="preserve"> We make four</w:t>
      </w:r>
      <w:r w:rsidR="002E6C35" w:rsidRPr="00F348B3">
        <w:rPr>
          <w:rFonts w:eastAsia="Times New Roman" w:cstheme="minorHAnsi"/>
          <w:color w:val="000000"/>
          <w:lang w:eastAsia="en-GB"/>
        </w:rPr>
        <w:t xml:space="preserve"> </w:t>
      </w:r>
      <w:r w:rsidR="00CF1C28">
        <w:rPr>
          <w:rFonts w:eastAsia="Times New Roman" w:cstheme="minorHAnsi"/>
          <w:color w:val="000000"/>
          <w:lang w:eastAsia="en-GB"/>
        </w:rPr>
        <w:t xml:space="preserve">sets of </w:t>
      </w:r>
      <w:r w:rsidR="002E6C35" w:rsidRPr="00F348B3">
        <w:rPr>
          <w:rFonts w:eastAsia="Times New Roman" w:cstheme="minorHAnsi"/>
          <w:color w:val="000000"/>
          <w:lang w:eastAsia="en-GB"/>
        </w:rPr>
        <w:t>proposals to upgrade the Post</w:t>
      </w:r>
      <w:r w:rsidR="00484E40">
        <w:rPr>
          <w:rFonts w:eastAsia="Times New Roman" w:cstheme="minorHAnsi"/>
          <w:color w:val="000000"/>
          <w:lang w:eastAsia="en-GB"/>
        </w:rPr>
        <w:t>-</w:t>
      </w:r>
      <w:r w:rsidR="002E6C35" w:rsidRPr="00F348B3">
        <w:rPr>
          <w:rFonts w:eastAsia="Times New Roman" w:cstheme="minorHAnsi"/>
          <w:color w:val="000000"/>
          <w:lang w:eastAsia="en-GB"/>
        </w:rPr>
        <w:t>18 system for the 2020s:</w:t>
      </w:r>
    </w:p>
    <w:p w14:paraId="3005A6D8" w14:textId="5D7B7403" w:rsidR="002E6C35" w:rsidRPr="00A52F31" w:rsidRDefault="002E6C35" w:rsidP="002E6C35">
      <w:pPr>
        <w:rPr>
          <w:lang w:eastAsia="en-GB"/>
        </w:rPr>
      </w:pPr>
    </w:p>
    <w:p w14:paraId="0107438D" w14:textId="55E0B4F8" w:rsidR="00A52F31" w:rsidRPr="00F348B3" w:rsidRDefault="00A30580" w:rsidP="00F348B3">
      <w:pPr>
        <w:pStyle w:val="ListParagraph"/>
        <w:numPr>
          <w:ilvl w:val="0"/>
          <w:numId w:val="54"/>
        </w:numPr>
        <w:ind w:left="567" w:hanging="567"/>
        <w:rPr>
          <w:sz w:val="22"/>
          <w:lang w:eastAsia="en-GB"/>
        </w:rPr>
      </w:pPr>
      <w:r w:rsidRPr="00F348B3">
        <w:rPr>
          <w:rFonts w:ascii="Open Sans" w:eastAsia="Times New Roman" w:hAnsi="Open Sans" w:cs="Open Sans"/>
          <w:b/>
          <w:color w:val="262626"/>
          <w:sz w:val="22"/>
        </w:rPr>
        <w:t>An upgraded higher technical route:</w:t>
      </w:r>
      <w:r w:rsidRPr="00F348B3">
        <w:rPr>
          <w:rFonts w:ascii="Open Sans" w:eastAsia="Times New Roman" w:hAnsi="Open Sans" w:cs="Open Sans"/>
          <w:color w:val="262626"/>
          <w:sz w:val="22"/>
        </w:rPr>
        <w:t xml:space="preserve"> The higher technical offer should be re-de</w:t>
      </w:r>
      <w:r w:rsidR="009444E2">
        <w:rPr>
          <w:rFonts w:ascii="Open Sans" w:eastAsia="Times New Roman" w:hAnsi="Open Sans" w:cs="Open Sans"/>
          <w:color w:val="262626"/>
          <w:sz w:val="22"/>
        </w:rPr>
        <w:t>signed</w:t>
      </w:r>
      <w:r w:rsidRPr="00F348B3">
        <w:rPr>
          <w:rFonts w:ascii="Open Sans" w:eastAsia="Times New Roman" w:hAnsi="Open Sans" w:cs="Open Sans"/>
          <w:color w:val="262626"/>
          <w:sz w:val="22"/>
        </w:rPr>
        <w:t xml:space="preserve"> to provide a</w:t>
      </w:r>
      <w:r w:rsidR="0092705E">
        <w:rPr>
          <w:rFonts w:ascii="Open Sans" w:eastAsia="Times New Roman" w:hAnsi="Open Sans" w:cs="Open Sans"/>
          <w:color w:val="262626"/>
          <w:sz w:val="22"/>
        </w:rPr>
        <w:t xml:space="preserve"> credible</w:t>
      </w:r>
      <w:r w:rsidRPr="00F348B3">
        <w:rPr>
          <w:rFonts w:ascii="Open Sans" w:eastAsia="Times New Roman" w:hAnsi="Open Sans" w:cs="Open Sans"/>
          <w:color w:val="262626"/>
          <w:sz w:val="22"/>
        </w:rPr>
        <w:t xml:space="preserve"> alternative route to a BA/BSc degree</w:t>
      </w:r>
      <w:r w:rsidR="0092705E">
        <w:rPr>
          <w:rFonts w:ascii="Open Sans" w:eastAsia="Times New Roman" w:hAnsi="Open Sans" w:cs="Open Sans"/>
          <w:color w:val="262626"/>
          <w:sz w:val="22"/>
        </w:rPr>
        <w:t xml:space="preserve">, </w:t>
      </w:r>
      <w:r w:rsidR="00484E40">
        <w:rPr>
          <w:rFonts w:ascii="Open Sans" w:eastAsia="Times New Roman" w:hAnsi="Open Sans" w:cs="Open Sans"/>
          <w:color w:val="262626"/>
          <w:sz w:val="22"/>
        </w:rPr>
        <w:t xml:space="preserve">by </w:t>
      </w:r>
      <w:r w:rsidR="0092705E">
        <w:rPr>
          <w:rFonts w:ascii="Open Sans" w:eastAsia="Times New Roman" w:hAnsi="Open Sans" w:cs="Open Sans"/>
          <w:color w:val="262626"/>
          <w:sz w:val="22"/>
        </w:rPr>
        <w:t xml:space="preserve">building on and incorporating those higher technical qualifications </w:t>
      </w:r>
      <w:r w:rsidR="00484E40">
        <w:rPr>
          <w:rFonts w:ascii="Open Sans" w:eastAsia="Times New Roman" w:hAnsi="Open Sans" w:cs="Open Sans"/>
          <w:color w:val="262626"/>
          <w:sz w:val="22"/>
        </w:rPr>
        <w:t>that</w:t>
      </w:r>
      <w:r w:rsidR="0092705E">
        <w:rPr>
          <w:rFonts w:ascii="Open Sans" w:eastAsia="Times New Roman" w:hAnsi="Open Sans" w:cs="Open Sans"/>
          <w:color w:val="262626"/>
          <w:sz w:val="22"/>
        </w:rPr>
        <w:t xml:space="preserve"> work well currently</w:t>
      </w:r>
      <w:r w:rsidRPr="00F348B3">
        <w:rPr>
          <w:rFonts w:ascii="Open Sans" w:eastAsia="Times New Roman" w:hAnsi="Open Sans" w:cs="Open Sans"/>
          <w:color w:val="262626"/>
          <w:sz w:val="22"/>
        </w:rPr>
        <w:t xml:space="preserve">. </w:t>
      </w:r>
      <w:r w:rsidR="00484E40">
        <w:rPr>
          <w:rFonts w:ascii="Open Sans" w:eastAsia="Times New Roman" w:hAnsi="Open Sans" w:cs="Open Sans"/>
          <w:color w:val="262626"/>
          <w:sz w:val="22"/>
        </w:rPr>
        <w:t xml:space="preserve">The </w:t>
      </w:r>
      <w:r w:rsidRPr="00F348B3">
        <w:rPr>
          <w:rFonts w:ascii="Open Sans" w:eastAsia="Times New Roman" w:hAnsi="Open Sans" w:cs="Open Sans"/>
          <w:color w:val="262626"/>
          <w:sz w:val="22"/>
        </w:rPr>
        <w:t xml:space="preserve">Government should provide funding so that new </w:t>
      </w:r>
      <w:r w:rsidR="00E96D11">
        <w:rPr>
          <w:rFonts w:ascii="Open Sans" w:eastAsia="Times New Roman" w:hAnsi="Open Sans" w:cs="Open Sans"/>
          <w:color w:val="262626"/>
          <w:sz w:val="22"/>
        </w:rPr>
        <w:t xml:space="preserve">national </w:t>
      </w:r>
      <w:r w:rsidRPr="00F348B3">
        <w:rPr>
          <w:rFonts w:ascii="Open Sans" w:eastAsia="Times New Roman" w:hAnsi="Open Sans" w:cs="Open Sans"/>
          <w:color w:val="262626"/>
          <w:sz w:val="22"/>
        </w:rPr>
        <w:t xml:space="preserve">qualifications can be developed </w:t>
      </w:r>
      <w:r w:rsidR="00E96D11">
        <w:rPr>
          <w:rFonts w:ascii="Open Sans" w:eastAsia="Times New Roman" w:hAnsi="Open Sans" w:cs="Open Sans"/>
          <w:color w:val="262626"/>
          <w:sz w:val="22"/>
        </w:rPr>
        <w:t xml:space="preserve">locally </w:t>
      </w:r>
      <w:r w:rsidR="0055270E">
        <w:rPr>
          <w:rFonts w:ascii="Open Sans" w:eastAsia="Times New Roman" w:hAnsi="Open Sans" w:cs="Open Sans"/>
          <w:color w:val="262626"/>
          <w:sz w:val="22"/>
        </w:rPr>
        <w:t>with customisation</w:t>
      </w:r>
      <w:r w:rsidR="003D07DA">
        <w:rPr>
          <w:rFonts w:ascii="Open Sans" w:eastAsia="Times New Roman" w:hAnsi="Open Sans" w:cs="Open Sans"/>
          <w:color w:val="262626"/>
          <w:sz w:val="22"/>
        </w:rPr>
        <w:t xml:space="preserve"> to meet employer and labour market needs</w:t>
      </w:r>
      <w:r w:rsidRPr="00F348B3">
        <w:rPr>
          <w:rFonts w:ascii="Open Sans" w:eastAsia="Times New Roman" w:hAnsi="Open Sans" w:cs="Open Sans"/>
          <w:color w:val="262626"/>
          <w:sz w:val="22"/>
        </w:rPr>
        <w:t>. As well as the</w:t>
      </w:r>
      <w:r w:rsidR="0055270E">
        <w:rPr>
          <w:rFonts w:ascii="Open Sans" w:eastAsia="Times New Roman" w:hAnsi="Open Sans" w:cs="Open Sans"/>
          <w:color w:val="262626"/>
          <w:sz w:val="22"/>
        </w:rPr>
        <w:t xml:space="preserve"> </w:t>
      </w:r>
      <w:r w:rsidRPr="00F348B3">
        <w:rPr>
          <w:rFonts w:ascii="Open Sans" w:eastAsia="Times New Roman" w:hAnsi="Open Sans" w:cs="Open Sans"/>
          <w:color w:val="262626"/>
          <w:sz w:val="22"/>
        </w:rPr>
        <w:t xml:space="preserve">development costs, </w:t>
      </w:r>
      <w:r w:rsidR="00484E40">
        <w:rPr>
          <w:rFonts w:ascii="Open Sans" w:eastAsia="Times New Roman" w:hAnsi="Open Sans" w:cs="Open Sans"/>
          <w:color w:val="262626"/>
          <w:sz w:val="22"/>
        </w:rPr>
        <w:t>G</w:t>
      </w:r>
      <w:r w:rsidRPr="00F348B3">
        <w:rPr>
          <w:rFonts w:ascii="Open Sans" w:eastAsia="Times New Roman" w:hAnsi="Open Sans" w:cs="Open Sans"/>
          <w:color w:val="262626"/>
          <w:sz w:val="22"/>
        </w:rPr>
        <w:t xml:space="preserve">overnment should reform </w:t>
      </w:r>
      <w:r w:rsidR="00100B33" w:rsidRPr="00F348B3">
        <w:rPr>
          <w:rFonts w:ascii="Open Sans" w:eastAsia="Times New Roman" w:hAnsi="Open Sans" w:cs="Open Sans"/>
          <w:color w:val="262626"/>
          <w:sz w:val="22"/>
        </w:rPr>
        <w:t xml:space="preserve">grant, </w:t>
      </w:r>
      <w:r w:rsidRPr="00F348B3">
        <w:rPr>
          <w:rFonts w:ascii="Open Sans" w:eastAsia="Times New Roman" w:hAnsi="Open Sans" w:cs="Open Sans"/>
          <w:color w:val="262626"/>
          <w:sz w:val="22"/>
        </w:rPr>
        <w:t>f</w:t>
      </w:r>
      <w:r w:rsidR="00100B33" w:rsidRPr="00F348B3">
        <w:rPr>
          <w:rFonts w:ascii="Open Sans" w:eastAsia="Times New Roman" w:hAnsi="Open Sans" w:cs="Open Sans"/>
          <w:color w:val="262626"/>
          <w:sz w:val="22"/>
        </w:rPr>
        <w:t>ee and loan</w:t>
      </w:r>
      <w:r w:rsidRPr="00F348B3">
        <w:rPr>
          <w:rFonts w:ascii="Open Sans" w:eastAsia="Times New Roman" w:hAnsi="Open Sans" w:cs="Open Sans"/>
          <w:color w:val="262626"/>
          <w:sz w:val="22"/>
        </w:rPr>
        <w:t xml:space="preserve"> rules to</w:t>
      </w:r>
      <w:r w:rsidR="00100B33" w:rsidRPr="00F348B3">
        <w:rPr>
          <w:rFonts w:ascii="Open Sans" w:eastAsia="Times New Roman" w:hAnsi="Open Sans" w:cs="Open Sans"/>
          <w:color w:val="262626"/>
          <w:sz w:val="22"/>
        </w:rPr>
        <w:t xml:space="preserve"> </w:t>
      </w:r>
      <w:r w:rsidR="00380065">
        <w:rPr>
          <w:rFonts w:ascii="Open Sans" w:eastAsia="Times New Roman" w:hAnsi="Open Sans" w:cs="Open Sans"/>
          <w:color w:val="262626"/>
          <w:sz w:val="22"/>
        </w:rPr>
        <w:t xml:space="preserve">incentivise and </w:t>
      </w:r>
      <w:r w:rsidR="00100B33" w:rsidRPr="00F348B3">
        <w:rPr>
          <w:rFonts w:ascii="Open Sans" w:eastAsia="Times New Roman" w:hAnsi="Open Sans" w:cs="Open Sans"/>
          <w:color w:val="262626"/>
          <w:sz w:val="22"/>
        </w:rPr>
        <w:t xml:space="preserve">support new </w:t>
      </w:r>
      <w:r w:rsidR="00380065">
        <w:rPr>
          <w:rFonts w:ascii="Open Sans" w:eastAsia="Times New Roman" w:hAnsi="Open Sans" w:cs="Open Sans"/>
          <w:color w:val="262626"/>
          <w:sz w:val="22"/>
        </w:rPr>
        <w:t xml:space="preserve">one and </w:t>
      </w:r>
      <w:r w:rsidR="00100B33" w:rsidRPr="00F348B3">
        <w:rPr>
          <w:rFonts w:ascii="Open Sans" w:eastAsia="Times New Roman" w:hAnsi="Open Sans" w:cs="Open Sans"/>
          <w:color w:val="262626"/>
          <w:sz w:val="22"/>
        </w:rPr>
        <w:t>two-year courses at Level</w:t>
      </w:r>
      <w:r w:rsidR="0014109B">
        <w:rPr>
          <w:rFonts w:ascii="Open Sans" w:eastAsia="Times New Roman" w:hAnsi="Open Sans" w:cs="Open Sans"/>
          <w:color w:val="262626"/>
          <w:sz w:val="22"/>
        </w:rPr>
        <w:t>s</w:t>
      </w:r>
      <w:r w:rsidR="00100B33" w:rsidRPr="00F348B3">
        <w:rPr>
          <w:rFonts w:ascii="Open Sans" w:eastAsia="Times New Roman" w:hAnsi="Open Sans" w:cs="Open Sans"/>
          <w:color w:val="262626"/>
          <w:sz w:val="22"/>
        </w:rPr>
        <w:t xml:space="preserve"> 4 and 5</w:t>
      </w:r>
      <w:r w:rsidR="006672E4">
        <w:rPr>
          <w:rFonts w:ascii="Open Sans" w:eastAsia="Times New Roman" w:hAnsi="Open Sans" w:cs="Open Sans"/>
          <w:color w:val="262626"/>
          <w:sz w:val="22"/>
        </w:rPr>
        <w:t>. The same fee cap and loan/maintenance arrangements should be made available for this route</w:t>
      </w:r>
      <w:r w:rsidR="00F87E1E">
        <w:rPr>
          <w:rFonts w:ascii="Open Sans" w:eastAsia="Times New Roman" w:hAnsi="Open Sans" w:cs="Open Sans"/>
          <w:color w:val="262626"/>
          <w:sz w:val="22"/>
        </w:rPr>
        <w:t xml:space="preserve"> </w:t>
      </w:r>
      <w:r w:rsidR="006672E4">
        <w:rPr>
          <w:rFonts w:ascii="Open Sans" w:eastAsia="Times New Roman" w:hAnsi="Open Sans" w:cs="Open Sans"/>
          <w:color w:val="262626"/>
          <w:sz w:val="22"/>
        </w:rPr>
        <w:t xml:space="preserve">for students </w:t>
      </w:r>
      <w:r w:rsidR="00484E40">
        <w:rPr>
          <w:rFonts w:ascii="Open Sans" w:eastAsia="Times New Roman" w:hAnsi="Open Sans" w:cs="Open Sans"/>
          <w:color w:val="262626"/>
          <w:sz w:val="22"/>
        </w:rPr>
        <w:t>of</w:t>
      </w:r>
      <w:r w:rsidR="006672E4">
        <w:rPr>
          <w:rFonts w:ascii="Open Sans" w:eastAsia="Times New Roman" w:hAnsi="Open Sans" w:cs="Open Sans"/>
          <w:color w:val="262626"/>
          <w:sz w:val="22"/>
        </w:rPr>
        <w:t xml:space="preserve"> all ages</w:t>
      </w:r>
      <w:r w:rsidR="00F87E1E">
        <w:rPr>
          <w:rFonts w:ascii="Open Sans" w:eastAsia="Times New Roman" w:hAnsi="Open Sans" w:cs="Open Sans"/>
          <w:color w:val="262626"/>
          <w:sz w:val="22"/>
        </w:rPr>
        <w:t xml:space="preserve"> - </w:t>
      </w:r>
      <w:r w:rsidR="00484E40">
        <w:rPr>
          <w:rFonts w:ascii="Open Sans" w:eastAsia="Times New Roman" w:hAnsi="Open Sans" w:cs="Open Sans"/>
          <w:color w:val="262626"/>
          <w:sz w:val="22"/>
        </w:rPr>
        <w:t xml:space="preserve">whether they are </w:t>
      </w:r>
      <w:r w:rsidR="006672E4">
        <w:rPr>
          <w:rFonts w:ascii="Open Sans" w:eastAsia="Times New Roman" w:hAnsi="Open Sans" w:cs="Open Sans"/>
          <w:color w:val="262626"/>
          <w:sz w:val="22"/>
        </w:rPr>
        <w:t>part or full time. In the first 10 years, a teaching grant should be</w:t>
      </w:r>
      <w:r w:rsidR="00484E40">
        <w:rPr>
          <w:rFonts w:ascii="Open Sans" w:eastAsia="Times New Roman" w:hAnsi="Open Sans" w:cs="Open Sans"/>
          <w:color w:val="262626"/>
          <w:sz w:val="22"/>
        </w:rPr>
        <w:t xml:space="preserve"> introduced</w:t>
      </w:r>
      <w:r w:rsidR="006672E4">
        <w:rPr>
          <w:rFonts w:ascii="Open Sans" w:eastAsia="Times New Roman" w:hAnsi="Open Sans" w:cs="Open Sans"/>
          <w:color w:val="262626"/>
          <w:sz w:val="22"/>
        </w:rPr>
        <w:t xml:space="preserve"> to reduce the loan required by the student. This might be in the region of, say, 25 to 50% of the fee</w:t>
      </w:r>
      <w:r w:rsidR="00100B33" w:rsidRPr="00F348B3">
        <w:rPr>
          <w:rFonts w:ascii="Open Sans" w:eastAsia="Times New Roman" w:hAnsi="Open Sans" w:cs="Open Sans"/>
          <w:color w:val="262626"/>
          <w:sz w:val="22"/>
        </w:rPr>
        <w:t xml:space="preserve"> coming from teaching grant, </w:t>
      </w:r>
      <w:r w:rsidR="00EF0CB0">
        <w:rPr>
          <w:rFonts w:ascii="Open Sans" w:eastAsia="Times New Roman" w:hAnsi="Open Sans" w:cs="Open Sans"/>
          <w:color w:val="262626"/>
          <w:sz w:val="22"/>
        </w:rPr>
        <w:t>with the loan available for the remainder. In addition, students should be able to access</w:t>
      </w:r>
      <w:r w:rsidR="00380065">
        <w:rPr>
          <w:rFonts w:ascii="Open Sans" w:eastAsia="Times New Roman" w:hAnsi="Open Sans" w:cs="Open Sans"/>
          <w:color w:val="262626"/>
          <w:sz w:val="22"/>
        </w:rPr>
        <w:t xml:space="preserve"> financial</w:t>
      </w:r>
      <w:r w:rsidR="00100B33" w:rsidRPr="00F348B3">
        <w:rPr>
          <w:rFonts w:ascii="Open Sans" w:eastAsia="Times New Roman" w:hAnsi="Open Sans" w:cs="Open Sans"/>
          <w:color w:val="262626"/>
          <w:sz w:val="22"/>
        </w:rPr>
        <w:t xml:space="preserve"> support for living costs, travel and childcare.</w:t>
      </w:r>
    </w:p>
    <w:p w14:paraId="236AAB55" w14:textId="736CBD3A" w:rsidR="00A52F31" w:rsidRDefault="00A52F31" w:rsidP="00F348B3">
      <w:pPr>
        <w:pStyle w:val="ListParagraph"/>
        <w:ind w:left="567" w:hanging="567"/>
        <w:rPr>
          <w:rFonts w:asciiTheme="minorHAnsi" w:hAnsiTheme="minorHAnsi" w:cstheme="minorHAnsi"/>
          <w:sz w:val="22"/>
          <w:lang w:eastAsia="en-GB"/>
        </w:rPr>
      </w:pPr>
    </w:p>
    <w:p w14:paraId="5C623E57" w14:textId="36C958F9" w:rsidR="002F6DAB" w:rsidRPr="009E722D" w:rsidRDefault="00CF1C28" w:rsidP="00F348B3">
      <w:pPr>
        <w:pStyle w:val="ListParagraph"/>
        <w:numPr>
          <w:ilvl w:val="0"/>
          <w:numId w:val="54"/>
        </w:numPr>
        <w:ind w:left="567" w:hanging="567"/>
        <w:rPr>
          <w:sz w:val="22"/>
          <w:lang w:eastAsia="en-GB"/>
        </w:rPr>
      </w:pPr>
      <w:r>
        <w:rPr>
          <w:rFonts w:ascii="Open Sans" w:eastAsia="Times New Roman" w:hAnsi="Open Sans" w:cs="Open Sans"/>
          <w:b/>
          <w:color w:val="262626"/>
          <w:sz w:val="22"/>
        </w:rPr>
        <w:t>R</w:t>
      </w:r>
      <w:r w:rsidR="002F6DAB" w:rsidRPr="009E722D">
        <w:rPr>
          <w:rFonts w:ascii="Open Sans" w:eastAsia="Times New Roman" w:hAnsi="Open Sans" w:cs="Open Sans"/>
          <w:b/>
          <w:color w:val="262626"/>
          <w:sz w:val="22"/>
        </w:rPr>
        <w:t>eform</w:t>
      </w:r>
      <w:r>
        <w:rPr>
          <w:rFonts w:ascii="Open Sans" w:eastAsia="Times New Roman" w:hAnsi="Open Sans" w:cs="Open Sans"/>
          <w:b/>
          <w:color w:val="262626"/>
          <w:sz w:val="22"/>
        </w:rPr>
        <w:t>s</w:t>
      </w:r>
      <w:r w:rsidR="002F6DAB" w:rsidRPr="009E722D">
        <w:rPr>
          <w:rFonts w:ascii="Open Sans" w:eastAsia="Times New Roman" w:hAnsi="Open Sans" w:cs="Open Sans"/>
          <w:b/>
          <w:color w:val="262626"/>
          <w:sz w:val="22"/>
        </w:rPr>
        <w:t xml:space="preserve"> </w:t>
      </w:r>
      <w:r>
        <w:rPr>
          <w:rFonts w:ascii="Open Sans" w:eastAsia="Times New Roman" w:hAnsi="Open Sans" w:cs="Open Sans"/>
          <w:b/>
          <w:color w:val="262626"/>
          <w:sz w:val="22"/>
        </w:rPr>
        <w:t xml:space="preserve">to </w:t>
      </w:r>
      <w:r w:rsidR="002F6DAB">
        <w:rPr>
          <w:rFonts w:ascii="Open Sans" w:eastAsia="Times New Roman" w:hAnsi="Open Sans" w:cs="Open Sans"/>
          <w:b/>
          <w:color w:val="262626"/>
          <w:sz w:val="22"/>
        </w:rPr>
        <w:t>higher education student finance:</w:t>
      </w:r>
      <w:r w:rsidR="002F6DAB" w:rsidRPr="009E722D">
        <w:rPr>
          <w:rFonts w:ascii="Open Sans" w:eastAsia="Times New Roman" w:hAnsi="Open Sans" w:cs="Open Sans"/>
          <w:b/>
          <w:color w:val="262626"/>
          <w:sz w:val="22"/>
        </w:rPr>
        <w:t xml:space="preserve"> </w:t>
      </w:r>
      <w:r w:rsidR="002F6DAB" w:rsidRPr="00F348B3">
        <w:rPr>
          <w:rFonts w:ascii="Open Sans" w:eastAsia="Times New Roman" w:hAnsi="Open Sans" w:cs="Open Sans"/>
          <w:color w:val="262626"/>
          <w:sz w:val="22"/>
        </w:rPr>
        <w:t>Th</w:t>
      </w:r>
      <w:r w:rsidR="00834232">
        <w:rPr>
          <w:rFonts w:ascii="Open Sans" w:eastAsia="Times New Roman" w:hAnsi="Open Sans" w:cs="Open Sans"/>
          <w:color w:val="262626"/>
          <w:sz w:val="22"/>
        </w:rPr>
        <w:t xml:space="preserve">e </w:t>
      </w:r>
      <w:r w:rsidR="00484E40">
        <w:rPr>
          <w:rFonts w:ascii="Open Sans" w:eastAsia="Times New Roman" w:hAnsi="Open Sans" w:cs="Open Sans"/>
          <w:color w:val="262626"/>
          <w:sz w:val="22"/>
        </w:rPr>
        <w:t>G</w:t>
      </w:r>
      <w:r w:rsidR="00834232">
        <w:rPr>
          <w:rFonts w:ascii="Open Sans" w:eastAsia="Times New Roman" w:hAnsi="Open Sans" w:cs="Open Sans"/>
          <w:color w:val="262626"/>
          <w:sz w:val="22"/>
        </w:rPr>
        <w:t xml:space="preserve">overnment should </w:t>
      </w:r>
      <w:r w:rsidR="00EF0CB0">
        <w:rPr>
          <w:rFonts w:ascii="Open Sans" w:eastAsia="Times New Roman" w:hAnsi="Open Sans" w:cs="Open Sans"/>
          <w:color w:val="262626"/>
          <w:sz w:val="22"/>
        </w:rPr>
        <w:t>focus support to students via</w:t>
      </w:r>
      <w:r w:rsidR="002F6DAB">
        <w:rPr>
          <w:rFonts w:ascii="Open Sans" w:eastAsia="Times New Roman" w:hAnsi="Open Sans" w:cs="Open Sans"/>
          <w:color w:val="262626"/>
          <w:sz w:val="22"/>
        </w:rPr>
        <w:t xml:space="preserve"> maintenance grants for those whose family income is below the free school meal threshold. </w:t>
      </w:r>
      <w:r w:rsidR="00DB5E16">
        <w:rPr>
          <w:rFonts w:ascii="Open Sans" w:eastAsia="Times New Roman" w:hAnsi="Open Sans" w:cs="Open Sans"/>
          <w:color w:val="262626"/>
          <w:sz w:val="22"/>
        </w:rPr>
        <w:t xml:space="preserve">This should be available for full and part time students. </w:t>
      </w:r>
      <w:r w:rsidR="002F6DAB">
        <w:rPr>
          <w:rFonts w:ascii="Open Sans" w:eastAsia="Times New Roman" w:hAnsi="Open Sans" w:cs="Open Sans"/>
          <w:color w:val="262626"/>
          <w:sz w:val="22"/>
        </w:rPr>
        <w:t xml:space="preserve">At the same time, the </w:t>
      </w:r>
      <w:r w:rsidR="00484E40">
        <w:rPr>
          <w:rFonts w:ascii="Open Sans" w:eastAsia="Times New Roman" w:hAnsi="Open Sans" w:cs="Open Sans"/>
          <w:color w:val="262626"/>
          <w:sz w:val="22"/>
        </w:rPr>
        <w:t>G</w:t>
      </w:r>
      <w:r w:rsidR="002F6DAB">
        <w:rPr>
          <w:rFonts w:ascii="Open Sans" w:eastAsia="Times New Roman" w:hAnsi="Open Sans" w:cs="Open Sans"/>
          <w:color w:val="262626"/>
          <w:sz w:val="22"/>
        </w:rPr>
        <w:t xml:space="preserve">overnment should introduce a minimum entry qualification for access to </w:t>
      </w:r>
      <w:r w:rsidR="007B67DE">
        <w:rPr>
          <w:rFonts w:ascii="Open Sans" w:eastAsia="Times New Roman" w:hAnsi="Open Sans" w:cs="Open Sans"/>
          <w:color w:val="262626"/>
          <w:sz w:val="22"/>
        </w:rPr>
        <w:t>B</w:t>
      </w:r>
      <w:r w:rsidR="00587DE2">
        <w:rPr>
          <w:rFonts w:ascii="Open Sans" w:eastAsia="Times New Roman" w:hAnsi="Open Sans" w:cs="Open Sans"/>
          <w:color w:val="262626"/>
          <w:sz w:val="22"/>
        </w:rPr>
        <w:t xml:space="preserve">achelor degree </w:t>
      </w:r>
      <w:r w:rsidR="002F6DAB">
        <w:rPr>
          <w:rFonts w:ascii="Open Sans" w:eastAsia="Times New Roman" w:hAnsi="Open Sans" w:cs="Open Sans"/>
          <w:color w:val="262626"/>
          <w:sz w:val="22"/>
        </w:rPr>
        <w:t xml:space="preserve">higher education </w:t>
      </w:r>
      <w:r w:rsidR="00DB5E16">
        <w:rPr>
          <w:rFonts w:ascii="Open Sans" w:eastAsia="Times New Roman" w:hAnsi="Open Sans" w:cs="Open Sans"/>
          <w:color w:val="262626"/>
          <w:sz w:val="22"/>
        </w:rPr>
        <w:t>for those under the age of 21</w:t>
      </w:r>
      <w:r w:rsidR="00981754">
        <w:rPr>
          <w:rFonts w:ascii="Open Sans" w:eastAsia="Times New Roman" w:hAnsi="Open Sans" w:cs="Open Sans"/>
          <w:color w:val="262626"/>
          <w:sz w:val="22"/>
        </w:rPr>
        <w:t xml:space="preserve"> </w:t>
      </w:r>
      <w:r w:rsidR="002F6DAB">
        <w:rPr>
          <w:rFonts w:ascii="Open Sans" w:eastAsia="Times New Roman" w:hAnsi="Open Sans" w:cs="Open Sans"/>
          <w:color w:val="262626"/>
          <w:sz w:val="22"/>
        </w:rPr>
        <w:t xml:space="preserve">while extending the </w:t>
      </w:r>
      <w:r w:rsidR="002F6DAB" w:rsidRPr="009E722D">
        <w:rPr>
          <w:rFonts w:ascii="Open Sans" w:eastAsia="Times New Roman" w:hAnsi="Open Sans" w:cs="Open Sans"/>
          <w:color w:val="262626"/>
          <w:sz w:val="22"/>
        </w:rPr>
        <w:t xml:space="preserve">period over which loans are repaid from 30 to </w:t>
      </w:r>
      <w:r w:rsidR="002F6DAB">
        <w:rPr>
          <w:rFonts w:ascii="Open Sans" w:eastAsia="Times New Roman" w:hAnsi="Open Sans" w:cs="Open Sans"/>
          <w:color w:val="262626"/>
          <w:sz w:val="22"/>
        </w:rPr>
        <w:t>3</w:t>
      </w:r>
      <w:r w:rsidR="002F6DAB" w:rsidRPr="009E722D">
        <w:rPr>
          <w:rFonts w:ascii="Open Sans" w:eastAsia="Times New Roman" w:hAnsi="Open Sans" w:cs="Open Sans"/>
          <w:color w:val="262626"/>
          <w:sz w:val="22"/>
        </w:rPr>
        <w:t>5 years to reflect longer working lives.</w:t>
      </w:r>
    </w:p>
    <w:p w14:paraId="20B860B2" w14:textId="77777777" w:rsidR="002F6DAB" w:rsidRPr="00F348B3" w:rsidRDefault="002F6DAB" w:rsidP="00F348B3">
      <w:pPr>
        <w:ind w:left="567" w:hanging="567"/>
        <w:rPr>
          <w:rFonts w:cstheme="minorHAnsi"/>
          <w:lang w:eastAsia="en-GB"/>
        </w:rPr>
      </w:pPr>
    </w:p>
    <w:p w14:paraId="3F8E87CE" w14:textId="11F16DB1" w:rsidR="00553980" w:rsidRPr="00B6011D" w:rsidRDefault="00A30580" w:rsidP="00B6011D">
      <w:pPr>
        <w:pStyle w:val="ListParagraph"/>
        <w:numPr>
          <w:ilvl w:val="0"/>
          <w:numId w:val="54"/>
        </w:numPr>
        <w:ind w:left="567" w:hanging="567"/>
        <w:rPr>
          <w:rFonts w:ascii="Open Sans" w:eastAsia="Times New Roman" w:hAnsi="Open Sans" w:cs="Open Sans"/>
          <w:color w:val="262626"/>
          <w:lang w:val="en-GB"/>
        </w:rPr>
      </w:pPr>
      <w:r w:rsidRPr="00F348B3">
        <w:rPr>
          <w:rFonts w:asciiTheme="minorHAnsi" w:eastAsia="Times New Roman" w:hAnsiTheme="minorHAnsi" w:cstheme="minorHAnsi"/>
          <w:b/>
          <w:color w:val="262626"/>
          <w:sz w:val="22"/>
        </w:rPr>
        <w:t>A new drive t</w:t>
      </w:r>
      <w:r w:rsidR="00834232">
        <w:rPr>
          <w:rFonts w:asciiTheme="minorHAnsi" w:eastAsia="Times New Roman" w:hAnsiTheme="minorHAnsi" w:cstheme="minorHAnsi"/>
          <w:b/>
          <w:color w:val="262626"/>
          <w:sz w:val="22"/>
        </w:rPr>
        <w:t>o improve adult skills</w:t>
      </w:r>
      <w:r w:rsidRPr="00F348B3">
        <w:rPr>
          <w:rFonts w:asciiTheme="minorHAnsi" w:eastAsia="Times New Roman" w:hAnsiTheme="minorHAnsi" w:cstheme="minorHAnsi"/>
          <w:b/>
          <w:color w:val="262626"/>
          <w:sz w:val="22"/>
        </w:rPr>
        <w:t>:</w:t>
      </w:r>
      <w:r w:rsidRPr="00F348B3">
        <w:rPr>
          <w:rFonts w:asciiTheme="minorHAnsi" w:eastAsia="Times New Roman" w:hAnsiTheme="minorHAnsi" w:cstheme="minorHAnsi"/>
          <w:color w:val="262626"/>
          <w:sz w:val="22"/>
        </w:rPr>
        <w:t xml:space="preserve"> </w:t>
      </w:r>
      <w:r w:rsidR="00A52F31" w:rsidRPr="00F348B3">
        <w:rPr>
          <w:rFonts w:asciiTheme="minorHAnsi" w:hAnsiTheme="minorHAnsi" w:cstheme="minorHAnsi"/>
          <w:sz w:val="22"/>
        </w:rPr>
        <w:t>There should be a statutory entitlement – with appropriate funding – to at least Level 3 for all adults who have not previously attained that level.</w:t>
      </w:r>
      <w:r w:rsidR="00553980">
        <w:rPr>
          <w:rFonts w:asciiTheme="minorHAnsi" w:hAnsiTheme="minorHAnsi" w:cstheme="minorHAnsi"/>
          <w:sz w:val="22"/>
        </w:rPr>
        <w:t xml:space="preserve"> This w</w:t>
      </w:r>
      <w:r w:rsidR="00A52F31" w:rsidRPr="00A52F31">
        <w:rPr>
          <w:rFonts w:asciiTheme="minorHAnsi" w:hAnsiTheme="minorHAnsi" w:cstheme="minorHAnsi"/>
          <w:sz w:val="22"/>
        </w:rPr>
        <w:t xml:space="preserve">ould involve </w:t>
      </w:r>
      <w:r w:rsidR="00484E40">
        <w:rPr>
          <w:rFonts w:asciiTheme="minorHAnsi" w:hAnsiTheme="minorHAnsi" w:cstheme="minorHAnsi"/>
          <w:sz w:val="22"/>
        </w:rPr>
        <w:t>the Department for Education (</w:t>
      </w:r>
      <w:r w:rsidRPr="00F348B3">
        <w:rPr>
          <w:rFonts w:ascii="Open Sans" w:eastAsia="Times New Roman" w:hAnsi="Open Sans" w:cs="Open Sans"/>
          <w:color w:val="262626"/>
          <w:sz w:val="22"/>
        </w:rPr>
        <w:t>DfE</w:t>
      </w:r>
      <w:r w:rsidR="00484E40">
        <w:rPr>
          <w:rFonts w:ascii="Open Sans" w:eastAsia="Times New Roman" w:hAnsi="Open Sans" w:cs="Open Sans"/>
          <w:color w:val="262626"/>
          <w:sz w:val="22"/>
        </w:rPr>
        <w:t>)</w:t>
      </w:r>
      <w:r w:rsidRPr="00F348B3">
        <w:rPr>
          <w:rFonts w:ascii="Open Sans" w:eastAsia="Times New Roman" w:hAnsi="Open Sans" w:cs="Open Sans"/>
          <w:color w:val="262626"/>
          <w:sz w:val="22"/>
        </w:rPr>
        <w:t xml:space="preserve"> </w:t>
      </w:r>
      <w:r w:rsidR="00A52F31" w:rsidRPr="00F348B3">
        <w:rPr>
          <w:rFonts w:ascii="Open Sans" w:eastAsia="Times New Roman" w:hAnsi="Open Sans" w:cs="Open Sans"/>
          <w:color w:val="262626"/>
          <w:sz w:val="22"/>
        </w:rPr>
        <w:t>r</w:t>
      </w:r>
      <w:r w:rsidRPr="00F348B3">
        <w:rPr>
          <w:rFonts w:ascii="Open Sans" w:eastAsia="Times New Roman" w:hAnsi="Open Sans" w:cs="Open Sans"/>
          <w:color w:val="262626"/>
          <w:sz w:val="22"/>
        </w:rPr>
        <w:t>evers</w:t>
      </w:r>
      <w:r w:rsidR="00A52F31" w:rsidRPr="00F348B3">
        <w:rPr>
          <w:rFonts w:ascii="Open Sans" w:eastAsia="Times New Roman" w:hAnsi="Open Sans" w:cs="Open Sans"/>
          <w:color w:val="262626"/>
          <w:sz w:val="22"/>
        </w:rPr>
        <w:t>ing</w:t>
      </w:r>
      <w:r w:rsidRPr="00F348B3">
        <w:rPr>
          <w:rFonts w:ascii="Open Sans" w:eastAsia="Times New Roman" w:hAnsi="Open Sans" w:cs="Open Sans"/>
          <w:color w:val="262626"/>
          <w:sz w:val="22"/>
        </w:rPr>
        <w:t xml:space="preserve"> the 17.5% cut to funding at age 18</w:t>
      </w:r>
      <w:r w:rsidR="00553980">
        <w:rPr>
          <w:rFonts w:ascii="Open Sans" w:eastAsia="Times New Roman" w:hAnsi="Open Sans" w:cs="Open Sans"/>
          <w:color w:val="262626"/>
          <w:sz w:val="22"/>
        </w:rPr>
        <w:t xml:space="preserve"> and increasing the adult education budget</w:t>
      </w:r>
      <w:r w:rsidR="007B67DE">
        <w:rPr>
          <w:rFonts w:ascii="Open Sans" w:eastAsia="Times New Roman" w:hAnsi="Open Sans" w:cs="Open Sans"/>
          <w:color w:val="262626"/>
          <w:sz w:val="22"/>
        </w:rPr>
        <w:t xml:space="preserve"> to replace learner loans</w:t>
      </w:r>
      <w:r w:rsidR="00553980">
        <w:rPr>
          <w:rFonts w:ascii="Open Sans" w:eastAsia="Times New Roman" w:hAnsi="Open Sans" w:cs="Open Sans"/>
          <w:color w:val="262626"/>
          <w:sz w:val="22"/>
        </w:rPr>
        <w:t xml:space="preserve">. </w:t>
      </w:r>
      <w:r w:rsidR="00B6011D" w:rsidRPr="00DC6707">
        <w:rPr>
          <w:rFonts w:ascii="Open Sans" w:eastAsia="Times New Roman" w:hAnsi="Open Sans" w:cs="Open Sans"/>
          <w:color w:val="262626"/>
          <w:sz w:val="22"/>
          <w:lang w:val="en-GB"/>
        </w:rPr>
        <w:t>As with access courses, the Government could write off any Level 3 fee on completion of a higher education course.</w:t>
      </w:r>
      <w:r w:rsidR="00B6011D" w:rsidRPr="00B6011D">
        <w:rPr>
          <w:rFonts w:ascii="Open Sans" w:eastAsia="Times New Roman" w:hAnsi="Open Sans" w:cs="Open Sans"/>
          <w:b/>
          <w:color w:val="262626"/>
          <w:sz w:val="22"/>
          <w:lang w:val="en-GB"/>
        </w:rPr>
        <w:t xml:space="preserve"> </w:t>
      </w:r>
      <w:r w:rsidR="00553980" w:rsidRPr="00B6011D">
        <w:rPr>
          <w:rFonts w:ascii="Open Sans" w:eastAsia="Times New Roman" w:hAnsi="Open Sans" w:cs="Open Sans"/>
          <w:color w:val="262626"/>
          <w:sz w:val="22"/>
        </w:rPr>
        <w:t xml:space="preserve">At the same time, </w:t>
      </w:r>
      <w:r w:rsidR="00484E40" w:rsidRPr="00B6011D">
        <w:rPr>
          <w:rFonts w:ascii="Open Sans" w:eastAsia="Times New Roman" w:hAnsi="Open Sans" w:cs="Open Sans"/>
          <w:color w:val="262626"/>
          <w:sz w:val="22"/>
        </w:rPr>
        <w:t>the G</w:t>
      </w:r>
      <w:r w:rsidR="00553980" w:rsidRPr="00B6011D">
        <w:rPr>
          <w:rFonts w:ascii="Open Sans" w:eastAsia="Times New Roman" w:hAnsi="Open Sans" w:cs="Open Sans"/>
          <w:color w:val="262626"/>
          <w:sz w:val="22"/>
        </w:rPr>
        <w:t xml:space="preserve">overnment should </w:t>
      </w:r>
      <w:r w:rsidR="00484E40" w:rsidRPr="00B6011D">
        <w:rPr>
          <w:rFonts w:ascii="Open Sans" w:eastAsia="Times New Roman" w:hAnsi="Open Sans" w:cs="Open Sans"/>
          <w:color w:val="262626"/>
          <w:sz w:val="22"/>
        </w:rPr>
        <w:t xml:space="preserve">change </w:t>
      </w:r>
      <w:r w:rsidR="002F6DAB" w:rsidRPr="00B6011D">
        <w:rPr>
          <w:rFonts w:ascii="Open Sans" w:eastAsia="Times New Roman" w:hAnsi="Open Sans" w:cs="Open Sans"/>
          <w:color w:val="262626"/>
          <w:sz w:val="22"/>
        </w:rPr>
        <w:t xml:space="preserve">the </w:t>
      </w:r>
      <w:r w:rsidR="00553980" w:rsidRPr="00B6011D">
        <w:rPr>
          <w:rFonts w:ascii="Open Sans" w:eastAsia="Times New Roman" w:hAnsi="Open Sans" w:cs="Open Sans"/>
          <w:color w:val="262626"/>
          <w:sz w:val="22"/>
        </w:rPr>
        <w:t xml:space="preserve">apprenticeship rules to focus funding on </w:t>
      </w:r>
      <w:r w:rsidR="00462AC5" w:rsidRPr="00B6011D">
        <w:rPr>
          <w:rFonts w:ascii="Open Sans" w:eastAsia="Times New Roman" w:hAnsi="Open Sans" w:cs="Open Sans"/>
          <w:color w:val="262626"/>
          <w:sz w:val="22"/>
        </w:rPr>
        <w:t>younger people (perhaps under</w:t>
      </w:r>
      <w:r w:rsidR="00484E40" w:rsidRPr="00B6011D">
        <w:rPr>
          <w:rFonts w:ascii="Open Sans" w:eastAsia="Times New Roman" w:hAnsi="Open Sans" w:cs="Open Sans"/>
          <w:color w:val="262626"/>
          <w:sz w:val="22"/>
        </w:rPr>
        <w:t xml:space="preserve"> age</w:t>
      </w:r>
      <w:r w:rsidR="00462AC5" w:rsidRPr="00B6011D">
        <w:rPr>
          <w:rFonts w:ascii="Open Sans" w:eastAsia="Times New Roman" w:hAnsi="Open Sans" w:cs="Open Sans"/>
          <w:color w:val="262626"/>
          <w:sz w:val="22"/>
        </w:rPr>
        <w:t xml:space="preserve"> 25 or 30)</w:t>
      </w:r>
      <w:r w:rsidR="00484E40" w:rsidRPr="00B6011D">
        <w:rPr>
          <w:rFonts w:ascii="Open Sans" w:eastAsia="Times New Roman" w:hAnsi="Open Sans" w:cs="Open Sans"/>
          <w:color w:val="262626"/>
          <w:sz w:val="22"/>
        </w:rPr>
        <w:t xml:space="preserve">. This would </w:t>
      </w:r>
      <w:r w:rsidR="00462AC5" w:rsidRPr="00B6011D">
        <w:rPr>
          <w:rFonts w:ascii="Open Sans" w:eastAsia="Times New Roman" w:hAnsi="Open Sans" w:cs="Open Sans"/>
          <w:color w:val="262626"/>
          <w:sz w:val="22"/>
        </w:rPr>
        <w:t xml:space="preserve">free up </w:t>
      </w:r>
      <w:r w:rsidR="00484E40" w:rsidRPr="00B6011D">
        <w:rPr>
          <w:rFonts w:ascii="Open Sans" w:eastAsia="Times New Roman" w:hAnsi="Open Sans" w:cs="Open Sans"/>
          <w:color w:val="262626"/>
          <w:sz w:val="22"/>
        </w:rPr>
        <w:t xml:space="preserve">the </w:t>
      </w:r>
      <w:r w:rsidR="00462AC5" w:rsidRPr="00B6011D">
        <w:rPr>
          <w:rFonts w:ascii="Open Sans" w:eastAsia="Times New Roman" w:hAnsi="Open Sans" w:cs="Open Sans"/>
          <w:color w:val="262626"/>
          <w:sz w:val="22"/>
        </w:rPr>
        <w:t xml:space="preserve">apprenticeship levy to fund the incentive for the new technical </w:t>
      </w:r>
      <w:r w:rsidR="00F8651E" w:rsidRPr="00B6011D">
        <w:rPr>
          <w:rFonts w:ascii="Open Sans" w:eastAsia="Times New Roman" w:hAnsi="Open Sans" w:cs="Open Sans"/>
          <w:color w:val="262626"/>
          <w:sz w:val="22"/>
        </w:rPr>
        <w:t xml:space="preserve">route </w:t>
      </w:r>
      <w:r w:rsidR="00EC279D" w:rsidRPr="00B6011D">
        <w:rPr>
          <w:rFonts w:ascii="Open Sans" w:eastAsia="Times New Roman" w:hAnsi="Open Sans" w:cs="Open Sans"/>
          <w:color w:val="262626"/>
          <w:sz w:val="22"/>
        </w:rPr>
        <w:t>(</w:t>
      </w:r>
      <w:r w:rsidR="00F8651E" w:rsidRPr="00B6011D">
        <w:rPr>
          <w:rFonts w:ascii="Open Sans" w:eastAsia="Times New Roman" w:hAnsi="Open Sans" w:cs="Open Sans"/>
          <w:color w:val="262626"/>
          <w:sz w:val="22"/>
        </w:rPr>
        <w:t>which will be accessible for all ages</w:t>
      </w:r>
      <w:r w:rsidR="00EC279D" w:rsidRPr="00B6011D">
        <w:rPr>
          <w:rFonts w:ascii="Open Sans" w:eastAsia="Times New Roman" w:hAnsi="Open Sans" w:cs="Open Sans"/>
          <w:color w:val="262626"/>
          <w:sz w:val="22"/>
        </w:rPr>
        <w:t>)</w:t>
      </w:r>
      <w:r w:rsidR="00462AC5" w:rsidRPr="00B6011D">
        <w:rPr>
          <w:rFonts w:ascii="Open Sans" w:eastAsia="Times New Roman" w:hAnsi="Open Sans" w:cs="Open Sans"/>
          <w:color w:val="262626"/>
          <w:sz w:val="22"/>
        </w:rPr>
        <w:t xml:space="preserve"> and for a beefed-up </w:t>
      </w:r>
      <w:r w:rsidR="00553980" w:rsidRPr="00B6011D">
        <w:rPr>
          <w:rFonts w:ascii="Open Sans" w:eastAsia="Times New Roman" w:hAnsi="Open Sans" w:cs="Open Sans"/>
          <w:color w:val="262626"/>
          <w:sz w:val="22"/>
        </w:rPr>
        <w:t xml:space="preserve">National Retraining Scheme to support </w:t>
      </w:r>
      <w:r w:rsidR="007A69A7" w:rsidRPr="00B6011D">
        <w:rPr>
          <w:rFonts w:ascii="Open Sans" w:eastAsia="Times New Roman" w:hAnsi="Open Sans" w:cs="Open Sans"/>
          <w:color w:val="262626"/>
          <w:sz w:val="22"/>
        </w:rPr>
        <w:t xml:space="preserve">people of all ages who need </w:t>
      </w:r>
      <w:r w:rsidR="005C3782" w:rsidRPr="00B6011D">
        <w:rPr>
          <w:rFonts w:ascii="Open Sans" w:eastAsia="Times New Roman" w:hAnsi="Open Sans" w:cs="Open Sans"/>
          <w:color w:val="262626"/>
          <w:sz w:val="22"/>
        </w:rPr>
        <w:t>re-</w:t>
      </w:r>
      <w:r w:rsidR="007A69A7" w:rsidRPr="00B6011D">
        <w:rPr>
          <w:rFonts w:ascii="Open Sans" w:eastAsia="Times New Roman" w:hAnsi="Open Sans" w:cs="Open Sans"/>
          <w:color w:val="262626"/>
          <w:sz w:val="22"/>
        </w:rPr>
        <w:t>training to be successful in the labour market</w:t>
      </w:r>
      <w:r w:rsidR="00553980" w:rsidRPr="00B6011D">
        <w:rPr>
          <w:rFonts w:ascii="Open Sans" w:eastAsia="Times New Roman" w:hAnsi="Open Sans" w:cs="Open Sans"/>
          <w:color w:val="262626"/>
          <w:sz w:val="22"/>
        </w:rPr>
        <w:t>.</w:t>
      </w:r>
      <w:r w:rsidR="007A69A7" w:rsidRPr="00B6011D">
        <w:rPr>
          <w:rFonts w:ascii="Open Sans" w:eastAsia="Times New Roman" w:hAnsi="Open Sans" w:cs="Open Sans"/>
          <w:color w:val="262626"/>
          <w:sz w:val="22"/>
        </w:rPr>
        <w:t xml:space="preserve"> </w:t>
      </w:r>
    </w:p>
    <w:p w14:paraId="319FABE5" w14:textId="0D31F0D0" w:rsidR="002F6DAB" w:rsidRPr="00553980" w:rsidRDefault="00553980" w:rsidP="00553980">
      <w:pPr>
        <w:rPr>
          <w:rFonts w:ascii="Open Sans" w:eastAsia="Times New Roman" w:hAnsi="Open Sans" w:cs="Open Sans"/>
          <w:b/>
          <w:color w:val="262626"/>
        </w:rPr>
      </w:pPr>
      <w:r w:rsidRPr="00553980">
        <w:rPr>
          <w:rFonts w:ascii="Open Sans" w:eastAsia="Times New Roman" w:hAnsi="Open Sans" w:cs="Open Sans"/>
          <w:b/>
          <w:color w:val="262626"/>
        </w:rPr>
        <w:t xml:space="preserve"> </w:t>
      </w:r>
    </w:p>
    <w:p w14:paraId="2948BA43" w14:textId="24E319E3" w:rsidR="00A30580" w:rsidRPr="00F348B3" w:rsidRDefault="00675672" w:rsidP="00F348B3">
      <w:pPr>
        <w:pStyle w:val="ListParagraph"/>
        <w:numPr>
          <w:ilvl w:val="0"/>
          <w:numId w:val="54"/>
        </w:numPr>
        <w:ind w:left="567" w:hanging="567"/>
        <w:rPr>
          <w:sz w:val="22"/>
          <w:lang w:eastAsia="en-GB"/>
        </w:rPr>
      </w:pPr>
      <w:r>
        <w:rPr>
          <w:rFonts w:ascii="Open Sans" w:eastAsia="Times New Roman" w:hAnsi="Open Sans" w:cs="Open Sans"/>
          <w:b/>
          <w:color w:val="262626"/>
          <w:sz w:val="22"/>
        </w:rPr>
        <w:t>Changes to r</w:t>
      </w:r>
      <w:r w:rsidR="002F6DAB">
        <w:rPr>
          <w:rFonts w:ascii="Open Sans" w:eastAsia="Times New Roman" w:hAnsi="Open Sans" w:cs="Open Sans"/>
          <w:b/>
          <w:color w:val="262626"/>
          <w:sz w:val="22"/>
        </w:rPr>
        <w:t>egulat</w:t>
      </w:r>
      <w:r>
        <w:rPr>
          <w:rFonts w:ascii="Open Sans" w:eastAsia="Times New Roman" w:hAnsi="Open Sans" w:cs="Open Sans"/>
          <w:b/>
          <w:color w:val="262626"/>
          <w:sz w:val="22"/>
        </w:rPr>
        <w:t>ors</w:t>
      </w:r>
      <w:r w:rsidR="002F6DAB">
        <w:rPr>
          <w:rFonts w:ascii="Open Sans" w:eastAsia="Times New Roman" w:hAnsi="Open Sans" w:cs="Open Sans"/>
          <w:b/>
          <w:color w:val="262626"/>
          <w:sz w:val="22"/>
        </w:rPr>
        <w:t xml:space="preserve"> </w:t>
      </w:r>
      <w:r w:rsidR="00A30580" w:rsidRPr="002F6DAB">
        <w:rPr>
          <w:rFonts w:ascii="Open Sans" w:eastAsia="Times New Roman" w:hAnsi="Open Sans" w:cs="Open Sans"/>
          <w:b/>
          <w:color w:val="262626"/>
          <w:sz w:val="22"/>
        </w:rPr>
        <w:t xml:space="preserve">– </w:t>
      </w:r>
      <w:r w:rsidR="00814511" w:rsidRPr="00F348B3">
        <w:rPr>
          <w:rFonts w:ascii="Open Sans" w:eastAsia="Times New Roman" w:hAnsi="Open Sans" w:cs="Open Sans"/>
          <w:color w:val="262626"/>
          <w:sz w:val="22"/>
        </w:rPr>
        <w:t xml:space="preserve">The </w:t>
      </w:r>
      <w:r w:rsidR="00EC279D">
        <w:rPr>
          <w:rFonts w:ascii="Open Sans" w:eastAsia="Times New Roman" w:hAnsi="Open Sans" w:cs="Open Sans"/>
          <w:color w:val="262626"/>
          <w:sz w:val="22"/>
        </w:rPr>
        <w:t>G</w:t>
      </w:r>
      <w:r w:rsidR="00A30580" w:rsidRPr="002F6DAB">
        <w:rPr>
          <w:rFonts w:ascii="Open Sans" w:eastAsia="Times New Roman" w:hAnsi="Open Sans" w:cs="Open Sans"/>
          <w:color w:val="262626"/>
          <w:sz w:val="22"/>
        </w:rPr>
        <w:t xml:space="preserve">overnment </w:t>
      </w:r>
      <w:r w:rsidR="00814511">
        <w:rPr>
          <w:rFonts w:ascii="Open Sans" w:eastAsia="Times New Roman" w:hAnsi="Open Sans" w:cs="Open Sans"/>
          <w:color w:val="262626"/>
          <w:sz w:val="22"/>
        </w:rPr>
        <w:t>should change the remits of the</w:t>
      </w:r>
      <w:r w:rsidR="00A30580" w:rsidRPr="002F6DAB">
        <w:rPr>
          <w:rFonts w:ascii="Open Sans" w:eastAsia="Times New Roman" w:hAnsi="Open Sans" w:cs="Open Sans"/>
          <w:color w:val="262626"/>
          <w:sz w:val="22"/>
        </w:rPr>
        <w:t xml:space="preserve"> Office for Students (OfS) </w:t>
      </w:r>
      <w:r w:rsidR="00814511">
        <w:rPr>
          <w:rFonts w:ascii="Open Sans" w:eastAsia="Times New Roman" w:hAnsi="Open Sans" w:cs="Open Sans"/>
          <w:color w:val="262626"/>
          <w:sz w:val="22"/>
        </w:rPr>
        <w:t>and Education and Skills Funding Agency (ESFA)</w:t>
      </w:r>
      <w:r w:rsidR="00C07E7F">
        <w:rPr>
          <w:rFonts w:ascii="Open Sans" w:eastAsia="Times New Roman" w:hAnsi="Open Sans" w:cs="Open Sans"/>
          <w:color w:val="262626"/>
          <w:sz w:val="22"/>
        </w:rPr>
        <w:t>, creating a new regulator operating with</w:t>
      </w:r>
      <w:r w:rsidR="00814511">
        <w:rPr>
          <w:rFonts w:ascii="Open Sans" w:eastAsia="Times New Roman" w:hAnsi="Open Sans" w:cs="Open Sans"/>
          <w:color w:val="262626"/>
          <w:sz w:val="22"/>
        </w:rPr>
        <w:t xml:space="preserve"> three parallel </w:t>
      </w:r>
      <w:r w:rsidR="00C07E7F">
        <w:rPr>
          <w:rFonts w:ascii="Open Sans" w:eastAsia="Times New Roman" w:hAnsi="Open Sans" w:cs="Open Sans"/>
          <w:color w:val="262626"/>
          <w:sz w:val="22"/>
        </w:rPr>
        <w:t>arms</w:t>
      </w:r>
      <w:r w:rsidR="00A30580" w:rsidRPr="002F6DAB">
        <w:rPr>
          <w:rFonts w:ascii="Open Sans" w:eastAsia="Times New Roman" w:hAnsi="Open Sans" w:cs="Open Sans"/>
          <w:color w:val="262626"/>
          <w:sz w:val="22"/>
        </w:rPr>
        <w:t xml:space="preserve"> covering</w:t>
      </w:r>
      <w:r w:rsidR="00EC279D">
        <w:rPr>
          <w:rFonts w:ascii="Open Sans" w:eastAsia="Times New Roman" w:hAnsi="Open Sans" w:cs="Open Sans"/>
          <w:color w:val="262626"/>
          <w:sz w:val="22"/>
        </w:rPr>
        <w:t xml:space="preserve"> schools, colleges and universities</w:t>
      </w:r>
      <w:r w:rsidR="00A30580" w:rsidRPr="002F6DAB">
        <w:rPr>
          <w:rFonts w:ascii="Open Sans" w:eastAsia="Times New Roman" w:hAnsi="Open Sans" w:cs="Open Sans"/>
          <w:color w:val="262626"/>
          <w:sz w:val="22"/>
        </w:rPr>
        <w:t xml:space="preserve"> with rules about mutual reliance and a more coherent approach on issues like data collection and oversight. </w:t>
      </w:r>
      <w:r w:rsidR="00B76233">
        <w:rPr>
          <w:rFonts w:ascii="Open Sans" w:eastAsia="Times New Roman" w:hAnsi="Open Sans" w:cs="Open Sans"/>
          <w:color w:val="262626"/>
          <w:sz w:val="22"/>
        </w:rPr>
        <w:t>This w</w:t>
      </w:r>
      <w:r w:rsidR="00EC279D">
        <w:rPr>
          <w:rFonts w:ascii="Open Sans" w:eastAsia="Times New Roman" w:hAnsi="Open Sans" w:cs="Open Sans"/>
          <w:color w:val="262626"/>
          <w:sz w:val="22"/>
        </w:rPr>
        <w:t>ould</w:t>
      </w:r>
      <w:r w:rsidR="00F87E1E">
        <w:rPr>
          <w:rFonts w:ascii="Open Sans" w:eastAsia="Times New Roman" w:hAnsi="Open Sans" w:cs="Open Sans"/>
          <w:color w:val="262626"/>
          <w:sz w:val="22"/>
        </w:rPr>
        <w:t xml:space="preserve"> </w:t>
      </w:r>
      <w:r w:rsidR="00B76233">
        <w:rPr>
          <w:rFonts w:ascii="Open Sans" w:eastAsia="Times New Roman" w:hAnsi="Open Sans" w:cs="Open Sans"/>
          <w:color w:val="262626"/>
          <w:sz w:val="22"/>
        </w:rPr>
        <w:t xml:space="preserve">support more colleges to be able to achieve degree-awarding powers themselves </w:t>
      </w:r>
      <w:r w:rsidR="00CE1932">
        <w:rPr>
          <w:rFonts w:ascii="Open Sans" w:eastAsia="Times New Roman" w:hAnsi="Open Sans" w:cs="Open Sans"/>
          <w:color w:val="262626"/>
          <w:sz w:val="22"/>
        </w:rPr>
        <w:t>and</w:t>
      </w:r>
      <w:r w:rsidR="00EC279D">
        <w:rPr>
          <w:rFonts w:ascii="Open Sans" w:eastAsia="Times New Roman" w:hAnsi="Open Sans" w:cs="Open Sans"/>
          <w:color w:val="262626"/>
          <w:sz w:val="22"/>
        </w:rPr>
        <w:t>,</w:t>
      </w:r>
      <w:r w:rsidR="00CE1932">
        <w:rPr>
          <w:rFonts w:ascii="Open Sans" w:eastAsia="Times New Roman" w:hAnsi="Open Sans" w:cs="Open Sans"/>
          <w:color w:val="262626"/>
          <w:sz w:val="22"/>
        </w:rPr>
        <w:t xml:space="preserve"> where appropriate, </w:t>
      </w:r>
      <w:r w:rsidR="00AB73BC">
        <w:rPr>
          <w:rFonts w:ascii="Open Sans" w:eastAsia="Times New Roman" w:hAnsi="Open Sans" w:cs="Open Sans"/>
          <w:color w:val="262626"/>
          <w:sz w:val="22"/>
        </w:rPr>
        <w:t>deliver the whole suite of degrees</w:t>
      </w:r>
      <w:r w:rsidR="006C4DF5">
        <w:rPr>
          <w:rFonts w:ascii="Open Sans" w:eastAsia="Times New Roman" w:hAnsi="Open Sans" w:cs="Open Sans"/>
          <w:color w:val="262626"/>
          <w:sz w:val="22"/>
        </w:rPr>
        <w:t xml:space="preserve"> and higher qualifications</w:t>
      </w:r>
      <w:r w:rsidR="00AB73BC">
        <w:rPr>
          <w:rFonts w:ascii="Open Sans" w:eastAsia="Times New Roman" w:hAnsi="Open Sans" w:cs="Open Sans"/>
          <w:color w:val="262626"/>
          <w:sz w:val="22"/>
        </w:rPr>
        <w:t xml:space="preserve"> as well as the new technical qualifications.</w:t>
      </w:r>
    </w:p>
    <w:p w14:paraId="714CCB4F" w14:textId="707927B8" w:rsidR="00A30580" w:rsidRDefault="00A30580" w:rsidP="00F348B3">
      <w:pPr>
        <w:rPr>
          <w:rFonts w:cstheme="minorHAnsi"/>
          <w:lang w:eastAsia="en-GB"/>
        </w:rPr>
      </w:pPr>
    </w:p>
    <w:p w14:paraId="72F5A252" w14:textId="2B4774B3" w:rsidR="00F348B3" w:rsidRDefault="00F348B3" w:rsidP="00F348B3">
      <w:pPr>
        <w:rPr>
          <w:rFonts w:cstheme="minorHAnsi"/>
          <w:lang w:eastAsia="en-GB"/>
        </w:rPr>
      </w:pPr>
      <w:r>
        <w:rPr>
          <w:rFonts w:cstheme="minorHAnsi"/>
          <w:lang w:eastAsia="en-GB"/>
        </w:rPr>
        <w:br w:type="page"/>
      </w:r>
    </w:p>
    <w:p w14:paraId="3FEB5C02" w14:textId="45A8F058" w:rsidR="00F348B3" w:rsidRPr="00123880" w:rsidRDefault="00F348B3" w:rsidP="00F348B3">
      <w:pPr>
        <w:pStyle w:val="Heading2"/>
        <w:rPr>
          <w:rFonts w:asciiTheme="minorHAnsi" w:hAnsiTheme="minorHAnsi" w:cstheme="minorHAnsi"/>
          <w:color w:val="00AFBD" w:themeColor="text2"/>
          <w:szCs w:val="28"/>
        </w:rPr>
      </w:pPr>
      <w:r w:rsidRPr="00123880">
        <w:rPr>
          <w:rStyle w:val="Strong"/>
          <w:rFonts w:asciiTheme="minorHAnsi" w:hAnsiTheme="minorHAnsi" w:cstheme="minorHAnsi"/>
          <w:b/>
          <w:bCs/>
          <w:color w:val="00AFBD" w:themeColor="text2"/>
          <w:szCs w:val="28"/>
        </w:rPr>
        <w:lastRenderedPageBreak/>
        <w:t>Why change anything?</w:t>
      </w:r>
    </w:p>
    <w:p w14:paraId="4ADBE2FD" w14:textId="77777777" w:rsidR="00F348B3" w:rsidRPr="00660DDF" w:rsidRDefault="00F348B3" w:rsidP="00F348B3">
      <w:pPr>
        <w:rPr>
          <w:rFonts w:eastAsia="Times New Roman" w:cstheme="minorHAnsi"/>
          <w:color w:val="000000"/>
          <w:lang w:eastAsia="en-GB"/>
        </w:rPr>
      </w:pPr>
    </w:p>
    <w:p w14:paraId="6B81F008" w14:textId="27440FF3" w:rsidR="00C4075D" w:rsidRDefault="00F348B3" w:rsidP="00F348B3">
      <w:pPr>
        <w:pStyle w:val="ListParagraph"/>
        <w:numPr>
          <w:ilvl w:val="0"/>
          <w:numId w:val="19"/>
        </w:numPr>
        <w:ind w:left="567" w:hanging="567"/>
        <w:rPr>
          <w:rFonts w:asciiTheme="minorHAnsi" w:eastAsia="Times New Roman" w:hAnsiTheme="minorHAnsi" w:cstheme="minorHAnsi"/>
          <w:color w:val="000000"/>
          <w:sz w:val="22"/>
          <w:lang w:eastAsia="en-GB"/>
        </w:rPr>
      </w:pPr>
      <w:r w:rsidRPr="00E22073">
        <w:rPr>
          <w:rFonts w:asciiTheme="minorHAnsi" w:eastAsia="Times New Roman" w:hAnsiTheme="minorHAnsi" w:cstheme="minorHAnsi"/>
          <w:color w:val="000000"/>
          <w:sz w:val="22"/>
          <w:lang w:eastAsia="en-GB"/>
        </w:rPr>
        <w:t xml:space="preserve">The </w:t>
      </w:r>
      <w:r w:rsidR="001C380D">
        <w:rPr>
          <w:rFonts w:asciiTheme="minorHAnsi" w:eastAsia="Times New Roman" w:hAnsiTheme="minorHAnsi" w:cstheme="minorHAnsi"/>
          <w:color w:val="000000"/>
          <w:sz w:val="22"/>
          <w:lang w:eastAsia="en-GB"/>
        </w:rPr>
        <w:t>G</w:t>
      </w:r>
      <w:r>
        <w:rPr>
          <w:rFonts w:asciiTheme="minorHAnsi" w:eastAsia="Times New Roman" w:hAnsiTheme="minorHAnsi" w:cstheme="minorHAnsi"/>
          <w:color w:val="000000"/>
          <w:sz w:val="22"/>
          <w:lang w:eastAsia="en-GB"/>
        </w:rPr>
        <w:t xml:space="preserve">overnment has set out four aims for </w:t>
      </w:r>
      <w:r w:rsidR="00CF1C28">
        <w:rPr>
          <w:rFonts w:asciiTheme="minorHAnsi" w:eastAsia="Times New Roman" w:hAnsiTheme="minorHAnsi" w:cstheme="minorHAnsi"/>
          <w:color w:val="000000"/>
          <w:sz w:val="22"/>
          <w:lang w:eastAsia="en-GB"/>
        </w:rPr>
        <w:t xml:space="preserve">the </w:t>
      </w:r>
      <w:r>
        <w:rPr>
          <w:rFonts w:asciiTheme="minorHAnsi" w:eastAsia="Times New Roman" w:hAnsiTheme="minorHAnsi" w:cstheme="minorHAnsi"/>
          <w:color w:val="000000"/>
          <w:sz w:val="22"/>
          <w:lang w:eastAsia="en-GB"/>
        </w:rPr>
        <w:t>Post</w:t>
      </w:r>
      <w:r w:rsidR="001C380D">
        <w:rPr>
          <w:rFonts w:asciiTheme="minorHAnsi" w:eastAsia="Times New Roman" w:hAnsiTheme="minorHAnsi" w:cstheme="minorHAnsi"/>
          <w:color w:val="000000"/>
          <w:sz w:val="22"/>
          <w:lang w:eastAsia="en-GB"/>
        </w:rPr>
        <w:t>-</w:t>
      </w:r>
      <w:r>
        <w:rPr>
          <w:rFonts w:asciiTheme="minorHAnsi" w:eastAsia="Times New Roman" w:hAnsiTheme="minorHAnsi" w:cstheme="minorHAnsi"/>
          <w:color w:val="000000"/>
          <w:sz w:val="22"/>
          <w:lang w:eastAsia="en-GB"/>
        </w:rPr>
        <w:t>18 education</w:t>
      </w:r>
      <w:r w:rsidR="00CF1C28">
        <w:rPr>
          <w:rFonts w:asciiTheme="minorHAnsi" w:eastAsia="Times New Roman" w:hAnsiTheme="minorHAnsi" w:cstheme="minorHAnsi"/>
          <w:color w:val="000000"/>
          <w:sz w:val="22"/>
          <w:lang w:eastAsia="en-GB"/>
        </w:rPr>
        <w:t xml:space="preserve"> and funding review</w:t>
      </w:r>
      <w:r w:rsidR="00C4075D">
        <w:rPr>
          <w:rStyle w:val="EndnoteReference"/>
          <w:rFonts w:asciiTheme="minorHAnsi" w:eastAsia="Times New Roman" w:hAnsiTheme="minorHAnsi" w:cstheme="minorHAnsi"/>
          <w:color w:val="000000"/>
          <w:sz w:val="22"/>
          <w:lang w:eastAsia="en-GB"/>
        </w:rPr>
        <w:endnoteReference w:id="1"/>
      </w:r>
    </w:p>
    <w:p w14:paraId="6E69244D" w14:textId="52A28CCA" w:rsidR="00C4075D" w:rsidRDefault="00C4075D" w:rsidP="00F348B3">
      <w:pPr>
        <w:pStyle w:val="ListParagraph"/>
        <w:ind w:left="567"/>
        <w:rPr>
          <w:rFonts w:asciiTheme="minorHAnsi" w:eastAsia="Times New Roman" w:hAnsiTheme="minorHAnsi" w:cstheme="minorHAnsi"/>
          <w:color w:val="000000"/>
          <w:sz w:val="22"/>
          <w:lang w:eastAsia="en-GB"/>
        </w:rPr>
      </w:pPr>
    </w:p>
    <w:p w14:paraId="41001419" w14:textId="7924A641" w:rsidR="00C4075D" w:rsidRDefault="001C380D" w:rsidP="00F348B3">
      <w:pPr>
        <w:pStyle w:val="ListParagraph"/>
        <w:numPr>
          <w:ilvl w:val="0"/>
          <w:numId w:val="58"/>
        </w:numP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A</w:t>
      </w:r>
      <w:r w:rsidR="00C4075D">
        <w:rPr>
          <w:rFonts w:asciiTheme="minorHAnsi" w:eastAsia="Times New Roman" w:hAnsiTheme="minorHAnsi" w:cstheme="minorHAnsi"/>
          <w:color w:val="000000"/>
          <w:sz w:val="22"/>
          <w:lang w:eastAsia="en-GB"/>
        </w:rPr>
        <w:t xml:space="preserve"> system that is accessible to all.</w:t>
      </w:r>
    </w:p>
    <w:p w14:paraId="13CD9849" w14:textId="0E0B08AC" w:rsidR="00C4075D" w:rsidRDefault="001C380D" w:rsidP="00F348B3">
      <w:pPr>
        <w:pStyle w:val="ListParagraph"/>
        <w:numPr>
          <w:ilvl w:val="0"/>
          <w:numId w:val="58"/>
        </w:numP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A</w:t>
      </w:r>
      <w:r w:rsidR="00C4075D">
        <w:rPr>
          <w:rFonts w:asciiTheme="minorHAnsi" w:eastAsia="Times New Roman" w:hAnsiTheme="minorHAnsi" w:cstheme="minorHAnsi"/>
          <w:color w:val="000000"/>
          <w:sz w:val="22"/>
          <w:lang w:eastAsia="en-GB"/>
        </w:rPr>
        <w:t xml:space="preserve"> funding system that provides value for money and works for students and taxpayers.</w:t>
      </w:r>
    </w:p>
    <w:p w14:paraId="37CABD9C" w14:textId="5858681A" w:rsidR="00C4075D" w:rsidRDefault="001C380D" w:rsidP="00E23B08">
      <w:pPr>
        <w:pStyle w:val="ListParagraph"/>
        <w:numPr>
          <w:ilvl w:val="0"/>
          <w:numId w:val="58"/>
        </w:numP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Incentives</w:t>
      </w:r>
      <w:r w:rsidR="00C4075D">
        <w:rPr>
          <w:rFonts w:asciiTheme="minorHAnsi" w:eastAsia="Times New Roman" w:hAnsiTheme="minorHAnsi" w:cstheme="minorHAnsi"/>
          <w:color w:val="000000"/>
          <w:sz w:val="22"/>
          <w:lang w:eastAsia="en-GB"/>
        </w:rPr>
        <w:t xml:space="preserve"> for choice and competition.</w:t>
      </w:r>
    </w:p>
    <w:p w14:paraId="29A342BB" w14:textId="529EA16F" w:rsidR="00C4075D" w:rsidRPr="00E23B08" w:rsidRDefault="001C380D" w:rsidP="00E23B08">
      <w:pPr>
        <w:pStyle w:val="ListParagraph"/>
        <w:numPr>
          <w:ilvl w:val="0"/>
          <w:numId w:val="58"/>
        </w:numP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Encouragement</w:t>
      </w:r>
      <w:r w:rsidR="00C4075D">
        <w:rPr>
          <w:rFonts w:asciiTheme="minorHAnsi" w:eastAsia="Times New Roman" w:hAnsiTheme="minorHAnsi" w:cstheme="minorHAnsi"/>
          <w:color w:val="000000"/>
          <w:sz w:val="22"/>
          <w:lang w:eastAsia="en-GB"/>
        </w:rPr>
        <w:t xml:space="preserve"> for skills that we need as a country.</w:t>
      </w:r>
    </w:p>
    <w:p w14:paraId="6B223553" w14:textId="77777777" w:rsidR="00C4075D" w:rsidRDefault="00C4075D" w:rsidP="00F348B3">
      <w:pPr>
        <w:pStyle w:val="ListParagraph"/>
        <w:ind w:left="567"/>
        <w:rPr>
          <w:rFonts w:asciiTheme="minorHAnsi" w:eastAsia="Times New Roman" w:hAnsiTheme="minorHAnsi" w:cstheme="minorHAnsi"/>
          <w:color w:val="000000"/>
          <w:sz w:val="22"/>
          <w:lang w:eastAsia="en-GB"/>
        </w:rPr>
      </w:pPr>
    </w:p>
    <w:p w14:paraId="71095822" w14:textId="2AC547D7" w:rsidR="00C4075D" w:rsidRDefault="00C4075D" w:rsidP="001110B6">
      <w:pPr>
        <w:pStyle w:val="ListParagraph"/>
        <w:numPr>
          <w:ilvl w:val="0"/>
          <w:numId w:val="19"/>
        </w:numPr>
        <w:ind w:left="567" w:hanging="567"/>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AoC supports these aims</w:t>
      </w:r>
      <w:r w:rsidR="001C380D">
        <w:rPr>
          <w:rFonts w:asciiTheme="minorHAnsi" w:eastAsia="Times New Roman" w:hAnsiTheme="minorHAnsi" w:cstheme="minorHAnsi"/>
          <w:color w:val="000000"/>
          <w:sz w:val="22"/>
          <w:lang w:eastAsia="en-GB"/>
        </w:rPr>
        <w:t>,</w:t>
      </w:r>
      <w:r>
        <w:rPr>
          <w:rFonts w:asciiTheme="minorHAnsi" w:eastAsia="Times New Roman" w:hAnsiTheme="minorHAnsi" w:cstheme="minorHAnsi"/>
          <w:color w:val="000000"/>
          <w:sz w:val="22"/>
          <w:lang w:eastAsia="en-GB"/>
        </w:rPr>
        <w:t xml:space="preserve"> but believes that Ministers will need to be bold to make the case for the reform. There is considerable support for the status quo but considerable risks. The table below explains what </w:t>
      </w:r>
      <w:r w:rsidRPr="001110B6">
        <w:rPr>
          <w:rFonts w:asciiTheme="minorHAnsi" w:eastAsia="Times New Roman" w:hAnsiTheme="minorHAnsi" w:cstheme="minorHAnsi"/>
          <w:color w:val="000000"/>
          <w:sz w:val="22"/>
          <w:lang w:eastAsia="en-GB"/>
        </w:rPr>
        <w:t>“bus</w:t>
      </w:r>
      <w:r>
        <w:rPr>
          <w:rFonts w:asciiTheme="minorHAnsi" w:eastAsia="Times New Roman" w:hAnsiTheme="minorHAnsi" w:cstheme="minorHAnsi"/>
          <w:color w:val="000000"/>
          <w:sz w:val="22"/>
          <w:lang w:eastAsia="en-GB"/>
        </w:rPr>
        <w:t>iness as usual” means in the 2020s:</w:t>
      </w:r>
    </w:p>
    <w:p w14:paraId="672987E6" w14:textId="77777777" w:rsidR="00C4075D" w:rsidRPr="00E16F05" w:rsidRDefault="00C4075D" w:rsidP="00E23B08">
      <w:pPr>
        <w:rPr>
          <w:rFonts w:eastAsia="Times New Roman" w:cstheme="minorHAnsi"/>
          <w:color w:val="000000"/>
          <w:lang w:eastAsia="en-GB"/>
        </w:rPr>
      </w:pPr>
    </w:p>
    <w:tbl>
      <w:tblPr>
        <w:tblStyle w:val="TableGrid"/>
        <w:tblW w:w="0" w:type="auto"/>
        <w:tblInd w:w="720" w:type="dxa"/>
        <w:tblLook w:val="04A0" w:firstRow="1" w:lastRow="0" w:firstColumn="1" w:lastColumn="0" w:noHBand="0" w:noVBand="1"/>
      </w:tblPr>
      <w:tblGrid>
        <w:gridCol w:w="8296"/>
      </w:tblGrid>
      <w:tr w:rsidR="00C4075D" w14:paraId="591F2597" w14:textId="77777777" w:rsidTr="00E23B08">
        <w:tc>
          <w:tcPr>
            <w:tcW w:w="9242" w:type="dxa"/>
          </w:tcPr>
          <w:p w14:paraId="3F4F7E7D" w14:textId="2EF50358" w:rsidR="00C4075D" w:rsidRDefault="00C4075D" w:rsidP="00E23B08">
            <w:pPr>
              <w:pStyle w:val="ListParagraph"/>
              <w:ind w:left="0"/>
              <w:rPr>
                <w:rFonts w:asciiTheme="minorHAnsi" w:eastAsia="Times New Roman" w:hAnsiTheme="minorHAnsi" w:cstheme="minorHAnsi"/>
                <w:b/>
                <w:color w:val="000000"/>
                <w:sz w:val="22"/>
                <w:lang w:eastAsia="en-GB"/>
              </w:rPr>
            </w:pPr>
            <w:r>
              <w:rPr>
                <w:rFonts w:asciiTheme="minorHAnsi" w:eastAsia="Times New Roman" w:hAnsiTheme="minorHAnsi" w:cstheme="minorHAnsi"/>
                <w:b/>
                <w:color w:val="000000"/>
                <w:sz w:val="22"/>
                <w:lang w:eastAsia="en-GB"/>
              </w:rPr>
              <w:t xml:space="preserve">THE </w:t>
            </w:r>
            <w:r w:rsidR="001C380D">
              <w:rPr>
                <w:rFonts w:asciiTheme="minorHAnsi" w:eastAsia="Times New Roman" w:hAnsiTheme="minorHAnsi" w:cstheme="minorHAnsi"/>
                <w:b/>
                <w:color w:val="000000"/>
                <w:sz w:val="22"/>
                <w:lang w:eastAsia="en-GB"/>
              </w:rPr>
              <w:t>“</w:t>
            </w:r>
            <w:r>
              <w:rPr>
                <w:rFonts w:asciiTheme="minorHAnsi" w:eastAsia="Times New Roman" w:hAnsiTheme="minorHAnsi" w:cstheme="minorHAnsi"/>
                <w:b/>
                <w:color w:val="000000"/>
                <w:sz w:val="22"/>
                <w:lang w:eastAsia="en-GB"/>
              </w:rPr>
              <w:t>BUSINESS AS USUAL</w:t>
            </w:r>
            <w:r w:rsidR="001C380D">
              <w:rPr>
                <w:rFonts w:asciiTheme="minorHAnsi" w:eastAsia="Times New Roman" w:hAnsiTheme="minorHAnsi" w:cstheme="minorHAnsi"/>
                <w:b/>
                <w:color w:val="000000"/>
                <w:sz w:val="22"/>
                <w:lang w:eastAsia="en-GB"/>
              </w:rPr>
              <w:t>”</w:t>
            </w:r>
            <w:r>
              <w:rPr>
                <w:rFonts w:asciiTheme="minorHAnsi" w:eastAsia="Times New Roman" w:hAnsiTheme="minorHAnsi" w:cstheme="minorHAnsi"/>
                <w:b/>
                <w:color w:val="000000"/>
                <w:sz w:val="22"/>
                <w:lang w:eastAsia="en-GB"/>
              </w:rPr>
              <w:t xml:space="preserve"> SCENARIO</w:t>
            </w:r>
          </w:p>
          <w:p w14:paraId="67B44585" w14:textId="77777777" w:rsidR="00C4075D" w:rsidRDefault="00C4075D" w:rsidP="00E23B08">
            <w:pPr>
              <w:rPr>
                <w:rFonts w:eastAsia="Times New Roman" w:cstheme="minorHAnsi"/>
                <w:b/>
                <w:color w:val="000000"/>
                <w:lang w:eastAsia="en-GB"/>
              </w:rPr>
            </w:pPr>
          </w:p>
          <w:p w14:paraId="18345B31" w14:textId="1AE656B2" w:rsidR="00C4075D" w:rsidRDefault="00C4075D" w:rsidP="00675672">
            <w:pPr>
              <w:rPr>
                <w:rFonts w:eastAsia="Times New Roman" w:cstheme="minorHAnsi"/>
                <w:color w:val="000000"/>
                <w:lang w:eastAsia="en-GB"/>
              </w:rPr>
            </w:pPr>
            <w:r>
              <w:rPr>
                <w:rFonts w:eastAsia="Times New Roman" w:cstheme="minorHAnsi"/>
                <w:b/>
                <w:color w:val="000000"/>
                <w:lang w:eastAsia="en-GB"/>
              </w:rPr>
              <w:t xml:space="preserve">More young people qualified to enter higher education - </w:t>
            </w:r>
            <w:r w:rsidRPr="00D63529">
              <w:rPr>
                <w:rFonts w:eastAsia="Times New Roman" w:cstheme="minorHAnsi"/>
                <w:color w:val="000000"/>
                <w:lang w:eastAsia="en-GB"/>
              </w:rPr>
              <w:t>The central official forecast is that there will be 23% more 18</w:t>
            </w:r>
            <w:r>
              <w:rPr>
                <w:rFonts w:eastAsia="Times New Roman" w:cstheme="minorHAnsi"/>
                <w:color w:val="000000"/>
                <w:lang w:eastAsia="en-GB"/>
              </w:rPr>
              <w:t>-</w:t>
            </w:r>
            <w:r w:rsidRPr="00D63529">
              <w:rPr>
                <w:rFonts w:eastAsia="Times New Roman" w:cstheme="minorHAnsi"/>
                <w:color w:val="000000"/>
                <w:lang w:eastAsia="en-GB"/>
              </w:rPr>
              <w:t>year</w:t>
            </w:r>
            <w:r>
              <w:rPr>
                <w:rFonts w:eastAsia="Times New Roman" w:cstheme="minorHAnsi"/>
                <w:color w:val="000000"/>
                <w:lang w:eastAsia="en-GB"/>
              </w:rPr>
              <w:t>-</w:t>
            </w:r>
            <w:r w:rsidRPr="00D63529">
              <w:rPr>
                <w:rFonts w:eastAsia="Times New Roman" w:cstheme="minorHAnsi"/>
                <w:color w:val="000000"/>
                <w:lang w:eastAsia="en-GB"/>
              </w:rPr>
              <w:t>olds in 2030 than 2020</w:t>
            </w:r>
            <w:r>
              <w:rPr>
                <w:rStyle w:val="EndnoteReference"/>
                <w:rFonts w:eastAsia="Times New Roman" w:cstheme="minorHAnsi"/>
                <w:color w:val="000000"/>
                <w:lang w:eastAsia="en-GB"/>
              </w:rPr>
              <w:endnoteReference w:id="2"/>
            </w:r>
            <w:r>
              <w:rPr>
                <w:rFonts w:eastAsia="Times New Roman" w:cstheme="minorHAnsi"/>
                <w:color w:val="000000"/>
                <w:lang w:eastAsia="en-GB"/>
              </w:rPr>
              <w:t xml:space="preserve">. They are likely to reach the age of 18 with higher aspirations and with better qualifications. </w:t>
            </w:r>
            <w:r w:rsidRPr="00D63529">
              <w:rPr>
                <w:rFonts w:eastAsia="Times New Roman" w:cstheme="minorHAnsi"/>
                <w:color w:val="000000"/>
                <w:lang w:eastAsia="en-GB"/>
              </w:rPr>
              <w:t xml:space="preserve">The higher education initial participation rate (HEIPR) </w:t>
            </w:r>
            <w:r w:rsidR="00834232">
              <w:rPr>
                <w:rFonts w:eastAsia="Times New Roman" w:cstheme="minorHAnsi"/>
                <w:color w:val="000000"/>
                <w:lang w:eastAsia="en-GB"/>
              </w:rPr>
              <w:t>for 17-to-</w:t>
            </w:r>
            <w:r>
              <w:rPr>
                <w:rFonts w:eastAsia="Times New Roman" w:cstheme="minorHAnsi"/>
                <w:color w:val="000000"/>
                <w:lang w:eastAsia="en-GB"/>
              </w:rPr>
              <w:t xml:space="preserve">30 year olds </w:t>
            </w:r>
            <w:r w:rsidRPr="00D63529">
              <w:rPr>
                <w:rFonts w:eastAsia="Times New Roman" w:cstheme="minorHAnsi"/>
                <w:color w:val="000000"/>
                <w:lang w:eastAsia="en-GB"/>
              </w:rPr>
              <w:t xml:space="preserve">rose from </w:t>
            </w:r>
            <w:r>
              <w:rPr>
                <w:rFonts w:eastAsia="Times New Roman" w:cstheme="minorHAnsi"/>
                <w:color w:val="000000"/>
                <w:lang w:eastAsia="en-GB"/>
              </w:rPr>
              <w:t>42</w:t>
            </w:r>
            <w:r w:rsidRPr="00D63529">
              <w:rPr>
                <w:rFonts w:eastAsia="Times New Roman" w:cstheme="minorHAnsi"/>
                <w:color w:val="000000"/>
                <w:lang w:eastAsia="en-GB"/>
              </w:rPr>
              <w:t>%</w:t>
            </w:r>
            <w:r>
              <w:rPr>
                <w:rFonts w:eastAsia="Times New Roman" w:cstheme="minorHAnsi"/>
                <w:color w:val="000000"/>
                <w:lang w:eastAsia="en-GB"/>
              </w:rPr>
              <w:t xml:space="preserve"> to 49% between 2006-7 and 2015-6 and could exceed </w:t>
            </w:r>
            <w:r w:rsidRPr="00D63529">
              <w:rPr>
                <w:rFonts w:eastAsia="Times New Roman" w:cstheme="minorHAnsi"/>
                <w:color w:val="000000"/>
                <w:lang w:eastAsia="en-GB"/>
              </w:rPr>
              <w:t>50% in the 2020s</w:t>
            </w:r>
            <w:r>
              <w:rPr>
                <w:rFonts w:eastAsia="Times New Roman" w:cstheme="minorHAnsi"/>
                <w:color w:val="000000"/>
                <w:lang w:eastAsia="en-GB"/>
              </w:rPr>
              <w:t>.</w:t>
            </w:r>
          </w:p>
          <w:p w14:paraId="7B2326BE" w14:textId="77777777" w:rsidR="00C4075D" w:rsidRDefault="00C4075D" w:rsidP="00675672">
            <w:pPr>
              <w:rPr>
                <w:rFonts w:eastAsia="Times New Roman" w:cstheme="minorHAnsi"/>
                <w:b/>
                <w:color w:val="000000"/>
                <w:lang w:eastAsia="en-GB"/>
              </w:rPr>
            </w:pPr>
          </w:p>
          <w:p w14:paraId="0FBCD344" w14:textId="5A0F3ABB" w:rsidR="00C4075D" w:rsidRPr="00675672" w:rsidRDefault="00C4075D" w:rsidP="00675672">
            <w:pPr>
              <w:rPr>
                <w:rFonts w:eastAsia="Times New Roman" w:cstheme="minorHAnsi"/>
                <w:color w:val="000000"/>
                <w:lang w:eastAsia="en-GB"/>
              </w:rPr>
            </w:pPr>
            <w:r w:rsidRPr="00675672">
              <w:rPr>
                <w:rFonts w:eastAsia="Times New Roman" w:cstheme="minorHAnsi"/>
                <w:b/>
                <w:color w:val="000000"/>
                <w:lang w:eastAsia="en-GB"/>
              </w:rPr>
              <w:t xml:space="preserve">More full-time degree students </w:t>
            </w:r>
            <w:r w:rsidRPr="00675672">
              <w:rPr>
                <w:rFonts w:eastAsia="Times New Roman" w:cstheme="minorHAnsi"/>
                <w:color w:val="000000"/>
                <w:lang w:eastAsia="en-GB"/>
              </w:rPr>
              <w:t xml:space="preserve">–This rising number of students will take the default option of a full-time degree course because it appears to </w:t>
            </w:r>
            <w:r>
              <w:rPr>
                <w:rFonts w:eastAsia="Times New Roman" w:cstheme="minorHAnsi"/>
                <w:color w:val="000000"/>
                <w:lang w:eastAsia="en-GB"/>
              </w:rPr>
              <w:t>maximise their options as adults</w:t>
            </w:r>
            <w:r w:rsidR="00834232">
              <w:rPr>
                <w:rStyle w:val="EndnoteReference"/>
                <w:rFonts w:eastAsia="Times New Roman" w:cstheme="minorHAnsi"/>
                <w:color w:val="000000"/>
                <w:lang w:eastAsia="en-GB"/>
              </w:rPr>
              <w:endnoteReference w:id="3"/>
            </w:r>
            <w:r>
              <w:rPr>
                <w:rFonts w:eastAsia="Times New Roman" w:cstheme="minorHAnsi"/>
                <w:color w:val="000000"/>
                <w:lang w:eastAsia="en-GB"/>
              </w:rPr>
              <w:t xml:space="preserve">. </w:t>
            </w:r>
            <w:r w:rsidRPr="00675672">
              <w:rPr>
                <w:rFonts w:eastAsia="Times New Roman" w:cstheme="minorHAnsi"/>
                <w:color w:val="000000"/>
                <w:lang w:eastAsia="en-GB"/>
              </w:rPr>
              <w:t>The</w:t>
            </w:r>
            <w:r>
              <w:rPr>
                <w:rFonts w:eastAsia="Times New Roman" w:cstheme="minorHAnsi"/>
                <w:color w:val="000000"/>
                <w:lang w:eastAsia="en-GB"/>
              </w:rPr>
              <w:t xml:space="preserve"> alternatives are</w:t>
            </w:r>
            <w:r w:rsidRPr="00675672">
              <w:rPr>
                <w:rFonts w:eastAsia="Times New Roman" w:cstheme="minorHAnsi"/>
                <w:color w:val="000000"/>
                <w:lang w:eastAsia="en-GB"/>
              </w:rPr>
              <w:t xml:space="preserve"> confusing and limited</w:t>
            </w:r>
            <w:r>
              <w:rPr>
                <w:rFonts w:eastAsia="Times New Roman" w:cstheme="minorHAnsi"/>
                <w:color w:val="000000"/>
                <w:lang w:eastAsia="en-GB"/>
              </w:rPr>
              <w:t xml:space="preserve"> for those who cannot travel</w:t>
            </w:r>
            <w:r w:rsidR="001E6098">
              <w:rPr>
                <w:rFonts w:eastAsia="Times New Roman" w:cstheme="minorHAnsi"/>
                <w:color w:val="000000"/>
                <w:lang w:eastAsia="en-GB"/>
              </w:rPr>
              <w:t xml:space="preserve"> and t</w:t>
            </w:r>
            <w:r w:rsidRPr="00675672">
              <w:rPr>
                <w:rFonts w:eastAsia="Times New Roman" w:cstheme="minorHAnsi"/>
                <w:color w:val="000000"/>
                <w:lang w:eastAsia="en-GB"/>
              </w:rPr>
              <w:t>he university lifestyle promoted as the norm does not suit everyone and can be a distraction</w:t>
            </w:r>
            <w:r>
              <w:rPr>
                <w:rFonts w:eastAsia="Times New Roman" w:cstheme="minorHAnsi"/>
                <w:color w:val="000000"/>
                <w:lang w:eastAsia="en-GB"/>
              </w:rPr>
              <w:t>.</w:t>
            </w:r>
            <w:r w:rsidR="00FE7C61">
              <w:rPr>
                <w:rFonts w:eastAsia="Times New Roman" w:cstheme="minorHAnsi"/>
                <w:color w:val="000000"/>
                <w:lang w:eastAsia="en-GB"/>
              </w:rPr>
              <w:t xml:space="preserve"> More students taking Bachelor degrees is unlikely to </w:t>
            </w:r>
            <w:r w:rsidR="006C4DF5">
              <w:rPr>
                <w:rFonts w:eastAsia="Times New Roman" w:cstheme="minorHAnsi"/>
                <w:color w:val="000000"/>
                <w:lang w:eastAsia="en-GB"/>
              </w:rPr>
              <w:t xml:space="preserve">fully </w:t>
            </w:r>
            <w:r w:rsidR="00FE7C61">
              <w:rPr>
                <w:rFonts w:eastAsia="Times New Roman" w:cstheme="minorHAnsi"/>
                <w:color w:val="000000"/>
                <w:lang w:eastAsia="en-GB"/>
              </w:rPr>
              <w:t>meet labour market needs.</w:t>
            </w:r>
            <w:r>
              <w:rPr>
                <w:rFonts w:eastAsia="Times New Roman" w:cstheme="minorHAnsi"/>
                <w:color w:val="000000"/>
                <w:lang w:eastAsia="en-GB"/>
              </w:rPr>
              <w:t xml:space="preserve"> </w:t>
            </w:r>
          </w:p>
          <w:p w14:paraId="515244B4" w14:textId="77777777" w:rsidR="00C4075D" w:rsidRDefault="00C4075D" w:rsidP="00E23B08">
            <w:pPr>
              <w:rPr>
                <w:rFonts w:eastAsia="Times New Roman" w:cstheme="minorHAnsi"/>
                <w:color w:val="000000"/>
                <w:lang w:eastAsia="en-GB"/>
              </w:rPr>
            </w:pPr>
          </w:p>
          <w:p w14:paraId="67EC1EB8" w14:textId="0F0667B8" w:rsidR="00C4075D" w:rsidRDefault="00C4075D" w:rsidP="00E23B08">
            <w:pPr>
              <w:rPr>
                <w:rFonts w:eastAsia="Times New Roman" w:cstheme="minorHAnsi"/>
                <w:color w:val="000000"/>
                <w:lang w:eastAsia="en-GB"/>
              </w:rPr>
            </w:pPr>
            <w:r>
              <w:rPr>
                <w:rFonts w:eastAsia="Times New Roman" w:cstheme="minorHAnsi"/>
                <w:b/>
                <w:color w:val="000000"/>
                <w:lang w:eastAsia="en-GB"/>
              </w:rPr>
              <w:t>Larger s</w:t>
            </w:r>
            <w:r w:rsidRPr="00D63529">
              <w:rPr>
                <w:rFonts w:eastAsia="Times New Roman" w:cstheme="minorHAnsi"/>
                <w:b/>
                <w:color w:val="000000"/>
                <w:lang w:eastAsia="en-GB"/>
              </w:rPr>
              <w:t>tudent debt</w:t>
            </w:r>
            <w:r>
              <w:rPr>
                <w:rFonts w:eastAsia="Times New Roman" w:cstheme="minorHAnsi"/>
                <w:b/>
                <w:color w:val="000000"/>
                <w:lang w:eastAsia="en-GB"/>
              </w:rPr>
              <w:t>s</w:t>
            </w:r>
            <w:r w:rsidRPr="00D63529">
              <w:rPr>
                <w:rFonts w:eastAsia="Times New Roman" w:cstheme="minorHAnsi"/>
                <w:color w:val="000000"/>
                <w:lang w:eastAsia="en-GB"/>
              </w:rPr>
              <w:t xml:space="preserve"> - The decisions </w:t>
            </w:r>
            <w:r>
              <w:rPr>
                <w:rFonts w:eastAsia="Times New Roman" w:cstheme="minorHAnsi"/>
                <w:color w:val="000000"/>
                <w:lang w:eastAsia="en-GB"/>
              </w:rPr>
              <w:t xml:space="preserve">made between 2010 and 2015 make higher education students </w:t>
            </w:r>
            <w:r w:rsidRPr="00D63529">
              <w:rPr>
                <w:rFonts w:eastAsia="Times New Roman" w:cstheme="minorHAnsi"/>
                <w:color w:val="000000"/>
                <w:lang w:eastAsia="en-GB"/>
              </w:rPr>
              <w:t>wholly responsible for tuition and maintenance</w:t>
            </w:r>
            <w:r>
              <w:rPr>
                <w:rFonts w:eastAsia="Times New Roman" w:cstheme="minorHAnsi"/>
                <w:color w:val="000000"/>
                <w:lang w:eastAsia="en-GB"/>
              </w:rPr>
              <w:t>. This</w:t>
            </w:r>
            <w:r w:rsidRPr="00D63529">
              <w:rPr>
                <w:rFonts w:eastAsia="Times New Roman" w:cstheme="minorHAnsi"/>
                <w:color w:val="000000"/>
                <w:lang w:eastAsia="en-GB"/>
              </w:rPr>
              <w:t xml:space="preserve"> means that the average student will complete with a student loan of £50,000 or more</w:t>
            </w:r>
            <w:r w:rsidR="00834232">
              <w:rPr>
                <w:rStyle w:val="EndnoteReference"/>
                <w:rFonts w:eastAsia="Times New Roman" w:cstheme="minorHAnsi"/>
                <w:color w:val="000000"/>
                <w:lang w:eastAsia="en-GB"/>
              </w:rPr>
              <w:endnoteReference w:id="4"/>
            </w:r>
            <w:r w:rsidRPr="00D63529">
              <w:rPr>
                <w:rFonts w:eastAsia="Times New Roman" w:cstheme="minorHAnsi"/>
                <w:color w:val="000000"/>
                <w:lang w:eastAsia="en-GB"/>
              </w:rPr>
              <w:t>.</w:t>
            </w:r>
            <w:r>
              <w:rPr>
                <w:rFonts w:eastAsia="Times New Roman" w:cstheme="minorHAnsi"/>
                <w:color w:val="000000"/>
                <w:lang w:eastAsia="en-GB"/>
              </w:rPr>
              <w:t xml:space="preserve"> Student loans are now the predominant form of funding higher education and the official forecast is that total debt will doubles between now and 2030, reaching 10.3% of GDP</w:t>
            </w:r>
            <w:r>
              <w:rPr>
                <w:rStyle w:val="EndnoteReference"/>
                <w:rFonts w:eastAsia="Times New Roman" w:cstheme="minorHAnsi"/>
                <w:color w:val="000000"/>
                <w:lang w:eastAsia="en-GB"/>
              </w:rPr>
              <w:endnoteReference w:id="5"/>
            </w:r>
            <w:r w:rsidR="006C4DF5">
              <w:rPr>
                <w:rFonts w:eastAsia="Times New Roman" w:cstheme="minorHAnsi"/>
                <w:color w:val="000000"/>
                <w:lang w:eastAsia="en-GB"/>
              </w:rPr>
              <w:t xml:space="preserve"> which </w:t>
            </w:r>
            <w:r w:rsidR="00E83FA0">
              <w:rPr>
                <w:rFonts w:eastAsia="Times New Roman" w:cstheme="minorHAnsi"/>
                <w:color w:val="000000"/>
                <w:lang w:eastAsia="en-GB"/>
              </w:rPr>
              <w:t>is likely to become an unreasonable burden on the state.</w:t>
            </w:r>
          </w:p>
          <w:p w14:paraId="7E1AF001" w14:textId="37DF4055" w:rsidR="00943AAA" w:rsidRDefault="00943AAA" w:rsidP="00E23B08">
            <w:pPr>
              <w:rPr>
                <w:rFonts w:eastAsia="Times New Roman" w:cstheme="minorHAnsi"/>
                <w:color w:val="000000"/>
                <w:lang w:eastAsia="en-GB"/>
              </w:rPr>
            </w:pPr>
          </w:p>
          <w:p w14:paraId="0AB3DE37" w14:textId="18B6B698" w:rsidR="00943AAA" w:rsidRDefault="00CF12B3" w:rsidP="00E23B08">
            <w:pPr>
              <w:rPr>
                <w:rFonts w:eastAsia="Times New Roman" w:cstheme="minorHAnsi"/>
                <w:color w:val="000000"/>
                <w:lang w:eastAsia="en-GB"/>
              </w:rPr>
            </w:pPr>
            <w:r>
              <w:rPr>
                <w:rFonts w:eastAsia="Times New Roman" w:cstheme="minorHAnsi"/>
                <w:b/>
                <w:color w:val="000000"/>
                <w:lang w:eastAsia="en-GB"/>
              </w:rPr>
              <w:t>Inadequate opportunities across longer working lives</w:t>
            </w:r>
          </w:p>
          <w:p w14:paraId="1E0FA44F" w14:textId="05161149" w:rsidR="00C4075D" w:rsidRDefault="003A478C" w:rsidP="00E23B08">
            <w:pPr>
              <w:rPr>
                <w:rFonts w:eastAsia="Times New Roman" w:cstheme="minorHAnsi"/>
                <w:color w:val="000000"/>
                <w:lang w:eastAsia="en-GB"/>
              </w:rPr>
            </w:pPr>
            <w:r>
              <w:rPr>
                <w:rFonts w:eastAsia="Times New Roman" w:cstheme="minorHAnsi"/>
                <w:color w:val="000000"/>
                <w:lang w:eastAsia="en-GB"/>
              </w:rPr>
              <w:t xml:space="preserve">The collapse in part-time opportunities will continue, </w:t>
            </w:r>
            <w:r w:rsidR="00CF424E">
              <w:rPr>
                <w:rFonts w:eastAsia="Times New Roman" w:cstheme="minorHAnsi"/>
                <w:color w:val="000000"/>
                <w:lang w:eastAsia="en-GB"/>
              </w:rPr>
              <w:t xml:space="preserve">many adults will not be able to achieve their aspirations, talent will be lost and widening participation will continue to </w:t>
            </w:r>
            <w:r w:rsidR="001C380D">
              <w:rPr>
                <w:rFonts w:eastAsia="Times New Roman" w:cstheme="minorHAnsi"/>
                <w:color w:val="000000"/>
                <w:lang w:eastAsia="en-GB"/>
              </w:rPr>
              <w:t xml:space="preserve">only </w:t>
            </w:r>
            <w:r w:rsidR="00CF424E">
              <w:rPr>
                <w:rFonts w:eastAsia="Times New Roman" w:cstheme="minorHAnsi"/>
                <w:color w:val="000000"/>
                <w:lang w:eastAsia="en-GB"/>
              </w:rPr>
              <w:t xml:space="preserve">be </w:t>
            </w:r>
            <w:r w:rsidR="005D0214">
              <w:rPr>
                <w:rFonts w:eastAsia="Times New Roman" w:cstheme="minorHAnsi"/>
                <w:color w:val="000000"/>
                <w:lang w:eastAsia="en-GB"/>
              </w:rPr>
              <w:t>focused on 18 and 19</w:t>
            </w:r>
            <w:r w:rsidR="001C380D">
              <w:rPr>
                <w:rFonts w:eastAsia="Times New Roman" w:cstheme="minorHAnsi"/>
                <w:color w:val="000000"/>
                <w:lang w:eastAsia="en-GB"/>
              </w:rPr>
              <w:t>-</w:t>
            </w:r>
            <w:r w:rsidR="005D0214">
              <w:rPr>
                <w:rFonts w:eastAsia="Times New Roman" w:cstheme="minorHAnsi"/>
                <w:color w:val="000000"/>
                <w:lang w:eastAsia="en-GB"/>
              </w:rPr>
              <w:t>year</w:t>
            </w:r>
            <w:r w:rsidR="001C380D">
              <w:rPr>
                <w:rFonts w:eastAsia="Times New Roman" w:cstheme="minorHAnsi"/>
                <w:color w:val="000000"/>
                <w:lang w:eastAsia="en-GB"/>
              </w:rPr>
              <w:t>-</w:t>
            </w:r>
            <w:r w:rsidR="005D0214">
              <w:rPr>
                <w:rFonts w:eastAsia="Times New Roman" w:cstheme="minorHAnsi"/>
                <w:color w:val="000000"/>
                <w:lang w:eastAsia="en-GB"/>
              </w:rPr>
              <w:t>olds.</w:t>
            </w:r>
            <w:r>
              <w:rPr>
                <w:rFonts w:eastAsia="Times New Roman" w:cstheme="minorHAnsi"/>
                <w:color w:val="000000"/>
                <w:lang w:eastAsia="en-GB"/>
              </w:rPr>
              <w:t xml:space="preserve"> </w:t>
            </w:r>
            <w:r w:rsidR="00E83FA0">
              <w:rPr>
                <w:rFonts w:eastAsia="Times New Roman" w:cstheme="minorHAnsi"/>
                <w:color w:val="000000"/>
                <w:lang w:eastAsia="en-GB"/>
              </w:rPr>
              <w:t>Apprenticeships will help some people to train, but the majority of employers will not participate in the apprenticeship programme.</w:t>
            </w:r>
          </w:p>
        </w:tc>
      </w:tr>
    </w:tbl>
    <w:p w14:paraId="1AF20938" w14:textId="0134BA03" w:rsidR="00C4075D" w:rsidRDefault="00C4075D" w:rsidP="00E23B08">
      <w:pPr>
        <w:rPr>
          <w:rFonts w:eastAsia="Times New Roman" w:cstheme="minorHAnsi"/>
          <w:color w:val="262626"/>
        </w:rPr>
      </w:pPr>
    </w:p>
    <w:p w14:paraId="5ED0AAB4" w14:textId="77777777" w:rsidR="00123880" w:rsidRDefault="00123880" w:rsidP="00E23B08">
      <w:pPr>
        <w:rPr>
          <w:rFonts w:eastAsia="Times New Roman" w:cstheme="minorHAnsi"/>
          <w:color w:val="262626"/>
        </w:rPr>
      </w:pPr>
    </w:p>
    <w:p w14:paraId="27D8D1EF" w14:textId="1AB8F00B" w:rsidR="00C4075D" w:rsidRPr="00675672" w:rsidRDefault="00C4075D" w:rsidP="001110B6">
      <w:pPr>
        <w:pStyle w:val="Heading2"/>
        <w:rPr>
          <w:rFonts w:asciiTheme="minorHAnsi" w:hAnsiTheme="minorHAnsi" w:cstheme="minorHAnsi"/>
          <w:szCs w:val="28"/>
        </w:rPr>
      </w:pPr>
      <w:r w:rsidRPr="00123880">
        <w:rPr>
          <w:rStyle w:val="Strong"/>
          <w:rFonts w:asciiTheme="minorHAnsi" w:hAnsiTheme="minorHAnsi" w:cstheme="minorHAnsi"/>
          <w:b/>
          <w:bCs/>
          <w:color w:val="00AFBD" w:themeColor="text2"/>
          <w:szCs w:val="28"/>
        </w:rPr>
        <w:t>Rising future costs if there is no reform</w:t>
      </w:r>
    </w:p>
    <w:p w14:paraId="56E410A5" w14:textId="77777777" w:rsidR="00C4075D" w:rsidRDefault="00C4075D" w:rsidP="00C4075D">
      <w:pPr>
        <w:rPr>
          <w:rFonts w:eastAsia="Times New Roman" w:cstheme="minorHAnsi"/>
          <w:color w:val="000000"/>
          <w:lang w:eastAsia="en-GB"/>
        </w:rPr>
      </w:pPr>
    </w:p>
    <w:p w14:paraId="4B0E97EA" w14:textId="7582E5CD" w:rsidR="00E16BC2" w:rsidRPr="00E16BC2" w:rsidRDefault="00E16BC2" w:rsidP="00E16BC2">
      <w:pPr>
        <w:pStyle w:val="ListParagraph"/>
        <w:numPr>
          <w:ilvl w:val="0"/>
          <w:numId w:val="19"/>
        </w:numPr>
        <w:ind w:left="567" w:hanging="567"/>
        <w:rPr>
          <w:rFonts w:asciiTheme="minorHAnsi" w:eastAsia="Times New Roman" w:hAnsiTheme="minorHAnsi" w:cstheme="minorHAnsi"/>
          <w:color w:val="000000"/>
          <w:sz w:val="22"/>
          <w:lang w:eastAsia="en-GB"/>
        </w:rPr>
      </w:pPr>
      <w:r w:rsidRPr="00E16BC2">
        <w:rPr>
          <w:rFonts w:asciiTheme="minorHAnsi" w:eastAsia="Times New Roman" w:hAnsiTheme="minorHAnsi" w:cstheme="minorHAnsi"/>
          <w:color w:val="000000"/>
          <w:sz w:val="22"/>
          <w:lang w:eastAsia="en-GB"/>
        </w:rPr>
        <w:t xml:space="preserve">The increase in higher education student numbers after 2025 </w:t>
      </w:r>
      <w:r w:rsidR="00087D33">
        <w:rPr>
          <w:rFonts w:asciiTheme="minorHAnsi" w:eastAsia="Times New Roman" w:hAnsiTheme="minorHAnsi" w:cstheme="minorHAnsi"/>
          <w:color w:val="000000"/>
          <w:sz w:val="22"/>
          <w:lang w:eastAsia="en-GB"/>
        </w:rPr>
        <w:t>presents a number of</w:t>
      </w:r>
      <w:r w:rsidRPr="00E16BC2">
        <w:rPr>
          <w:rFonts w:asciiTheme="minorHAnsi" w:eastAsia="Times New Roman" w:hAnsiTheme="minorHAnsi" w:cstheme="minorHAnsi"/>
          <w:color w:val="000000"/>
          <w:sz w:val="22"/>
          <w:lang w:eastAsia="en-GB"/>
        </w:rPr>
        <w:t xml:space="preserve"> risk</w:t>
      </w:r>
      <w:r w:rsidR="00087D33">
        <w:rPr>
          <w:rFonts w:asciiTheme="minorHAnsi" w:eastAsia="Times New Roman" w:hAnsiTheme="minorHAnsi" w:cstheme="minorHAnsi"/>
          <w:color w:val="000000"/>
          <w:sz w:val="22"/>
          <w:lang w:eastAsia="en-GB"/>
        </w:rPr>
        <w:t>s</w:t>
      </w:r>
      <w:r w:rsidRPr="00E16BC2">
        <w:rPr>
          <w:rFonts w:asciiTheme="minorHAnsi" w:eastAsia="Times New Roman" w:hAnsiTheme="minorHAnsi" w:cstheme="minorHAnsi"/>
          <w:color w:val="000000"/>
          <w:sz w:val="22"/>
          <w:lang w:eastAsia="en-GB"/>
        </w:rPr>
        <w:t xml:space="preserve"> for the system. Government has been relaxed about the higher student loan debt in recent years because of the odd way in which student loan accounting works. </w:t>
      </w:r>
      <w:r w:rsidRPr="00E16BC2">
        <w:rPr>
          <w:rFonts w:asciiTheme="minorHAnsi" w:eastAsia="Times New Roman" w:hAnsiTheme="minorHAnsi" w:cstheme="minorHAnsi"/>
          <w:color w:val="262626"/>
          <w:sz w:val="22"/>
        </w:rPr>
        <w:t xml:space="preserve">Government accounting conventions mean that student loans are effectively off-balance sheet. This has put Treasury in a “predict and provide” role towards higher education. </w:t>
      </w:r>
      <w:r>
        <w:rPr>
          <w:rFonts w:asciiTheme="minorHAnsi" w:eastAsia="Times New Roman" w:hAnsiTheme="minorHAnsi" w:cstheme="minorHAnsi"/>
          <w:color w:val="262626"/>
          <w:sz w:val="22"/>
        </w:rPr>
        <w:t>Full-time student numbers have risen and the vast majority of students have taken out tuition fee loans of £9,000</w:t>
      </w:r>
      <w:r w:rsidR="000B457F">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a year</w:t>
      </w:r>
      <w:r w:rsidR="000B457F">
        <w:rPr>
          <w:rFonts w:asciiTheme="minorHAnsi" w:eastAsia="Times New Roman" w:hAnsiTheme="minorHAnsi" w:cstheme="minorHAnsi"/>
          <w:color w:val="262626"/>
          <w:sz w:val="22"/>
        </w:rPr>
        <w:t xml:space="preserve"> to meet fees charged by universities at the maximum level.</w:t>
      </w:r>
      <w:r>
        <w:rPr>
          <w:rFonts w:asciiTheme="minorHAnsi" w:eastAsia="Times New Roman" w:hAnsiTheme="minorHAnsi" w:cstheme="minorHAnsi"/>
          <w:color w:val="262626"/>
          <w:sz w:val="22"/>
        </w:rPr>
        <w:t xml:space="preserve"> </w:t>
      </w:r>
      <w:r w:rsidRPr="00675672">
        <w:rPr>
          <w:rFonts w:asciiTheme="minorHAnsi" w:eastAsia="Times New Roman" w:hAnsiTheme="minorHAnsi" w:cstheme="minorHAnsi"/>
          <w:color w:val="262626"/>
          <w:sz w:val="22"/>
        </w:rPr>
        <w:t>Competition for students in the 2010s has seen more selective ("higher tariff") universities get bigger at the expense of the rest. This has involved students gravitating to London, the big cities and certain university towns.</w:t>
      </w:r>
      <w:r w:rsidR="00BC5B8B">
        <w:rPr>
          <w:rFonts w:asciiTheme="minorHAnsi" w:eastAsia="Times New Roman" w:hAnsiTheme="minorHAnsi" w:cstheme="minorHAnsi"/>
          <w:color w:val="262626"/>
          <w:sz w:val="22"/>
        </w:rPr>
        <w:t xml:space="preserve"> It has also encouraged market-distorting behaviour with significant growth in unconditional offers and so-called </w:t>
      </w:r>
      <w:r w:rsidR="001C380D">
        <w:rPr>
          <w:rFonts w:asciiTheme="minorHAnsi" w:eastAsia="Times New Roman" w:hAnsiTheme="minorHAnsi" w:cstheme="minorHAnsi"/>
          <w:color w:val="262626"/>
          <w:sz w:val="22"/>
        </w:rPr>
        <w:t>‘</w:t>
      </w:r>
      <w:r w:rsidR="00BC5B8B">
        <w:rPr>
          <w:rFonts w:asciiTheme="minorHAnsi" w:eastAsia="Times New Roman" w:hAnsiTheme="minorHAnsi" w:cstheme="minorHAnsi"/>
          <w:color w:val="262626"/>
          <w:sz w:val="22"/>
        </w:rPr>
        <w:t>year zero</w:t>
      </w:r>
      <w:r w:rsidR="001C380D">
        <w:rPr>
          <w:rFonts w:asciiTheme="minorHAnsi" w:eastAsia="Times New Roman" w:hAnsiTheme="minorHAnsi" w:cstheme="minorHAnsi"/>
          <w:color w:val="262626"/>
          <w:sz w:val="22"/>
        </w:rPr>
        <w:t>’</w:t>
      </w:r>
      <w:r w:rsidR="00BC5B8B">
        <w:rPr>
          <w:rFonts w:asciiTheme="minorHAnsi" w:eastAsia="Times New Roman" w:hAnsiTheme="minorHAnsi" w:cstheme="minorHAnsi"/>
          <w:color w:val="262626"/>
          <w:sz w:val="22"/>
        </w:rPr>
        <w:t xml:space="preserve"> courses.</w:t>
      </w:r>
    </w:p>
    <w:p w14:paraId="2F375C35" w14:textId="77777777" w:rsidR="00E16BC2" w:rsidRPr="00E16BC2" w:rsidRDefault="00E16BC2" w:rsidP="00E16BC2">
      <w:pPr>
        <w:pStyle w:val="ListParagraph"/>
        <w:ind w:left="567"/>
        <w:rPr>
          <w:rFonts w:asciiTheme="minorHAnsi" w:eastAsia="Times New Roman" w:hAnsiTheme="minorHAnsi" w:cstheme="minorHAnsi"/>
          <w:color w:val="000000"/>
          <w:sz w:val="22"/>
          <w:lang w:eastAsia="en-GB"/>
        </w:rPr>
      </w:pPr>
    </w:p>
    <w:p w14:paraId="6A5E914B" w14:textId="098C3022" w:rsidR="00CA4A36" w:rsidRPr="00DC6707" w:rsidRDefault="00834232" w:rsidP="00CA4A36">
      <w:pPr>
        <w:pStyle w:val="ListParagraph"/>
        <w:numPr>
          <w:ilvl w:val="0"/>
          <w:numId w:val="19"/>
        </w:numPr>
        <w:ind w:left="567" w:hanging="567"/>
        <w:rPr>
          <w:rFonts w:ascii="Open Sans" w:eastAsia="Times New Roman" w:hAnsi="Open Sans" w:cs="Open Sans"/>
          <w:color w:val="262626"/>
          <w:sz w:val="22"/>
          <w:lang w:val="en-GB"/>
        </w:rPr>
      </w:pPr>
      <w:r w:rsidRPr="00DC6707">
        <w:rPr>
          <w:rFonts w:asciiTheme="minorHAnsi" w:eastAsia="Times New Roman" w:hAnsiTheme="minorHAnsi" w:cstheme="minorHAnsi"/>
          <w:color w:val="000000"/>
          <w:sz w:val="22"/>
          <w:lang w:eastAsia="en-GB"/>
        </w:rPr>
        <w:t>The accounting advantages</w:t>
      </w:r>
      <w:r w:rsidR="00E16BC2" w:rsidRPr="00DC6707">
        <w:rPr>
          <w:rFonts w:asciiTheme="minorHAnsi" w:eastAsia="Times New Roman" w:hAnsiTheme="minorHAnsi" w:cstheme="minorHAnsi"/>
          <w:color w:val="000000"/>
          <w:sz w:val="22"/>
          <w:lang w:eastAsia="en-GB"/>
        </w:rPr>
        <w:t xml:space="preserve"> for student loans may not last. </w:t>
      </w:r>
      <w:r w:rsidR="001C380D" w:rsidRPr="00DC6707">
        <w:rPr>
          <w:rFonts w:asciiTheme="minorHAnsi" w:eastAsia="Times New Roman" w:hAnsiTheme="minorHAnsi" w:cstheme="minorHAnsi"/>
          <w:color w:val="000000"/>
          <w:sz w:val="22"/>
          <w:lang w:eastAsia="en-GB"/>
        </w:rPr>
        <w:t>Both t</w:t>
      </w:r>
      <w:r w:rsidR="00E16BC2" w:rsidRPr="00DC6707">
        <w:rPr>
          <w:rFonts w:asciiTheme="minorHAnsi" w:eastAsia="Times New Roman" w:hAnsiTheme="minorHAnsi" w:cstheme="minorHAnsi"/>
          <w:color w:val="000000"/>
          <w:sz w:val="22"/>
          <w:lang w:eastAsia="en-GB"/>
        </w:rPr>
        <w:t xml:space="preserve">he House of Commons Treasury </w:t>
      </w:r>
      <w:r w:rsidR="001C380D" w:rsidRPr="00DC6707">
        <w:rPr>
          <w:rFonts w:asciiTheme="minorHAnsi" w:eastAsia="Times New Roman" w:hAnsiTheme="minorHAnsi" w:cstheme="minorHAnsi"/>
          <w:color w:val="000000"/>
          <w:sz w:val="22"/>
          <w:lang w:eastAsia="en-GB"/>
        </w:rPr>
        <w:t xml:space="preserve">Select </w:t>
      </w:r>
      <w:r w:rsidR="00E16BC2" w:rsidRPr="00DC6707">
        <w:rPr>
          <w:rFonts w:asciiTheme="minorHAnsi" w:eastAsia="Times New Roman" w:hAnsiTheme="minorHAnsi" w:cstheme="minorHAnsi"/>
          <w:color w:val="000000"/>
          <w:sz w:val="22"/>
          <w:lang w:eastAsia="en-GB"/>
        </w:rPr>
        <w:t>Committee</w:t>
      </w:r>
      <w:r w:rsidRPr="00DC6707">
        <w:rPr>
          <w:rStyle w:val="EndnoteReference"/>
          <w:rFonts w:asciiTheme="minorHAnsi" w:eastAsia="Times New Roman" w:hAnsiTheme="minorHAnsi" w:cstheme="minorHAnsi"/>
          <w:color w:val="262626"/>
          <w:sz w:val="22"/>
        </w:rPr>
        <w:endnoteReference w:id="6"/>
      </w:r>
      <w:r w:rsidR="00E16BC2" w:rsidRPr="00DC6707">
        <w:rPr>
          <w:rFonts w:asciiTheme="minorHAnsi" w:eastAsia="Times New Roman" w:hAnsiTheme="minorHAnsi" w:cstheme="minorHAnsi"/>
          <w:color w:val="000000"/>
          <w:sz w:val="22"/>
          <w:lang w:eastAsia="en-GB"/>
        </w:rPr>
        <w:t xml:space="preserve"> and House of Lords Economic Affairs Committee</w:t>
      </w:r>
      <w:r w:rsidRPr="00DC6707">
        <w:rPr>
          <w:rStyle w:val="EndnoteReference"/>
          <w:rFonts w:asciiTheme="minorHAnsi" w:eastAsia="Times New Roman" w:hAnsiTheme="minorHAnsi" w:cstheme="minorHAnsi"/>
          <w:color w:val="000000"/>
          <w:sz w:val="22"/>
          <w:lang w:eastAsia="en-GB"/>
        </w:rPr>
        <w:endnoteReference w:id="7"/>
      </w:r>
      <w:r w:rsidR="00E16BC2" w:rsidRPr="00DC6707">
        <w:rPr>
          <w:rFonts w:asciiTheme="minorHAnsi" w:eastAsia="Times New Roman" w:hAnsiTheme="minorHAnsi" w:cstheme="minorHAnsi"/>
          <w:color w:val="000000"/>
          <w:sz w:val="22"/>
          <w:lang w:eastAsia="en-GB"/>
        </w:rPr>
        <w:t xml:space="preserve"> have issued critical reports. In response, </w:t>
      </w:r>
      <w:r w:rsidR="00E16BC2" w:rsidRPr="00DC6707">
        <w:rPr>
          <w:rFonts w:asciiTheme="minorHAnsi" w:eastAsia="Times New Roman" w:hAnsiTheme="minorHAnsi" w:cstheme="minorHAnsi"/>
          <w:color w:val="262626"/>
        </w:rPr>
        <w:t>the Office for National Statistics (ONS) is carrying out a review.</w:t>
      </w:r>
      <w:r w:rsidR="00E16BC2" w:rsidRPr="00DC6707">
        <w:rPr>
          <w:rFonts w:asciiTheme="minorHAnsi" w:eastAsia="Times New Roman" w:hAnsiTheme="minorHAnsi" w:cstheme="minorHAnsi"/>
          <w:color w:val="000000"/>
          <w:sz w:val="22"/>
          <w:lang w:eastAsia="en-GB"/>
        </w:rPr>
        <w:t xml:space="preserve"> </w:t>
      </w:r>
      <w:r w:rsidR="00123880" w:rsidRPr="00DC6707">
        <w:rPr>
          <w:rFonts w:asciiTheme="minorHAnsi" w:eastAsia="Times New Roman" w:hAnsiTheme="minorHAnsi" w:cstheme="minorHAnsi"/>
          <w:color w:val="000000"/>
          <w:sz w:val="22"/>
          <w:lang w:eastAsia="en-GB"/>
        </w:rPr>
        <w:t>The Office of Budget Responsibility (OBR) evaluated several alternative approaches, all of which would make loans less fiscally advantageous. Whether on its balance sheet or not, t</w:t>
      </w:r>
      <w:r w:rsidR="00C4075D" w:rsidRPr="00DC6707">
        <w:rPr>
          <w:rFonts w:asciiTheme="minorHAnsi" w:eastAsia="Times New Roman" w:hAnsiTheme="minorHAnsi" w:cstheme="minorHAnsi"/>
          <w:color w:val="262626"/>
          <w:sz w:val="22"/>
        </w:rPr>
        <w:t xml:space="preserve">he build-up of student loan debt towards 10% of GDP has costs </w:t>
      </w:r>
      <w:r w:rsidR="001C380D" w:rsidRPr="00DC6707">
        <w:rPr>
          <w:rFonts w:asciiTheme="minorHAnsi" w:eastAsia="Times New Roman" w:hAnsiTheme="minorHAnsi" w:cstheme="minorHAnsi"/>
          <w:color w:val="262626"/>
          <w:sz w:val="22"/>
        </w:rPr>
        <w:t xml:space="preserve">- </w:t>
      </w:r>
      <w:r w:rsidR="00C4075D" w:rsidRPr="00DC6707">
        <w:rPr>
          <w:rFonts w:asciiTheme="minorHAnsi" w:eastAsia="Times New Roman" w:hAnsiTheme="minorHAnsi" w:cstheme="minorHAnsi"/>
          <w:color w:val="262626"/>
          <w:sz w:val="22"/>
        </w:rPr>
        <w:t>either for the graduates or the Government</w:t>
      </w:r>
      <w:r w:rsidR="00123880" w:rsidRPr="00DC6707">
        <w:rPr>
          <w:rFonts w:asciiTheme="minorHAnsi" w:eastAsia="Times New Roman" w:hAnsiTheme="minorHAnsi" w:cstheme="minorHAnsi"/>
          <w:color w:val="262626"/>
          <w:sz w:val="22"/>
        </w:rPr>
        <w:t>.</w:t>
      </w:r>
      <w:r w:rsidR="00CA4A36" w:rsidRPr="00DC6707">
        <w:rPr>
          <w:rFonts w:asciiTheme="minorHAnsi" w:eastAsia="Times New Roman" w:hAnsiTheme="minorHAnsi" w:cstheme="minorHAnsi"/>
          <w:color w:val="262626"/>
          <w:sz w:val="22"/>
        </w:rPr>
        <w:t xml:space="preserve"> </w:t>
      </w:r>
      <w:r w:rsidR="00CA4A36" w:rsidRPr="00DC6707">
        <w:rPr>
          <w:rFonts w:ascii="Open Sans" w:eastAsia="Times New Roman" w:hAnsi="Open Sans" w:cs="Open Sans"/>
          <w:color w:val="262626"/>
          <w:sz w:val="22"/>
          <w:lang w:val="en-GB"/>
        </w:rPr>
        <w:t>It is wholly unfair that the interest rate applied to student loans helps high earning graduates who pay their loan off quicker (through receiving higher pay) which is difficult to obtain in many locations outside of the South East (often where college higher education is more established) and in jobs which (even though low paid) have graduate entry requirements.</w:t>
      </w:r>
    </w:p>
    <w:p w14:paraId="4AC8D9EE" w14:textId="1831EB49" w:rsidR="00C4075D" w:rsidRPr="00123880" w:rsidRDefault="00C4075D" w:rsidP="00CA4A36">
      <w:pPr>
        <w:pStyle w:val="ListParagraph"/>
        <w:ind w:left="567"/>
        <w:rPr>
          <w:rFonts w:asciiTheme="minorHAnsi" w:eastAsia="Times New Roman" w:hAnsiTheme="minorHAnsi" w:cstheme="minorHAnsi"/>
          <w:color w:val="000000"/>
          <w:sz w:val="22"/>
          <w:lang w:eastAsia="en-GB"/>
        </w:rPr>
      </w:pPr>
    </w:p>
    <w:p w14:paraId="79B1AD17" w14:textId="51DA1937" w:rsidR="00123880" w:rsidRDefault="00123880" w:rsidP="00123880">
      <w:pPr>
        <w:rPr>
          <w:rFonts w:eastAsia="Times New Roman" w:cstheme="minorHAnsi"/>
          <w:color w:val="000000"/>
          <w:lang w:eastAsia="en-GB"/>
        </w:rPr>
      </w:pPr>
    </w:p>
    <w:p w14:paraId="37062135" w14:textId="77777777" w:rsidR="00123880" w:rsidRPr="00123880" w:rsidRDefault="00123880" w:rsidP="00123880">
      <w:pPr>
        <w:rPr>
          <w:rFonts w:eastAsia="Times New Roman" w:cstheme="minorHAnsi"/>
          <w:color w:val="000000"/>
          <w:lang w:eastAsia="en-GB"/>
        </w:rPr>
      </w:pPr>
    </w:p>
    <w:p w14:paraId="397C183D" w14:textId="76CAC224" w:rsidR="00C4075D" w:rsidRPr="00123880" w:rsidRDefault="00C4075D" w:rsidP="001110B6">
      <w:pPr>
        <w:pStyle w:val="ListParagraph"/>
        <w:ind w:left="567" w:hanging="567"/>
        <w:rPr>
          <w:rFonts w:asciiTheme="minorHAnsi" w:hAnsiTheme="minorHAnsi" w:cstheme="minorHAnsi"/>
          <w:b/>
          <w:color w:val="00AFBD" w:themeColor="text2"/>
          <w:sz w:val="28"/>
          <w:szCs w:val="28"/>
          <w:lang w:eastAsia="en-GB"/>
        </w:rPr>
      </w:pPr>
      <w:r w:rsidRPr="00123880">
        <w:rPr>
          <w:rFonts w:asciiTheme="minorHAnsi" w:hAnsiTheme="minorHAnsi" w:cstheme="minorHAnsi"/>
          <w:b/>
          <w:color w:val="00AFBD" w:themeColor="text2"/>
          <w:sz w:val="28"/>
          <w:szCs w:val="28"/>
          <w:lang w:eastAsia="en-GB"/>
        </w:rPr>
        <w:t>Mismatches to the changing economy</w:t>
      </w:r>
    </w:p>
    <w:p w14:paraId="27F33D1C" w14:textId="77777777" w:rsidR="00C4075D" w:rsidRPr="001110B6" w:rsidRDefault="00C4075D" w:rsidP="001110B6">
      <w:pPr>
        <w:rPr>
          <w:rFonts w:eastAsia="Times New Roman" w:cstheme="minorHAnsi"/>
          <w:color w:val="000000"/>
          <w:lang w:eastAsia="en-GB"/>
        </w:rPr>
      </w:pPr>
    </w:p>
    <w:p w14:paraId="7F6D2A26" w14:textId="34DA2FF7" w:rsidR="00C4075D" w:rsidRPr="001110B6" w:rsidRDefault="00C4075D" w:rsidP="001110B6">
      <w:pPr>
        <w:pStyle w:val="ListParagraph"/>
        <w:numPr>
          <w:ilvl w:val="0"/>
          <w:numId w:val="19"/>
        </w:numPr>
        <w:ind w:left="567" w:hanging="567"/>
        <w:rPr>
          <w:rFonts w:asciiTheme="minorHAnsi" w:hAnsiTheme="minorHAnsi" w:cstheme="minorHAnsi"/>
          <w:sz w:val="22"/>
          <w:lang w:eastAsia="en-GB"/>
        </w:rPr>
      </w:pPr>
      <w:r w:rsidRPr="001110B6">
        <w:rPr>
          <w:rFonts w:asciiTheme="minorHAnsi" w:eastAsia="Times New Roman" w:hAnsiTheme="minorHAnsi" w:cstheme="minorHAnsi"/>
          <w:color w:val="262626"/>
          <w:sz w:val="22"/>
        </w:rPr>
        <w:t>The current system in England works well for large numbers of young people who get good grades in their GCSEs and‎ A</w:t>
      </w:r>
      <w:r w:rsidR="00F87E1E">
        <w:rPr>
          <w:rFonts w:asciiTheme="minorHAnsi" w:eastAsia="Times New Roman" w:hAnsiTheme="minorHAnsi" w:cstheme="minorHAnsi"/>
          <w:color w:val="262626"/>
          <w:sz w:val="22"/>
        </w:rPr>
        <w:t xml:space="preserve"> </w:t>
      </w:r>
      <w:r w:rsidR="001C380D">
        <w:rPr>
          <w:rFonts w:asciiTheme="minorHAnsi" w:eastAsia="Times New Roman" w:hAnsiTheme="minorHAnsi" w:cstheme="minorHAnsi"/>
          <w:color w:val="262626"/>
          <w:sz w:val="22"/>
        </w:rPr>
        <w:t>L</w:t>
      </w:r>
      <w:r w:rsidRPr="001110B6">
        <w:rPr>
          <w:rFonts w:asciiTheme="minorHAnsi" w:eastAsia="Times New Roman" w:hAnsiTheme="minorHAnsi" w:cstheme="minorHAnsi"/>
          <w:color w:val="262626"/>
          <w:sz w:val="22"/>
        </w:rPr>
        <w:t>evels and who follow well-trodden routes via university into professional work</w:t>
      </w:r>
      <w:r w:rsidR="007555B6">
        <w:rPr>
          <w:rFonts w:asciiTheme="minorHAnsi" w:eastAsia="Times New Roman" w:hAnsiTheme="minorHAnsi" w:cstheme="minorHAnsi"/>
          <w:color w:val="262626"/>
          <w:sz w:val="22"/>
        </w:rPr>
        <w:t>,</w:t>
      </w:r>
      <w:r w:rsidRPr="001110B6">
        <w:rPr>
          <w:rFonts w:asciiTheme="minorHAnsi" w:eastAsia="Times New Roman" w:hAnsiTheme="minorHAnsi" w:cstheme="minorHAnsi"/>
          <w:color w:val="262626"/>
          <w:sz w:val="22"/>
        </w:rPr>
        <w:t xml:space="preserve"> but even for them things don't work as well as they used to</w:t>
      </w:r>
      <w:r>
        <w:rPr>
          <w:rFonts w:asciiTheme="minorHAnsi" w:hAnsiTheme="minorHAnsi" w:cstheme="minorHAnsi"/>
          <w:sz w:val="22"/>
          <w:lang w:eastAsia="en-GB"/>
        </w:rPr>
        <w:t>. There are two areas of divergence.</w:t>
      </w:r>
    </w:p>
    <w:p w14:paraId="596AB6B3" w14:textId="77777777" w:rsidR="00C4075D" w:rsidRPr="001110B6" w:rsidRDefault="00C4075D" w:rsidP="001110B6">
      <w:pPr>
        <w:rPr>
          <w:rFonts w:cstheme="minorHAnsi"/>
          <w:lang w:eastAsia="en-GB"/>
        </w:rPr>
      </w:pPr>
    </w:p>
    <w:p w14:paraId="1AAFC157" w14:textId="428D7004" w:rsidR="00C4075D" w:rsidRPr="009E722D" w:rsidRDefault="00C4075D" w:rsidP="00B62EC2">
      <w:pPr>
        <w:pStyle w:val="ListParagraph"/>
        <w:numPr>
          <w:ilvl w:val="0"/>
          <w:numId w:val="53"/>
        </w:numPr>
        <w:rPr>
          <w:rFonts w:asciiTheme="minorHAnsi" w:hAnsiTheme="minorHAnsi" w:cstheme="minorHAnsi"/>
          <w:sz w:val="22"/>
          <w:lang w:eastAsia="en-GB"/>
        </w:rPr>
      </w:pPr>
      <w:r>
        <w:rPr>
          <w:rFonts w:asciiTheme="minorHAnsi" w:eastAsia="Times New Roman" w:hAnsiTheme="minorHAnsi" w:cstheme="minorHAnsi"/>
          <w:b/>
          <w:color w:val="262626"/>
          <w:sz w:val="22"/>
        </w:rPr>
        <w:t>E</w:t>
      </w:r>
      <w:r w:rsidRPr="001110B6">
        <w:rPr>
          <w:rFonts w:asciiTheme="minorHAnsi" w:eastAsia="Times New Roman" w:hAnsiTheme="minorHAnsi" w:cstheme="minorHAnsi"/>
          <w:b/>
          <w:color w:val="262626"/>
          <w:sz w:val="22"/>
        </w:rPr>
        <w:t>ducation</w:t>
      </w:r>
      <w:r>
        <w:rPr>
          <w:rFonts w:asciiTheme="minorHAnsi" w:eastAsia="Times New Roman" w:hAnsiTheme="minorHAnsi" w:cstheme="minorHAnsi"/>
          <w:b/>
          <w:color w:val="262626"/>
          <w:sz w:val="22"/>
        </w:rPr>
        <w:t xml:space="preserve"> focused at the start of longer careers</w:t>
      </w:r>
      <w:r w:rsidRPr="001110B6">
        <w:rPr>
          <w:rFonts w:asciiTheme="minorHAnsi" w:eastAsia="Times New Roman" w:hAnsiTheme="minorHAnsi" w:cstheme="minorHAnsi"/>
          <w:b/>
          <w:color w:val="262626"/>
          <w:sz w:val="22"/>
        </w:rPr>
        <w:t>:</w:t>
      </w:r>
      <w:r>
        <w:rPr>
          <w:rFonts w:asciiTheme="minorHAnsi" w:eastAsia="Times New Roman" w:hAnsiTheme="minorHAnsi" w:cstheme="minorHAnsi"/>
          <w:color w:val="262626"/>
          <w:sz w:val="22"/>
        </w:rPr>
        <w:t xml:space="preserve"> </w:t>
      </w:r>
      <w:r w:rsidRPr="00F348B3">
        <w:rPr>
          <w:rFonts w:asciiTheme="minorHAnsi" w:eastAsia="Times New Roman" w:hAnsiTheme="minorHAnsi" w:cstheme="minorHAnsi"/>
          <w:color w:val="262626"/>
          <w:sz w:val="22"/>
        </w:rPr>
        <w:t>Today's young people will work into their late 60s</w:t>
      </w:r>
      <w:r w:rsidRPr="00F348B3">
        <w:rPr>
          <w:rStyle w:val="EndnoteReference"/>
          <w:rFonts w:asciiTheme="minorHAnsi" w:eastAsia="Times New Roman" w:hAnsiTheme="minorHAnsi" w:cstheme="minorHAnsi"/>
          <w:color w:val="262626"/>
          <w:sz w:val="22"/>
        </w:rPr>
        <w:endnoteReference w:id="8"/>
      </w:r>
      <w:r w:rsidRPr="00F348B3">
        <w:rPr>
          <w:rFonts w:asciiTheme="minorHAnsi" w:eastAsia="Times New Roman" w:hAnsiTheme="minorHAnsi" w:cstheme="minorHAnsi"/>
          <w:color w:val="262626"/>
          <w:sz w:val="22"/>
        </w:rPr>
        <w:t xml:space="preserve"> but, if they go to university, they </w:t>
      </w:r>
      <w:r>
        <w:rPr>
          <w:rFonts w:asciiTheme="minorHAnsi" w:eastAsia="Times New Roman" w:hAnsiTheme="minorHAnsi" w:cstheme="minorHAnsi"/>
          <w:color w:val="262626"/>
          <w:sz w:val="22"/>
        </w:rPr>
        <w:t xml:space="preserve">generally </w:t>
      </w:r>
      <w:r w:rsidRPr="00F348B3">
        <w:rPr>
          <w:rFonts w:asciiTheme="minorHAnsi" w:eastAsia="Times New Roman" w:hAnsiTheme="minorHAnsi" w:cstheme="minorHAnsi"/>
          <w:color w:val="262626"/>
          <w:sz w:val="22"/>
        </w:rPr>
        <w:t xml:space="preserve">complete their education by their early 20s and </w:t>
      </w:r>
      <w:r>
        <w:rPr>
          <w:rFonts w:asciiTheme="minorHAnsi" w:eastAsia="Times New Roman" w:hAnsiTheme="minorHAnsi" w:cstheme="minorHAnsi"/>
          <w:color w:val="262626"/>
          <w:sz w:val="22"/>
        </w:rPr>
        <w:t>rarely</w:t>
      </w:r>
      <w:r w:rsidRPr="00F348B3">
        <w:rPr>
          <w:rFonts w:asciiTheme="minorHAnsi" w:eastAsia="Times New Roman" w:hAnsiTheme="minorHAnsi" w:cstheme="minorHAnsi"/>
          <w:color w:val="262626"/>
          <w:sz w:val="22"/>
        </w:rPr>
        <w:t xml:space="preserve"> go back. </w:t>
      </w:r>
      <w:r>
        <w:rPr>
          <w:rFonts w:asciiTheme="minorHAnsi" w:eastAsia="Times New Roman" w:hAnsiTheme="minorHAnsi" w:cstheme="minorHAnsi"/>
          <w:color w:val="262626"/>
          <w:sz w:val="22"/>
        </w:rPr>
        <w:t xml:space="preserve">There are more graduates but one million fewer adult learners. </w:t>
      </w:r>
      <w:r w:rsidRPr="009E722D">
        <w:rPr>
          <w:rFonts w:asciiTheme="minorHAnsi" w:eastAsia="Times New Roman" w:hAnsiTheme="minorHAnsi" w:cstheme="minorHAnsi"/>
          <w:color w:val="262626"/>
          <w:sz w:val="22"/>
        </w:rPr>
        <w:t>In 2017, those with degrees earnt £10,000 more a year than those without</w:t>
      </w:r>
      <w:r w:rsidR="007555B6">
        <w:rPr>
          <w:rFonts w:asciiTheme="minorHAnsi" w:eastAsia="Times New Roman" w:hAnsiTheme="minorHAnsi" w:cstheme="minorHAnsi"/>
          <w:color w:val="262626"/>
          <w:sz w:val="22"/>
        </w:rPr>
        <w:t>,</w:t>
      </w:r>
      <w:r w:rsidRPr="009E722D">
        <w:rPr>
          <w:rFonts w:asciiTheme="minorHAnsi" w:eastAsia="Times New Roman" w:hAnsiTheme="minorHAnsi" w:cstheme="minorHAnsi"/>
          <w:color w:val="262626"/>
          <w:sz w:val="22"/>
        </w:rPr>
        <w:t xml:space="preserve"> but the present may not be a reliable guide to the future. </w:t>
      </w:r>
      <w:r>
        <w:rPr>
          <w:rFonts w:asciiTheme="minorHAnsi" w:eastAsia="Times New Roman" w:hAnsiTheme="minorHAnsi" w:cstheme="minorHAnsi"/>
          <w:color w:val="262626"/>
          <w:sz w:val="22"/>
        </w:rPr>
        <w:t>I</w:t>
      </w:r>
      <w:r w:rsidRPr="006B3FAD">
        <w:rPr>
          <w:rFonts w:asciiTheme="minorHAnsi" w:eastAsia="Times New Roman" w:hAnsiTheme="minorHAnsi" w:cstheme="minorHAnsi"/>
          <w:color w:val="262626"/>
          <w:sz w:val="22"/>
        </w:rPr>
        <w:t xml:space="preserve">t is now a decade since the UK </w:t>
      </w:r>
      <w:r w:rsidRPr="006B3FAD">
        <w:rPr>
          <w:rFonts w:asciiTheme="minorHAnsi" w:eastAsia="Times New Roman" w:hAnsiTheme="minorHAnsi" w:cstheme="minorHAnsi"/>
          <w:color w:val="262626"/>
          <w:sz w:val="22"/>
        </w:rPr>
        <w:lastRenderedPageBreak/>
        <w:t>last had a recession</w:t>
      </w:r>
      <w:r w:rsidR="007555B6">
        <w:rPr>
          <w:rFonts w:asciiTheme="minorHAnsi" w:eastAsia="Times New Roman" w:hAnsiTheme="minorHAnsi" w:cstheme="minorHAnsi"/>
          <w:color w:val="262626"/>
          <w:sz w:val="22"/>
        </w:rPr>
        <w:t>,</w:t>
      </w:r>
      <w:r w:rsidRPr="006B3FAD">
        <w:rPr>
          <w:rFonts w:asciiTheme="minorHAnsi" w:eastAsia="Times New Roman" w:hAnsiTheme="minorHAnsi" w:cstheme="minorHAnsi"/>
          <w:color w:val="262626"/>
          <w:sz w:val="22"/>
        </w:rPr>
        <w:t xml:space="preserve"> but plausible </w:t>
      </w:r>
      <w:r>
        <w:rPr>
          <w:rFonts w:asciiTheme="minorHAnsi" w:eastAsia="Times New Roman" w:hAnsiTheme="minorHAnsi" w:cstheme="minorHAnsi"/>
          <w:color w:val="262626"/>
          <w:sz w:val="22"/>
        </w:rPr>
        <w:t xml:space="preserve">that </w:t>
      </w:r>
      <w:r w:rsidRPr="006B3FAD">
        <w:rPr>
          <w:rFonts w:asciiTheme="minorHAnsi" w:eastAsia="Times New Roman" w:hAnsiTheme="minorHAnsi" w:cstheme="minorHAnsi"/>
          <w:color w:val="262626"/>
          <w:sz w:val="22"/>
        </w:rPr>
        <w:t xml:space="preserve">there will be another one in the 2020s. The last five recessions (1961, 1973-5, 1979, 1991, 2007) happened on irregular cycles and </w:t>
      </w:r>
      <w:r>
        <w:rPr>
          <w:rFonts w:asciiTheme="minorHAnsi" w:eastAsia="Times New Roman" w:hAnsiTheme="minorHAnsi" w:cstheme="minorHAnsi"/>
          <w:color w:val="262626"/>
          <w:sz w:val="22"/>
        </w:rPr>
        <w:t>were hard to predict in advance</w:t>
      </w:r>
      <w:r w:rsidR="007555B6">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but there will inevitably be another one in the 2020s. Meanwhile </w:t>
      </w:r>
      <w:r w:rsidRPr="009E722D">
        <w:rPr>
          <w:rFonts w:asciiTheme="minorHAnsi" w:eastAsia="Times New Roman" w:hAnsiTheme="minorHAnsi" w:cstheme="minorHAnsi"/>
          <w:color w:val="262626"/>
          <w:sz w:val="22"/>
        </w:rPr>
        <w:t xml:space="preserve">Brexit, automation and </w:t>
      </w:r>
      <w:r>
        <w:rPr>
          <w:rFonts w:asciiTheme="minorHAnsi" w:eastAsia="Times New Roman" w:hAnsiTheme="minorHAnsi" w:cstheme="minorHAnsi"/>
          <w:color w:val="262626"/>
          <w:sz w:val="22"/>
        </w:rPr>
        <w:t xml:space="preserve">international competition </w:t>
      </w:r>
      <w:r w:rsidRPr="009E722D">
        <w:rPr>
          <w:rFonts w:asciiTheme="minorHAnsi" w:eastAsia="Times New Roman" w:hAnsiTheme="minorHAnsi" w:cstheme="minorHAnsi"/>
          <w:color w:val="262626"/>
          <w:sz w:val="22"/>
        </w:rPr>
        <w:t>may undermine some of the professions and industries</w:t>
      </w:r>
      <w:r>
        <w:rPr>
          <w:rFonts w:asciiTheme="minorHAnsi" w:eastAsia="Times New Roman" w:hAnsiTheme="minorHAnsi" w:cstheme="minorHAnsi"/>
          <w:color w:val="262626"/>
          <w:sz w:val="22"/>
        </w:rPr>
        <w:t xml:space="preserve"> </w:t>
      </w:r>
      <w:r w:rsidR="007555B6">
        <w:rPr>
          <w:rFonts w:asciiTheme="minorHAnsi" w:eastAsia="Times New Roman" w:hAnsiTheme="minorHAnsi" w:cstheme="minorHAnsi"/>
          <w:color w:val="262626"/>
          <w:sz w:val="22"/>
        </w:rPr>
        <w:t>that</w:t>
      </w:r>
      <w:r>
        <w:rPr>
          <w:rFonts w:asciiTheme="minorHAnsi" w:eastAsia="Times New Roman" w:hAnsiTheme="minorHAnsi" w:cstheme="minorHAnsi"/>
          <w:color w:val="262626"/>
          <w:sz w:val="22"/>
        </w:rPr>
        <w:t xml:space="preserve"> currently recruit graduates.</w:t>
      </w:r>
    </w:p>
    <w:p w14:paraId="1A5829FF" w14:textId="77777777" w:rsidR="00C4075D" w:rsidRPr="00F348B3" w:rsidRDefault="00C4075D" w:rsidP="00F348B3">
      <w:pPr>
        <w:pStyle w:val="ListParagraph"/>
        <w:ind w:left="1335"/>
        <w:rPr>
          <w:rFonts w:asciiTheme="minorHAnsi" w:hAnsiTheme="minorHAnsi" w:cstheme="minorHAnsi"/>
          <w:sz w:val="22"/>
          <w:lang w:eastAsia="en-GB"/>
        </w:rPr>
      </w:pPr>
    </w:p>
    <w:p w14:paraId="3202A784" w14:textId="50A86F6E" w:rsidR="00C4075D" w:rsidRPr="00F348B3" w:rsidRDefault="00C4075D" w:rsidP="00B62EC2">
      <w:pPr>
        <w:pStyle w:val="ListParagraph"/>
        <w:numPr>
          <w:ilvl w:val="0"/>
          <w:numId w:val="53"/>
        </w:numPr>
        <w:rPr>
          <w:rFonts w:asciiTheme="minorHAnsi" w:hAnsiTheme="minorHAnsi" w:cstheme="minorHAnsi"/>
          <w:sz w:val="22"/>
          <w:lang w:eastAsia="en-GB"/>
        </w:rPr>
      </w:pPr>
      <w:r w:rsidRPr="001110B6">
        <w:rPr>
          <w:rFonts w:asciiTheme="minorHAnsi" w:eastAsia="Times New Roman" w:hAnsiTheme="minorHAnsi" w:cstheme="minorHAnsi"/>
          <w:b/>
          <w:color w:val="262626"/>
          <w:sz w:val="22"/>
        </w:rPr>
        <w:t>High debts compared to future earnings:</w:t>
      </w:r>
      <w:r>
        <w:rPr>
          <w:rFonts w:asciiTheme="minorHAnsi" w:eastAsia="Times New Roman" w:hAnsiTheme="minorHAnsi" w:cstheme="minorHAnsi"/>
          <w:color w:val="262626"/>
          <w:sz w:val="22"/>
        </w:rPr>
        <w:t xml:space="preserve"> </w:t>
      </w:r>
      <w:r w:rsidR="00834232">
        <w:rPr>
          <w:rFonts w:asciiTheme="minorHAnsi" w:eastAsia="Times New Roman" w:hAnsiTheme="minorHAnsi" w:cstheme="minorHAnsi"/>
          <w:color w:val="262626"/>
          <w:sz w:val="22"/>
        </w:rPr>
        <w:t xml:space="preserve">A debt of £50,000 is not a problem </w:t>
      </w:r>
      <w:r w:rsidR="00087D33">
        <w:rPr>
          <w:rFonts w:asciiTheme="minorHAnsi" w:eastAsia="Times New Roman" w:hAnsiTheme="minorHAnsi" w:cstheme="minorHAnsi"/>
          <w:color w:val="262626"/>
          <w:sz w:val="22"/>
        </w:rPr>
        <w:t xml:space="preserve">if </w:t>
      </w:r>
      <w:r w:rsidR="00834232">
        <w:rPr>
          <w:rFonts w:asciiTheme="minorHAnsi" w:eastAsia="Times New Roman" w:hAnsiTheme="minorHAnsi" w:cstheme="minorHAnsi"/>
          <w:color w:val="262626"/>
          <w:sz w:val="22"/>
        </w:rPr>
        <w:t xml:space="preserve">it is repayable. </w:t>
      </w:r>
      <w:r w:rsidRPr="00F348B3">
        <w:rPr>
          <w:rFonts w:asciiTheme="minorHAnsi" w:eastAsia="Times New Roman" w:hAnsiTheme="minorHAnsi" w:cstheme="minorHAnsi"/>
          <w:color w:val="262626"/>
          <w:sz w:val="22"/>
        </w:rPr>
        <w:t xml:space="preserve">The </w:t>
      </w:r>
      <w:r w:rsidR="007555B6">
        <w:rPr>
          <w:rFonts w:asciiTheme="minorHAnsi" w:eastAsia="Times New Roman" w:hAnsiTheme="minorHAnsi" w:cstheme="minorHAnsi"/>
          <w:color w:val="262626"/>
          <w:sz w:val="22"/>
        </w:rPr>
        <w:t>G</w:t>
      </w:r>
      <w:r w:rsidRPr="00F348B3">
        <w:rPr>
          <w:rFonts w:asciiTheme="minorHAnsi" w:eastAsia="Times New Roman" w:hAnsiTheme="minorHAnsi" w:cstheme="minorHAnsi"/>
          <w:color w:val="262626"/>
          <w:sz w:val="22"/>
        </w:rPr>
        <w:t xml:space="preserve">overnment’s hope is that </w:t>
      </w:r>
      <w:r w:rsidR="000367C9">
        <w:rPr>
          <w:rFonts w:asciiTheme="minorHAnsi" w:eastAsia="Times New Roman" w:hAnsiTheme="minorHAnsi" w:cstheme="minorHAnsi"/>
          <w:color w:val="262626"/>
          <w:sz w:val="22"/>
        </w:rPr>
        <w:t>graduates</w:t>
      </w:r>
      <w:r w:rsidRPr="00F348B3">
        <w:rPr>
          <w:rFonts w:asciiTheme="minorHAnsi" w:eastAsia="Times New Roman" w:hAnsiTheme="minorHAnsi" w:cstheme="minorHAnsi"/>
          <w:color w:val="262626"/>
          <w:sz w:val="22"/>
        </w:rPr>
        <w:t xml:space="preserve"> will earn enough to </w:t>
      </w:r>
      <w:r>
        <w:rPr>
          <w:rFonts w:asciiTheme="minorHAnsi" w:eastAsia="Times New Roman" w:hAnsiTheme="minorHAnsi" w:cstheme="minorHAnsi"/>
          <w:color w:val="262626"/>
          <w:sz w:val="22"/>
        </w:rPr>
        <w:t>re</w:t>
      </w:r>
      <w:r w:rsidR="00834232">
        <w:rPr>
          <w:rFonts w:asciiTheme="minorHAnsi" w:eastAsia="Times New Roman" w:hAnsiTheme="minorHAnsi" w:cstheme="minorHAnsi"/>
          <w:color w:val="262626"/>
          <w:sz w:val="22"/>
        </w:rPr>
        <w:t xml:space="preserve">pay student loan </w:t>
      </w:r>
      <w:r w:rsidRPr="00F348B3">
        <w:rPr>
          <w:rFonts w:asciiTheme="minorHAnsi" w:eastAsia="Times New Roman" w:hAnsiTheme="minorHAnsi" w:cstheme="minorHAnsi"/>
          <w:color w:val="262626"/>
          <w:sz w:val="22"/>
        </w:rPr>
        <w:t xml:space="preserve">debts but </w:t>
      </w:r>
      <w:r>
        <w:rPr>
          <w:rFonts w:asciiTheme="minorHAnsi" w:eastAsia="Times New Roman" w:hAnsiTheme="minorHAnsi" w:cstheme="minorHAnsi"/>
          <w:color w:val="262626"/>
          <w:sz w:val="22"/>
        </w:rPr>
        <w:t>75% of current undergraduate</w:t>
      </w:r>
      <w:r w:rsidR="000367C9">
        <w:rPr>
          <w:rFonts w:asciiTheme="minorHAnsi" w:eastAsia="Times New Roman" w:hAnsiTheme="minorHAnsi" w:cstheme="minorHAnsi"/>
          <w:color w:val="262626"/>
          <w:sz w:val="22"/>
        </w:rPr>
        <w:t>s</w:t>
      </w:r>
      <w:r w:rsidRPr="00F348B3">
        <w:rPr>
          <w:rFonts w:asciiTheme="minorHAnsi" w:eastAsia="Times New Roman" w:hAnsiTheme="minorHAnsi" w:cstheme="minorHAnsi"/>
          <w:color w:val="262626"/>
          <w:sz w:val="22"/>
        </w:rPr>
        <w:t xml:space="preserve"> won’t</w:t>
      </w:r>
      <w:r w:rsidR="00834232">
        <w:rPr>
          <w:rFonts w:asciiTheme="minorHAnsi" w:eastAsia="Times New Roman" w:hAnsiTheme="minorHAnsi" w:cstheme="minorHAnsi"/>
          <w:color w:val="262626"/>
          <w:sz w:val="22"/>
        </w:rPr>
        <w:t xml:space="preserve"> within 30 years</w:t>
      </w:r>
      <w:r w:rsidRPr="00F348B3">
        <w:rPr>
          <w:rFonts w:asciiTheme="minorHAnsi" w:eastAsia="Times New Roman" w:hAnsiTheme="minorHAnsi" w:cstheme="minorHAnsi"/>
          <w:color w:val="262626"/>
          <w:sz w:val="22"/>
        </w:rPr>
        <w:t xml:space="preserve">. </w:t>
      </w:r>
      <w:r w:rsidRPr="009E722D">
        <w:rPr>
          <w:rFonts w:asciiTheme="minorHAnsi" w:eastAsia="Times New Roman" w:hAnsiTheme="minorHAnsi" w:cstheme="minorHAnsi"/>
          <w:color w:val="262626"/>
          <w:sz w:val="22"/>
        </w:rPr>
        <w:t xml:space="preserve"> </w:t>
      </w:r>
      <w:r>
        <w:rPr>
          <w:rFonts w:asciiTheme="minorHAnsi" w:eastAsia="Times New Roman" w:hAnsiTheme="minorHAnsi" w:cstheme="minorHAnsi"/>
          <w:color w:val="262626"/>
          <w:sz w:val="22"/>
        </w:rPr>
        <w:t>Unemployment is at historically low levels in England</w:t>
      </w:r>
      <w:r w:rsidR="007555B6">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yet </w:t>
      </w:r>
      <w:r w:rsidRPr="009E722D">
        <w:rPr>
          <w:rFonts w:asciiTheme="minorHAnsi" w:eastAsia="Times New Roman" w:hAnsiTheme="minorHAnsi" w:cstheme="minorHAnsi"/>
          <w:color w:val="262626"/>
          <w:sz w:val="22"/>
        </w:rPr>
        <w:t>there are substantial numbers of graduates in non-graduate jobs.</w:t>
      </w:r>
      <w:r>
        <w:rPr>
          <w:rFonts w:asciiTheme="minorHAnsi" w:eastAsia="Times New Roman" w:hAnsiTheme="minorHAnsi" w:cstheme="minorHAnsi"/>
          <w:color w:val="262626"/>
          <w:sz w:val="22"/>
        </w:rPr>
        <w:t xml:space="preserve">  CIPD recently estimated that only 52% of those graduating in 2015-16 were in gradu</w:t>
      </w:r>
      <w:r w:rsidR="00F335EC">
        <w:rPr>
          <w:rFonts w:asciiTheme="minorHAnsi" w:eastAsia="Times New Roman" w:hAnsiTheme="minorHAnsi" w:cstheme="minorHAnsi"/>
          <w:color w:val="262626"/>
          <w:sz w:val="22"/>
        </w:rPr>
        <w:t>ate occupations six month later</w:t>
      </w:r>
      <w:r>
        <w:rPr>
          <w:rStyle w:val="EndnoteReference"/>
          <w:rFonts w:asciiTheme="minorHAnsi" w:eastAsia="Times New Roman" w:hAnsiTheme="minorHAnsi" w:cstheme="minorHAnsi"/>
          <w:color w:val="262626"/>
          <w:sz w:val="22"/>
        </w:rPr>
        <w:endnoteReference w:id="9"/>
      </w:r>
      <w:r>
        <w:rPr>
          <w:rFonts w:asciiTheme="minorHAnsi" w:eastAsia="Times New Roman" w:hAnsiTheme="minorHAnsi" w:cstheme="minorHAnsi"/>
          <w:color w:val="262626"/>
          <w:sz w:val="22"/>
        </w:rPr>
        <w:t>. Earlier research commissioned by HEFCE found that 16-19% of graduates from 2009 and 2010 worked continuously in non-graduate occupations for their first 15 months</w:t>
      </w:r>
      <w:r>
        <w:rPr>
          <w:rStyle w:val="EndnoteReference"/>
          <w:rFonts w:asciiTheme="minorHAnsi" w:eastAsia="Times New Roman" w:hAnsiTheme="minorHAnsi" w:cstheme="minorHAnsi"/>
          <w:color w:val="262626"/>
          <w:sz w:val="22"/>
        </w:rPr>
        <w:endnoteReference w:id="10"/>
      </w:r>
      <w:r>
        <w:rPr>
          <w:rFonts w:asciiTheme="minorHAnsi" w:eastAsia="Times New Roman" w:hAnsiTheme="minorHAnsi" w:cstheme="minorHAnsi"/>
          <w:color w:val="262626"/>
          <w:sz w:val="22"/>
        </w:rPr>
        <w:t>. The difference between the two estimates is partly a difference of opinion about what constitutes a</w:t>
      </w:r>
      <w:r w:rsidRPr="00DF2269">
        <w:rPr>
          <w:rFonts w:asciiTheme="minorHAnsi" w:eastAsia="Times New Roman" w:hAnsiTheme="minorHAnsi" w:cstheme="minorHAnsi"/>
          <w:color w:val="262626"/>
          <w:sz w:val="22"/>
        </w:rPr>
        <w:t xml:space="preserve"> graduate job. CIPD’s estimate excludes </w:t>
      </w:r>
      <w:r w:rsidRPr="00DF2269">
        <w:rPr>
          <w:rFonts w:asciiTheme="minorHAnsi" w:hAnsiTheme="minorHAnsi" w:cstheme="minorHAnsi"/>
          <w:sz w:val="22"/>
        </w:rPr>
        <w:t>associate professional and technical occupations such as dancers and choreographers, fitness instructors, youth and community workers and IT user support technicians</w:t>
      </w:r>
      <w:r w:rsidR="007555B6">
        <w:rPr>
          <w:rFonts w:asciiTheme="minorHAnsi" w:hAnsiTheme="minorHAnsi" w:cstheme="minorHAnsi"/>
          <w:sz w:val="22"/>
        </w:rPr>
        <w:t>.</w:t>
      </w:r>
    </w:p>
    <w:p w14:paraId="3ED40E03" w14:textId="3ED1E0DA" w:rsidR="00C4075D" w:rsidRPr="00AD563D" w:rsidRDefault="00C4075D" w:rsidP="00AD563D">
      <w:pPr>
        <w:rPr>
          <w:rFonts w:eastAsia="Times New Roman" w:cstheme="minorHAnsi"/>
          <w:b/>
          <w:color w:val="262626"/>
        </w:rPr>
      </w:pPr>
    </w:p>
    <w:p w14:paraId="682A7117" w14:textId="5E7BDBEB" w:rsidR="00C4075D" w:rsidRPr="009E3179" w:rsidRDefault="00C4075D" w:rsidP="00AD563D">
      <w:pPr>
        <w:pStyle w:val="ListParagraph"/>
        <w:numPr>
          <w:ilvl w:val="0"/>
          <w:numId w:val="44"/>
        </w:numPr>
        <w:rPr>
          <w:rFonts w:asciiTheme="minorHAnsi" w:eastAsia="Times New Roman" w:hAnsiTheme="minorHAnsi" w:cstheme="minorHAnsi"/>
          <w:color w:val="262626"/>
        </w:rPr>
      </w:pPr>
      <w:r>
        <w:rPr>
          <w:rFonts w:asciiTheme="minorHAnsi" w:eastAsia="Times New Roman" w:hAnsiTheme="minorHAnsi" w:cstheme="minorHAnsi"/>
          <w:b/>
          <w:color w:val="262626"/>
          <w:sz w:val="22"/>
        </w:rPr>
        <w:t>Skills shortages in technical occupations</w:t>
      </w:r>
      <w:r w:rsidR="007555B6">
        <w:rPr>
          <w:rFonts w:asciiTheme="minorHAnsi" w:eastAsia="Times New Roman" w:hAnsiTheme="minorHAnsi" w:cstheme="minorHAnsi"/>
          <w:b/>
          <w:color w:val="262626"/>
          <w:sz w:val="22"/>
        </w:rPr>
        <w:t>:</w:t>
      </w:r>
      <w:r w:rsidRPr="0051390A">
        <w:rPr>
          <w:rFonts w:asciiTheme="minorHAnsi" w:eastAsia="Times New Roman" w:hAnsiTheme="minorHAnsi" w:cstheme="minorHAnsi"/>
          <w:color w:val="262626"/>
          <w:sz w:val="22"/>
        </w:rPr>
        <w:t xml:space="preserve"> </w:t>
      </w:r>
      <w:r>
        <w:rPr>
          <w:rFonts w:asciiTheme="minorHAnsi" w:eastAsia="Times New Roman" w:hAnsiTheme="minorHAnsi" w:cstheme="minorHAnsi"/>
          <w:color w:val="262626"/>
          <w:sz w:val="22"/>
        </w:rPr>
        <w:t xml:space="preserve"> The oversupply in some graduate level skills co-exists with significant shortages in digital skills, construction and some areas of manufacturing</w:t>
      </w:r>
      <w:r>
        <w:rPr>
          <w:rStyle w:val="EndnoteReference"/>
          <w:rFonts w:asciiTheme="minorHAnsi" w:hAnsiTheme="minorHAnsi" w:cstheme="minorHAnsi"/>
        </w:rPr>
        <w:endnoteReference w:id="11"/>
      </w:r>
      <w:r>
        <w:rPr>
          <w:rFonts w:asciiTheme="minorHAnsi" w:eastAsia="Times New Roman" w:hAnsiTheme="minorHAnsi" w:cstheme="minorHAnsi"/>
          <w:color w:val="262626"/>
          <w:sz w:val="22"/>
        </w:rPr>
        <w:t>. Skills shortages exist not just in new industries and new job roles</w:t>
      </w:r>
      <w:r w:rsidR="007555B6">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but also where replacement demand exists because of retirements and changing migration patterns. Significant numbers of graduates each year would be better off financially if they had prepared themselves for a different occupatio</w:t>
      </w:r>
      <w:r w:rsidR="000B6996">
        <w:rPr>
          <w:rFonts w:asciiTheme="minorHAnsi" w:eastAsia="Times New Roman" w:hAnsiTheme="minorHAnsi" w:cstheme="minorHAnsi"/>
          <w:color w:val="262626"/>
          <w:sz w:val="22"/>
        </w:rPr>
        <w:t xml:space="preserve">n and often if they had taken lower level (4 or 5) qualifications which were more labour-market focused. </w:t>
      </w:r>
    </w:p>
    <w:p w14:paraId="415E2474" w14:textId="7F036CE9" w:rsidR="00C4075D" w:rsidRPr="00AD563D" w:rsidRDefault="00C4075D" w:rsidP="00AD563D">
      <w:pPr>
        <w:rPr>
          <w:rFonts w:cstheme="minorHAnsi"/>
          <w:lang w:eastAsia="en-GB"/>
        </w:rPr>
      </w:pPr>
    </w:p>
    <w:p w14:paraId="52FE2CA9" w14:textId="41284F06" w:rsidR="00C4075D" w:rsidRPr="00AD563D" w:rsidRDefault="00C4075D">
      <w:pPr>
        <w:pStyle w:val="ListParagraph"/>
        <w:numPr>
          <w:ilvl w:val="0"/>
          <w:numId w:val="19"/>
        </w:numPr>
        <w:ind w:left="567" w:hanging="567"/>
        <w:rPr>
          <w:rFonts w:asciiTheme="minorHAnsi" w:hAnsiTheme="minorHAnsi" w:cstheme="minorHAnsi"/>
          <w:sz w:val="22"/>
          <w:lang w:eastAsia="en-GB"/>
        </w:rPr>
      </w:pPr>
      <w:r w:rsidRPr="00AD563D">
        <w:rPr>
          <w:rFonts w:asciiTheme="minorHAnsi" w:hAnsiTheme="minorHAnsi" w:cstheme="minorHAnsi"/>
          <w:sz w:val="22"/>
          <w:lang w:eastAsia="en-GB"/>
        </w:rPr>
        <w:t>The</w:t>
      </w:r>
      <w:r w:rsidRPr="00AD563D">
        <w:rPr>
          <w:rFonts w:asciiTheme="minorHAnsi" w:eastAsia="Times New Roman" w:hAnsiTheme="minorHAnsi" w:cstheme="minorHAnsi"/>
          <w:color w:val="262626"/>
          <w:sz w:val="22"/>
        </w:rPr>
        <w:t xml:space="preserve"> university route is </w:t>
      </w:r>
      <w:r w:rsidR="00123880">
        <w:rPr>
          <w:rFonts w:asciiTheme="minorHAnsi" w:eastAsia="Times New Roman" w:hAnsiTheme="minorHAnsi" w:cstheme="minorHAnsi"/>
          <w:color w:val="262626"/>
          <w:sz w:val="22"/>
        </w:rPr>
        <w:t>less</w:t>
      </w:r>
      <w:r w:rsidRPr="00AD563D">
        <w:rPr>
          <w:rFonts w:asciiTheme="minorHAnsi" w:eastAsia="Times New Roman" w:hAnsiTheme="minorHAnsi" w:cstheme="minorHAnsi"/>
          <w:color w:val="262626"/>
          <w:sz w:val="22"/>
        </w:rPr>
        <w:t xml:space="preserve"> golden </w:t>
      </w:r>
      <w:r w:rsidR="00123880">
        <w:rPr>
          <w:rFonts w:asciiTheme="minorHAnsi" w:eastAsia="Times New Roman" w:hAnsiTheme="minorHAnsi" w:cstheme="minorHAnsi"/>
          <w:color w:val="262626"/>
          <w:sz w:val="22"/>
        </w:rPr>
        <w:t>than it was</w:t>
      </w:r>
      <w:r w:rsidR="007555B6">
        <w:rPr>
          <w:rFonts w:asciiTheme="minorHAnsi" w:eastAsia="Times New Roman" w:hAnsiTheme="minorHAnsi" w:cstheme="minorHAnsi"/>
          <w:color w:val="262626"/>
          <w:sz w:val="22"/>
        </w:rPr>
        <w:t>,</w:t>
      </w:r>
      <w:r w:rsidR="00123880">
        <w:rPr>
          <w:rFonts w:asciiTheme="minorHAnsi" w:eastAsia="Times New Roman" w:hAnsiTheme="minorHAnsi" w:cstheme="minorHAnsi"/>
          <w:color w:val="262626"/>
          <w:sz w:val="22"/>
        </w:rPr>
        <w:t xml:space="preserve"> </w:t>
      </w:r>
      <w:r w:rsidRPr="00AD563D">
        <w:rPr>
          <w:rFonts w:asciiTheme="minorHAnsi" w:eastAsia="Times New Roman" w:hAnsiTheme="minorHAnsi" w:cstheme="minorHAnsi"/>
          <w:color w:val="262626"/>
          <w:sz w:val="22"/>
        </w:rPr>
        <w:t xml:space="preserve">but it positively glitters by comparison with </w:t>
      </w:r>
      <w:r w:rsidR="00123880">
        <w:rPr>
          <w:rFonts w:asciiTheme="minorHAnsi" w:eastAsia="Times New Roman" w:hAnsiTheme="minorHAnsi" w:cstheme="minorHAnsi"/>
          <w:color w:val="262626"/>
          <w:sz w:val="22"/>
        </w:rPr>
        <w:t>what is on offer for everyone else:</w:t>
      </w:r>
    </w:p>
    <w:p w14:paraId="48A2DDF7" w14:textId="7A3B1941" w:rsidR="00C4075D" w:rsidRDefault="00C4075D" w:rsidP="00B62EC2">
      <w:pPr>
        <w:pStyle w:val="ListParagraph"/>
        <w:ind w:left="567"/>
        <w:rPr>
          <w:rFonts w:asciiTheme="minorHAnsi" w:hAnsiTheme="minorHAnsi" w:cstheme="minorHAnsi"/>
          <w:sz w:val="22"/>
          <w:lang w:eastAsia="en-GB"/>
        </w:rPr>
      </w:pPr>
    </w:p>
    <w:p w14:paraId="35D3F198" w14:textId="0E32C025" w:rsidR="00C4075D" w:rsidRPr="009E3179" w:rsidRDefault="00C4075D" w:rsidP="009E3179">
      <w:pPr>
        <w:pStyle w:val="ListParagraph"/>
        <w:numPr>
          <w:ilvl w:val="0"/>
          <w:numId w:val="44"/>
        </w:numPr>
        <w:rPr>
          <w:rFonts w:asciiTheme="minorHAnsi" w:eastAsia="Times New Roman" w:hAnsiTheme="minorHAnsi" w:cstheme="minorHAnsi"/>
          <w:color w:val="262626"/>
          <w:sz w:val="22"/>
        </w:rPr>
      </w:pPr>
      <w:r w:rsidRPr="009E3179">
        <w:rPr>
          <w:rFonts w:asciiTheme="minorHAnsi" w:hAnsiTheme="minorHAnsi" w:cstheme="minorHAnsi"/>
          <w:b/>
          <w:sz w:val="22"/>
          <w:lang w:eastAsia="en-GB"/>
        </w:rPr>
        <w:t>Young people leaving education with low qualifications.</w:t>
      </w:r>
      <w:r w:rsidRPr="009E3179">
        <w:rPr>
          <w:rFonts w:asciiTheme="minorHAnsi" w:hAnsiTheme="minorHAnsi" w:cstheme="minorHAnsi"/>
          <w:sz w:val="22"/>
          <w:lang w:eastAsia="en-GB"/>
        </w:rPr>
        <w:t xml:space="preserve">  </w:t>
      </w:r>
      <w:r w:rsidRPr="009E3179">
        <w:rPr>
          <w:rFonts w:asciiTheme="minorHAnsi" w:eastAsia="Times New Roman" w:hAnsiTheme="minorHAnsi" w:cstheme="minorHAnsi"/>
          <w:color w:val="262626"/>
          <w:sz w:val="22"/>
        </w:rPr>
        <w:t>Despite high and rising aspirations, the education system deems large numbers o</w:t>
      </w:r>
      <w:r w:rsidR="00345E8D">
        <w:rPr>
          <w:rFonts w:asciiTheme="minorHAnsi" w:eastAsia="Times New Roman" w:hAnsiTheme="minorHAnsi" w:cstheme="minorHAnsi"/>
          <w:color w:val="262626"/>
          <w:sz w:val="22"/>
        </w:rPr>
        <w:t xml:space="preserve">f young people to have failed. 40% of young people do not reach Level 3 by age 19 </w:t>
      </w:r>
      <w:r w:rsidRPr="009E3179">
        <w:rPr>
          <w:rFonts w:asciiTheme="minorHAnsi" w:eastAsia="Times New Roman" w:hAnsiTheme="minorHAnsi" w:cstheme="minorHAnsi"/>
          <w:color w:val="262626"/>
          <w:sz w:val="22"/>
        </w:rPr>
        <w:t>while 15% have not even achieved Level 2</w:t>
      </w:r>
      <w:r w:rsidR="00123880">
        <w:rPr>
          <w:rStyle w:val="EndnoteReference"/>
          <w:rFonts w:asciiTheme="minorHAnsi" w:eastAsia="Times New Roman" w:hAnsiTheme="minorHAnsi" w:cstheme="minorHAnsi"/>
          <w:color w:val="262626"/>
          <w:sz w:val="22"/>
        </w:rPr>
        <w:endnoteReference w:id="12"/>
      </w:r>
      <w:r w:rsidRPr="009E3179">
        <w:rPr>
          <w:rFonts w:asciiTheme="minorHAnsi" w:eastAsia="Times New Roman" w:hAnsiTheme="minorHAnsi" w:cstheme="minorHAnsi"/>
          <w:color w:val="262626"/>
          <w:sz w:val="22"/>
        </w:rPr>
        <w:t xml:space="preserve">. </w:t>
      </w:r>
      <w:r w:rsidR="00123880">
        <w:rPr>
          <w:rFonts w:asciiTheme="minorHAnsi" w:eastAsia="Times New Roman" w:hAnsiTheme="minorHAnsi" w:cstheme="minorHAnsi"/>
          <w:color w:val="262626"/>
          <w:sz w:val="22"/>
        </w:rPr>
        <w:t>S</w:t>
      </w:r>
      <w:r w:rsidRPr="009E3179">
        <w:rPr>
          <w:rFonts w:asciiTheme="minorHAnsi" w:eastAsia="Times New Roman" w:hAnsiTheme="minorHAnsi" w:cstheme="minorHAnsi"/>
          <w:color w:val="262626"/>
          <w:sz w:val="22"/>
        </w:rPr>
        <w:t xml:space="preserve">tudents underperform </w:t>
      </w:r>
      <w:r w:rsidR="00123880">
        <w:rPr>
          <w:rFonts w:asciiTheme="minorHAnsi" w:eastAsia="Times New Roman" w:hAnsiTheme="minorHAnsi" w:cstheme="minorHAnsi"/>
          <w:color w:val="262626"/>
          <w:sz w:val="22"/>
        </w:rPr>
        <w:t xml:space="preserve">against national standards in the main school qualifications </w:t>
      </w:r>
      <w:r w:rsidRPr="009E3179">
        <w:rPr>
          <w:rFonts w:asciiTheme="minorHAnsi" w:eastAsia="Times New Roman" w:hAnsiTheme="minorHAnsi" w:cstheme="minorHAnsi"/>
          <w:color w:val="262626"/>
          <w:sz w:val="22"/>
        </w:rPr>
        <w:t>or drop out from the age of 15 onwards.</w:t>
      </w:r>
      <w:r w:rsidRPr="009E3179">
        <w:rPr>
          <w:rFonts w:asciiTheme="minorHAnsi" w:hAnsiTheme="minorHAnsi" w:cstheme="minorHAnsi"/>
          <w:sz w:val="22"/>
          <w:lang w:eastAsia="en-GB"/>
        </w:rPr>
        <w:t xml:space="preserve"> </w:t>
      </w:r>
    </w:p>
    <w:p w14:paraId="07EA37FB" w14:textId="77777777" w:rsidR="00C4075D" w:rsidRPr="00960E3C" w:rsidRDefault="00C4075D" w:rsidP="00F348B3">
      <w:pPr>
        <w:pStyle w:val="ListParagraph"/>
        <w:ind w:left="1335"/>
        <w:rPr>
          <w:rFonts w:asciiTheme="minorHAnsi" w:hAnsiTheme="minorHAnsi" w:cstheme="minorHAnsi"/>
          <w:sz w:val="22"/>
          <w:lang w:eastAsia="en-GB"/>
        </w:rPr>
      </w:pPr>
    </w:p>
    <w:p w14:paraId="26C6115F" w14:textId="2A9E3186" w:rsidR="00C4075D" w:rsidRPr="00F348B3" w:rsidRDefault="00C4075D" w:rsidP="00960E3C">
      <w:pPr>
        <w:pStyle w:val="ListParagraph"/>
        <w:numPr>
          <w:ilvl w:val="0"/>
          <w:numId w:val="53"/>
        </w:numPr>
        <w:rPr>
          <w:rFonts w:asciiTheme="minorHAnsi" w:hAnsiTheme="minorHAnsi" w:cstheme="minorHAnsi"/>
          <w:sz w:val="22"/>
          <w:lang w:eastAsia="en-GB"/>
        </w:rPr>
      </w:pPr>
      <w:r w:rsidRPr="001110B6">
        <w:rPr>
          <w:rFonts w:asciiTheme="minorHAnsi" w:hAnsiTheme="minorHAnsi" w:cstheme="minorHAnsi"/>
          <w:b/>
          <w:sz w:val="22"/>
          <w:lang w:eastAsia="en-GB"/>
        </w:rPr>
        <w:t>Class, gender, ethnic and other gaps in participation</w:t>
      </w:r>
      <w:r w:rsidRPr="00F348B3">
        <w:rPr>
          <w:rFonts w:asciiTheme="minorHAnsi" w:eastAsia="Times New Roman" w:hAnsiTheme="minorHAnsi" w:cstheme="minorHAnsi"/>
          <w:color w:val="262626"/>
          <w:sz w:val="22"/>
        </w:rPr>
        <w:t xml:space="preserve">. </w:t>
      </w:r>
      <w:r>
        <w:rPr>
          <w:rFonts w:asciiTheme="minorHAnsi" w:eastAsia="Times New Roman" w:hAnsiTheme="minorHAnsi" w:cstheme="minorHAnsi"/>
          <w:color w:val="262626"/>
          <w:sz w:val="22"/>
        </w:rPr>
        <w:t>Higher education participation rates continue to rise</w:t>
      </w:r>
      <w:r w:rsidR="007555B6">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bu</w:t>
      </w:r>
      <w:r w:rsidRPr="00A30580">
        <w:rPr>
          <w:rFonts w:asciiTheme="minorHAnsi" w:eastAsia="Times New Roman" w:hAnsiTheme="minorHAnsi" w:cstheme="minorHAnsi"/>
          <w:color w:val="262626"/>
          <w:sz w:val="22"/>
        </w:rPr>
        <w:t xml:space="preserve">t the way in which young people are sorted at age 11, 16 and 18 produces </w:t>
      </w:r>
      <w:r w:rsidRPr="00F348B3">
        <w:rPr>
          <w:rFonts w:asciiTheme="minorHAnsi" w:eastAsia="Times New Roman" w:hAnsiTheme="minorHAnsi" w:cstheme="minorHAnsi"/>
          <w:color w:val="262626"/>
          <w:sz w:val="22"/>
        </w:rPr>
        <w:t>wide gaps by gender, ethnic origin, disability, location, parental income and education.</w:t>
      </w:r>
    </w:p>
    <w:p w14:paraId="17951DD1" w14:textId="77777777" w:rsidR="00C4075D" w:rsidRPr="00F348B3" w:rsidRDefault="00C4075D" w:rsidP="00F348B3">
      <w:pPr>
        <w:pStyle w:val="ListParagraph"/>
        <w:rPr>
          <w:rFonts w:asciiTheme="minorHAnsi" w:eastAsia="Times New Roman" w:hAnsiTheme="minorHAnsi" w:cstheme="minorHAnsi"/>
          <w:color w:val="262626"/>
          <w:sz w:val="22"/>
        </w:rPr>
      </w:pPr>
    </w:p>
    <w:p w14:paraId="7E207A10" w14:textId="70E95AA6" w:rsidR="00C4075D" w:rsidRPr="0074241C" w:rsidRDefault="00C4075D" w:rsidP="009E3179">
      <w:pPr>
        <w:pStyle w:val="ListParagraph"/>
        <w:numPr>
          <w:ilvl w:val="0"/>
          <w:numId w:val="53"/>
        </w:numPr>
        <w:rPr>
          <w:rFonts w:asciiTheme="minorHAnsi" w:eastAsia="Times New Roman" w:hAnsiTheme="minorHAnsi" w:cstheme="minorHAnsi"/>
          <w:color w:val="262626"/>
          <w:sz w:val="22"/>
        </w:rPr>
      </w:pPr>
      <w:r w:rsidRPr="001110B6">
        <w:rPr>
          <w:rFonts w:asciiTheme="minorHAnsi" w:eastAsia="Times New Roman" w:hAnsiTheme="minorHAnsi" w:cstheme="minorHAnsi"/>
          <w:b/>
          <w:color w:val="262626"/>
          <w:sz w:val="22"/>
        </w:rPr>
        <w:lastRenderedPageBreak/>
        <w:t>Fewer second chances</w:t>
      </w:r>
      <w:r w:rsidRPr="001110B6">
        <w:rPr>
          <w:rFonts w:asciiTheme="minorHAnsi" w:eastAsia="Times New Roman" w:hAnsiTheme="minorHAnsi" w:cstheme="minorHAnsi"/>
          <w:color w:val="262626"/>
          <w:sz w:val="22"/>
        </w:rPr>
        <w:t xml:space="preserve">. </w:t>
      </w:r>
      <w:r w:rsidRPr="00960E3C">
        <w:rPr>
          <w:rFonts w:asciiTheme="minorHAnsi" w:hAnsiTheme="minorHAnsi" w:cstheme="minorHAnsi"/>
          <w:sz w:val="22"/>
          <w:lang w:eastAsia="en-GB"/>
        </w:rPr>
        <w:t>Only 60% of 19-year-olds reach Level 3 by age 19</w:t>
      </w:r>
      <w:r w:rsidRPr="00F348B3">
        <w:rPr>
          <w:rStyle w:val="EndnoteReference"/>
          <w:rFonts w:asciiTheme="minorHAnsi" w:eastAsia="Times New Roman" w:hAnsiTheme="minorHAnsi" w:cstheme="minorHAnsi"/>
          <w:color w:val="262626"/>
          <w:sz w:val="22"/>
        </w:rPr>
        <w:endnoteReference w:id="13"/>
      </w:r>
      <w:r>
        <w:rPr>
          <w:rFonts w:asciiTheme="minorHAnsi" w:hAnsiTheme="minorHAnsi" w:cstheme="minorHAnsi"/>
          <w:sz w:val="22"/>
          <w:lang w:eastAsia="en-GB"/>
        </w:rPr>
        <w:t xml:space="preserve"> but </w:t>
      </w:r>
      <w:r>
        <w:rPr>
          <w:rFonts w:asciiTheme="minorHAnsi" w:eastAsia="Times New Roman" w:hAnsiTheme="minorHAnsi" w:cstheme="minorHAnsi"/>
          <w:color w:val="262626"/>
          <w:sz w:val="22"/>
        </w:rPr>
        <w:t>t</w:t>
      </w:r>
      <w:r w:rsidRPr="001110B6">
        <w:rPr>
          <w:rFonts w:asciiTheme="minorHAnsi" w:eastAsia="Times New Roman" w:hAnsiTheme="minorHAnsi" w:cstheme="minorHAnsi"/>
          <w:color w:val="262626"/>
          <w:sz w:val="22"/>
        </w:rPr>
        <w:t xml:space="preserve">he education system withdraws funds and support quickly, leaving </w:t>
      </w:r>
      <w:r w:rsidR="000B6996">
        <w:rPr>
          <w:rFonts w:asciiTheme="minorHAnsi" w:eastAsia="Times New Roman" w:hAnsiTheme="minorHAnsi" w:cstheme="minorHAnsi"/>
          <w:color w:val="262626"/>
          <w:sz w:val="22"/>
        </w:rPr>
        <w:t>the remaining 40% with</w:t>
      </w:r>
      <w:r w:rsidRPr="001110B6">
        <w:rPr>
          <w:rFonts w:asciiTheme="minorHAnsi" w:eastAsia="Times New Roman" w:hAnsiTheme="minorHAnsi" w:cstheme="minorHAnsi"/>
          <w:color w:val="262626"/>
          <w:sz w:val="22"/>
        </w:rPr>
        <w:t xml:space="preserve"> few chances to remedy mistakes and catch up.</w:t>
      </w:r>
      <w:r w:rsidR="007555B6">
        <w:rPr>
          <w:rFonts w:asciiTheme="minorHAnsi" w:eastAsia="Times New Roman" w:hAnsiTheme="minorHAnsi" w:cstheme="minorHAnsi"/>
          <w:color w:val="000000"/>
          <w:sz w:val="22"/>
          <w:lang w:eastAsia="en-GB"/>
        </w:rPr>
        <w:t xml:space="preserve"> DfE</w:t>
      </w:r>
      <w:r w:rsidR="00F87E1E">
        <w:rPr>
          <w:rFonts w:asciiTheme="minorHAnsi" w:eastAsia="Times New Roman" w:hAnsiTheme="minorHAnsi" w:cstheme="minorHAnsi"/>
          <w:color w:val="000000"/>
          <w:sz w:val="22"/>
          <w:lang w:eastAsia="en-GB"/>
        </w:rPr>
        <w:t xml:space="preserve"> </w:t>
      </w:r>
      <w:r w:rsidRPr="00F348B3">
        <w:rPr>
          <w:rFonts w:asciiTheme="minorHAnsi" w:eastAsia="Times New Roman" w:hAnsiTheme="minorHAnsi" w:cstheme="minorHAnsi"/>
          <w:color w:val="262626"/>
          <w:sz w:val="22"/>
        </w:rPr>
        <w:t xml:space="preserve">cuts funding levels at </w:t>
      </w:r>
      <w:r w:rsidR="007555B6">
        <w:rPr>
          <w:rFonts w:asciiTheme="minorHAnsi" w:eastAsia="Times New Roman" w:hAnsiTheme="minorHAnsi" w:cstheme="minorHAnsi"/>
          <w:color w:val="262626"/>
          <w:sz w:val="22"/>
        </w:rPr>
        <w:t xml:space="preserve">age </w:t>
      </w:r>
      <w:r w:rsidRPr="00F348B3">
        <w:rPr>
          <w:rFonts w:asciiTheme="minorHAnsi" w:eastAsia="Times New Roman" w:hAnsiTheme="minorHAnsi" w:cstheme="minorHAnsi"/>
          <w:color w:val="262626"/>
          <w:sz w:val="22"/>
        </w:rPr>
        <w:t>16 by around 20%</w:t>
      </w:r>
      <w:r w:rsidRPr="00F348B3">
        <w:rPr>
          <w:rStyle w:val="EndnoteReference"/>
          <w:rFonts w:asciiTheme="minorHAnsi" w:eastAsia="Times New Roman" w:hAnsiTheme="minorHAnsi" w:cstheme="minorHAnsi"/>
          <w:color w:val="262626"/>
        </w:rPr>
        <w:endnoteReference w:id="14"/>
      </w:r>
      <w:r w:rsidRPr="00F348B3">
        <w:rPr>
          <w:rFonts w:asciiTheme="minorHAnsi" w:eastAsia="Times New Roman" w:hAnsiTheme="minorHAnsi" w:cstheme="minorHAnsi"/>
          <w:color w:val="262626"/>
          <w:sz w:val="22"/>
        </w:rPr>
        <w:t xml:space="preserve"> and by another 17.5% at age 18. </w:t>
      </w:r>
      <w:r w:rsidR="00BC5B8B">
        <w:rPr>
          <w:rFonts w:asciiTheme="minorHAnsi" w:eastAsia="Times New Roman" w:hAnsiTheme="minorHAnsi" w:cstheme="minorHAnsi"/>
          <w:color w:val="262626"/>
          <w:sz w:val="22"/>
        </w:rPr>
        <w:t xml:space="preserve">Beyond that, </w:t>
      </w:r>
      <w:r w:rsidR="007555B6">
        <w:rPr>
          <w:rFonts w:asciiTheme="minorHAnsi" w:eastAsia="Times New Roman" w:hAnsiTheme="minorHAnsi" w:cstheme="minorHAnsi"/>
          <w:color w:val="262626"/>
          <w:sz w:val="22"/>
        </w:rPr>
        <w:t xml:space="preserve">most </w:t>
      </w:r>
      <w:r w:rsidR="00BC5B8B">
        <w:rPr>
          <w:rFonts w:asciiTheme="minorHAnsi" w:eastAsia="Times New Roman" w:hAnsiTheme="minorHAnsi" w:cstheme="minorHAnsi"/>
          <w:color w:val="262626"/>
          <w:sz w:val="22"/>
        </w:rPr>
        <w:t xml:space="preserve">subsequent learning has to be supported by income-contingent loans. </w:t>
      </w:r>
      <w:r>
        <w:rPr>
          <w:rFonts w:asciiTheme="minorHAnsi" w:eastAsia="Times New Roman" w:hAnsiTheme="minorHAnsi" w:cstheme="minorHAnsi"/>
          <w:color w:val="262626"/>
          <w:sz w:val="22"/>
        </w:rPr>
        <w:t>The number</w:t>
      </w:r>
      <w:r w:rsidRPr="0074241C">
        <w:rPr>
          <w:rFonts w:ascii="Open Sans" w:hAnsi="Open Sans" w:cs="Open Sans"/>
          <w:color w:val="000000"/>
          <w:sz w:val="22"/>
        </w:rPr>
        <w:t xml:space="preserve"> of adult students has fallen by 1.1 million between 2006 and 2016 (from 2.7 million to 1.6 million) </w:t>
      </w:r>
      <w:r w:rsidR="007555B6">
        <w:rPr>
          <w:rFonts w:ascii="Open Sans" w:hAnsi="Open Sans" w:cs="Open Sans"/>
          <w:color w:val="000000"/>
          <w:sz w:val="22"/>
        </w:rPr>
        <w:t xml:space="preserve">- </w:t>
      </w:r>
      <w:r w:rsidRPr="0074241C">
        <w:rPr>
          <w:rFonts w:ascii="Open Sans" w:hAnsi="Open Sans" w:cs="Open Sans"/>
          <w:color w:val="000000"/>
          <w:sz w:val="22"/>
        </w:rPr>
        <w:t>at a time when the population of England has risen by 4 million from 53 to 57 million</w:t>
      </w:r>
      <w:r w:rsidRPr="0074241C">
        <w:rPr>
          <w:rStyle w:val="EndnoteReference"/>
          <w:rFonts w:ascii="Open Sans" w:hAnsi="Open Sans" w:cs="Open Sans"/>
          <w:color w:val="000000"/>
          <w:sz w:val="22"/>
        </w:rPr>
        <w:endnoteReference w:id="15"/>
      </w:r>
      <w:r w:rsidRPr="0074241C">
        <w:rPr>
          <w:rFonts w:ascii="Open Sans" w:hAnsi="Open Sans" w:cs="Open Sans"/>
          <w:color w:val="000000"/>
          <w:sz w:val="22"/>
        </w:rPr>
        <w:t xml:space="preserve">. </w:t>
      </w:r>
      <w:r w:rsidR="00D172D7">
        <w:rPr>
          <w:rFonts w:ascii="Open Sans" w:hAnsi="Open Sans" w:cs="Open Sans"/>
          <w:color w:val="000000"/>
          <w:sz w:val="22"/>
        </w:rPr>
        <w:t xml:space="preserve">Part time higher education has </w:t>
      </w:r>
      <w:r w:rsidR="007555B6">
        <w:rPr>
          <w:rFonts w:ascii="Open Sans" w:hAnsi="Open Sans" w:cs="Open Sans"/>
          <w:color w:val="000000"/>
          <w:sz w:val="22"/>
        </w:rPr>
        <w:t>r</w:t>
      </w:r>
      <w:r w:rsidR="00D172D7">
        <w:rPr>
          <w:rFonts w:ascii="Open Sans" w:hAnsi="Open Sans" w:cs="Open Sans"/>
          <w:color w:val="000000"/>
          <w:sz w:val="22"/>
        </w:rPr>
        <w:t xml:space="preserve">educed by more than half. </w:t>
      </w:r>
      <w:r w:rsidRPr="0074241C">
        <w:rPr>
          <w:rFonts w:ascii="Open Sans" w:hAnsi="Open Sans" w:cs="Open Sans"/>
          <w:color w:val="000000"/>
          <w:sz w:val="22"/>
        </w:rPr>
        <w:t>The</w:t>
      </w:r>
      <w:r w:rsidR="00123880">
        <w:rPr>
          <w:rFonts w:ascii="Open Sans" w:hAnsi="Open Sans" w:cs="Open Sans"/>
          <w:color w:val="000000"/>
          <w:sz w:val="22"/>
        </w:rPr>
        <w:t xml:space="preserve">re are more </w:t>
      </w:r>
      <w:r w:rsidRPr="0074241C">
        <w:rPr>
          <w:rFonts w:ascii="Open Sans" w:hAnsi="Open Sans" w:cs="Open Sans"/>
          <w:color w:val="000000"/>
          <w:sz w:val="22"/>
        </w:rPr>
        <w:t xml:space="preserve">apprentices but apprenticeships are only for people who </w:t>
      </w:r>
      <w:r w:rsidR="002C2EE1">
        <w:rPr>
          <w:rFonts w:ascii="Open Sans" w:hAnsi="Open Sans" w:cs="Open Sans"/>
          <w:color w:val="000000"/>
          <w:sz w:val="22"/>
        </w:rPr>
        <w:t>have secure jobs with</w:t>
      </w:r>
      <w:r w:rsidR="000672F7">
        <w:rPr>
          <w:rFonts w:ascii="Open Sans" w:hAnsi="Open Sans" w:cs="Open Sans"/>
          <w:color w:val="000000"/>
          <w:sz w:val="22"/>
        </w:rPr>
        <w:t xml:space="preserve"> g</w:t>
      </w:r>
      <w:r w:rsidR="002C2EE1">
        <w:rPr>
          <w:rFonts w:ascii="Open Sans" w:hAnsi="Open Sans" w:cs="Open Sans"/>
          <w:color w:val="000000"/>
          <w:sz w:val="22"/>
        </w:rPr>
        <w:t>ood employer</w:t>
      </w:r>
      <w:r w:rsidR="000672F7">
        <w:rPr>
          <w:rFonts w:ascii="Open Sans" w:hAnsi="Open Sans" w:cs="Open Sans"/>
          <w:color w:val="000000"/>
          <w:sz w:val="22"/>
        </w:rPr>
        <w:t>s</w:t>
      </w:r>
      <w:r w:rsidR="00D172D7">
        <w:rPr>
          <w:rFonts w:ascii="Open Sans" w:hAnsi="Open Sans" w:cs="Open Sans"/>
          <w:color w:val="000000"/>
          <w:sz w:val="22"/>
        </w:rPr>
        <w:t xml:space="preserve"> and </w:t>
      </w:r>
      <w:r w:rsidR="007555B6">
        <w:rPr>
          <w:rFonts w:ascii="Open Sans" w:hAnsi="Open Sans" w:cs="Open Sans"/>
          <w:color w:val="000000"/>
          <w:sz w:val="22"/>
        </w:rPr>
        <w:t xml:space="preserve">they </w:t>
      </w:r>
      <w:r w:rsidR="00D172D7">
        <w:rPr>
          <w:rFonts w:ascii="Open Sans" w:hAnsi="Open Sans" w:cs="Open Sans"/>
          <w:color w:val="000000"/>
          <w:sz w:val="22"/>
        </w:rPr>
        <w:t>rarely offer re-training opportunities</w:t>
      </w:r>
      <w:r w:rsidR="002C2EE1">
        <w:rPr>
          <w:rFonts w:ascii="Open Sans" w:hAnsi="Open Sans" w:cs="Open Sans"/>
          <w:color w:val="000000"/>
          <w:sz w:val="22"/>
        </w:rPr>
        <w:t>.</w:t>
      </w:r>
      <w:r w:rsidRPr="0074241C">
        <w:rPr>
          <w:rFonts w:ascii="Open Sans" w:hAnsi="Open Sans" w:cs="Open Sans"/>
          <w:color w:val="000000"/>
          <w:sz w:val="22"/>
        </w:rPr>
        <w:t xml:space="preserve"> </w:t>
      </w:r>
      <w:r w:rsidRPr="0074241C">
        <w:rPr>
          <w:rFonts w:asciiTheme="minorHAnsi" w:eastAsia="Times New Roman" w:hAnsiTheme="minorHAnsi" w:cstheme="minorHAnsi"/>
          <w:color w:val="262626"/>
          <w:sz w:val="22"/>
        </w:rPr>
        <w:t xml:space="preserve">Community-based adult education provision has largely disappeared in recent years.  </w:t>
      </w:r>
    </w:p>
    <w:p w14:paraId="1DC087A5" w14:textId="77777777" w:rsidR="00C4075D" w:rsidRPr="00F348B3" w:rsidRDefault="00C4075D">
      <w:pPr>
        <w:rPr>
          <w:rFonts w:eastAsia="Times New Roman" w:cstheme="minorHAnsi"/>
          <w:color w:val="000000"/>
          <w:lang w:eastAsia="en-GB"/>
        </w:rPr>
      </w:pPr>
    </w:p>
    <w:p w14:paraId="2F5022F9" w14:textId="661502A3" w:rsidR="00C4075D" w:rsidRPr="00DB03A0" w:rsidRDefault="00C4075D" w:rsidP="002E6C35">
      <w:pPr>
        <w:pStyle w:val="ListParagraph"/>
        <w:numPr>
          <w:ilvl w:val="0"/>
          <w:numId w:val="19"/>
        </w:numPr>
        <w:ind w:left="567" w:hanging="567"/>
        <w:rPr>
          <w:rFonts w:asciiTheme="minorHAnsi" w:hAnsiTheme="minorHAnsi" w:cstheme="minorHAnsi"/>
          <w:sz w:val="22"/>
          <w:lang w:eastAsia="en-GB"/>
        </w:rPr>
      </w:pPr>
      <w:r w:rsidRPr="001110B6">
        <w:rPr>
          <w:rFonts w:asciiTheme="minorHAnsi" w:eastAsia="Times New Roman" w:hAnsiTheme="minorHAnsi" w:cstheme="minorHAnsi"/>
          <w:color w:val="262626"/>
          <w:sz w:val="22"/>
        </w:rPr>
        <w:t>Twenty years ago, in an official report, Helena Kennedy said “if, at first, you don’t succeed, you don’t succeed”</w:t>
      </w:r>
      <w:r w:rsidR="00345E8D">
        <w:rPr>
          <w:rStyle w:val="EndnoteReference"/>
          <w:rFonts w:asciiTheme="minorHAnsi" w:eastAsia="Times New Roman" w:hAnsiTheme="minorHAnsi" w:cstheme="minorHAnsi"/>
          <w:color w:val="262626"/>
          <w:sz w:val="22"/>
        </w:rPr>
        <w:endnoteReference w:id="16"/>
      </w:r>
      <w:r w:rsidRPr="001110B6">
        <w:rPr>
          <w:rFonts w:asciiTheme="minorHAnsi" w:eastAsia="Times New Roman" w:hAnsiTheme="minorHAnsi" w:cstheme="minorHAnsi"/>
          <w:color w:val="262626"/>
          <w:sz w:val="22"/>
        </w:rPr>
        <w:t>.</w:t>
      </w:r>
      <w:r w:rsidR="002C2EE1">
        <w:rPr>
          <w:rFonts w:asciiTheme="minorHAnsi" w:eastAsia="Times New Roman" w:hAnsiTheme="minorHAnsi" w:cstheme="minorHAnsi"/>
          <w:color w:val="262626"/>
          <w:sz w:val="22"/>
        </w:rPr>
        <w:t xml:space="preserve"> That looks more true today than ever before, and is at odds with the </w:t>
      </w:r>
      <w:r w:rsidR="007555B6">
        <w:rPr>
          <w:rFonts w:asciiTheme="minorHAnsi" w:eastAsia="Times New Roman" w:hAnsiTheme="minorHAnsi" w:cstheme="minorHAnsi"/>
          <w:color w:val="262626"/>
          <w:sz w:val="22"/>
        </w:rPr>
        <w:t>G</w:t>
      </w:r>
      <w:r w:rsidR="002C2EE1">
        <w:rPr>
          <w:rFonts w:asciiTheme="minorHAnsi" w:eastAsia="Times New Roman" w:hAnsiTheme="minorHAnsi" w:cstheme="minorHAnsi"/>
          <w:color w:val="262626"/>
          <w:sz w:val="22"/>
        </w:rPr>
        <w:t xml:space="preserve">overnment’s </w:t>
      </w:r>
      <w:r w:rsidR="00E772DD">
        <w:rPr>
          <w:rFonts w:asciiTheme="minorHAnsi" w:eastAsia="Times New Roman" w:hAnsiTheme="minorHAnsi" w:cstheme="minorHAnsi"/>
          <w:color w:val="262626"/>
          <w:sz w:val="22"/>
        </w:rPr>
        <w:t>ambition for a ‘country that works for everyone’.</w:t>
      </w:r>
    </w:p>
    <w:p w14:paraId="70B1E075" w14:textId="0F131DFD" w:rsidR="00C4075D" w:rsidRDefault="00C4075D" w:rsidP="001110B6">
      <w:pPr>
        <w:rPr>
          <w:rFonts w:eastAsia="Times New Roman" w:cstheme="minorHAnsi"/>
          <w:color w:val="262626"/>
        </w:rPr>
      </w:pPr>
    </w:p>
    <w:p w14:paraId="6B7236B8" w14:textId="77777777" w:rsidR="00C4075D" w:rsidRPr="001110B6" w:rsidRDefault="00C4075D" w:rsidP="001110B6">
      <w:pPr>
        <w:rPr>
          <w:rFonts w:eastAsia="Times New Roman" w:cstheme="minorHAnsi"/>
          <w:color w:val="262626"/>
        </w:rPr>
      </w:pPr>
    </w:p>
    <w:p w14:paraId="3CB91CF6" w14:textId="07E90191" w:rsidR="00C4075D" w:rsidRPr="00123880" w:rsidRDefault="00C4075D" w:rsidP="00A30580">
      <w:pPr>
        <w:pStyle w:val="Heading3"/>
        <w:rPr>
          <w:rFonts w:cs="Open Sans"/>
          <w:sz w:val="28"/>
          <w:szCs w:val="28"/>
        </w:rPr>
      </w:pPr>
      <w:r w:rsidRPr="00123880">
        <w:rPr>
          <w:rFonts w:cs="Open Sans"/>
          <w:color w:val="00AFBD" w:themeColor="text2"/>
          <w:sz w:val="28"/>
          <w:szCs w:val="28"/>
        </w:rPr>
        <w:t>The missing link between school-level and higher-level education</w:t>
      </w:r>
    </w:p>
    <w:p w14:paraId="2840102B" w14:textId="77777777" w:rsidR="00C4075D" w:rsidRPr="00C52D2A" w:rsidRDefault="00C4075D" w:rsidP="00F348B3">
      <w:pPr>
        <w:rPr>
          <w:rFonts w:eastAsia="Times New Roman" w:cstheme="minorHAnsi"/>
          <w:color w:val="262626"/>
        </w:rPr>
      </w:pPr>
    </w:p>
    <w:p w14:paraId="141DEEF2" w14:textId="2835FB16" w:rsidR="00C4075D" w:rsidRPr="001F352E" w:rsidRDefault="00C4075D" w:rsidP="007518FD">
      <w:pPr>
        <w:pStyle w:val="ListParagraph"/>
        <w:numPr>
          <w:ilvl w:val="0"/>
          <w:numId w:val="19"/>
        </w:numPr>
        <w:ind w:left="567" w:hanging="567"/>
        <w:rPr>
          <w:rFonts w:asciiTheme="minorHAnsi" w:hAnsiTheme="minorHAnsi" w:cstheme="minorHAnsi"/>
          <w:sz w:val="22"/>
          <w:lang w:eastAsia="en-GB"/>
        </w:rPr>
      </w:pPr>
      <w:r w:rsidRPr="00F348B3">
        <w:rPr>
          <w:rFonts w:asciiTheme="minorHAnsi" w:eastAsia="Times New Roman" w:hAnsiTheme="minorHAnsi" w:cstheme="minorHAnsi"/>
          <w:color w:val="262626"/>
          <w:sz w:val="22"/>
        </w:rPr>
        <w:t>By common consent, England has low numbers of students taking courses at Levels 4 and 5</w:t>
      </w:r>
      <w:r w:rsidR="00067DB3">
        <w:rPr>
          <w:rFonts w:asciiTheme="minorHAnsi" w:eastAsia="Times New Roman" w:hAnsiTheme="minorHAnsi" w:cstheme="minorHAnsi"/>
          <w:color w:val="262626"/>
          <w:sz w:val="22"/>
        </w:rPr>
        <w:t xml:space="preserve"> when compared to our OECD counterparts. </w:t>
      </w:r>
      <w:r w:rsidRPr="00F348B3">
        <w:rPr>
          <w:rFonts w:asciiTheme="minorHAnsi" w:eastAsia="Times New Roman" w:hAnsiTheme="minorHAnsi" w:cstheme="minorHAnsi"/>
          <w:color w:val="262626"/>
          <w:sz w:val="22"/>
        </w:rPr>
        <w:t xml:space="preserve"> There is an executive lift taking </w:t>
      </w:r>
      <w:r w:rsidR="00885F09">
        <w:rPr>
          <w:rFonts w:asciiTheme="minorHAnsi" w:eastAsia="Times New Roman" w:hAnsiTheme="minorHAnsi" w:cstheme="minorHAnsi"/>
          <w:color w:val="262626"/>
          <w:sz w:val="22"/>
        </w:rPr>
        <w:t>18 and 19</w:t>
      </w:r>
      <w:r w:rsidR="007555B6">
        <w:rPr>
          <w:rFonts w:asciiTheme="minorHAnsi" w:eastAsia="Times New Roman" w:hAnsiTheme="minorHAnsi" w:cstheme="minorHAnsi"/>
          <w:color w:val="262626"/>
          <w:sz w:val="22"/>
        </w:rPr>
        <w:t>-</w:t>
      </w:r>
      <w:r w:rsidR="00885F09">
        <w:rPr>
          <w:rFonts w:asciiTheme="minorHAnsi" w:eastAsia="Times New Roman" w:hAnsiTheme="minorHAnsi" w:cstheme="minorHAnsi"/>
          <w:color w:val="262626"/>
          <w:sz w:val="22"/>
        </w:rPr>
        <w:t>year</w:t>
      </w:r>
      <w:r w:rsidR="007555B6">
        <w:rPr>
          <w:rFonts w:asciiTheme="minorHAnsi" w:eastAsia="Times New Roman" w:hAnsiTheme="minorHAnsi" w:cstheme="minorHAnsi"/>
          <w:color w:val="262626"/>
          <w:sz w:val="22"/>
        </w:rPr>
        <w:t>-</w:t>
      </w:r>
      <w:r w:rsidR="00885F09">
        <w:rPr>
          <w:rFonts w:asciiTheme="minorHAnsi" w:eastAsia="Times New Roman" w:hAnsiTheme="minorHAnsi" w:cstheme="minorHAnsi"/>
          <w:color w:val="262626"/>
          <w:sz w:val="22"/>
        </w:rPr>
        <w:t>olds</w:t>
      </w:r>
      <w:r w:rsidRPr="00F348B3">
        <w:rPr>
          <w:rFonts w:asciiTheme="minorHAnsi" w:eastAsia="Times New Roman" w:hAnsiTheme="minorHAnsi" w:cstheme="minorHAnsi"/>
          <w:color w:val="262626"/>
          <w:sz w:val="22"/>
        </w:rPr>
        <w:t xml:space="preserve"> direct</w:t>
      </w:r>
      <w:r w:rsidR="00885F09">
        <w:rPr>
          <w:rFonts w:asciiTheme="minorHAnsi" w:eastAsia="Times New Roman" w:hAnsiTheme="minorHAnsi" w:cstheme="minorHAnsi"/>
          <w:color w:val="262626"/>
          <w:sz w:val="22"/>
        </w:rPr>
        <w:t>ly</w:t>
      </w:r>
      <w:r w:rsidRPr="00F348B3">
        <w:rPr>
          <w:rFonts w:asciiTheme="minorHAnsi" w:eastAsia="Times New Roman" w:hAnsiTheme="minorHAnsi" w:cstheme="minorHAnsi"/>
          <w:color w:val="262626"/>
          <w:sz w:val="22"/>
        </w:rPr>
        <w:t xml:space="preserve"> from Level 3 courses to Level 6 degrees and very few taking courses at the levels in between.</w:t>
      </w:r>
      <w:r>
        <w:rPr>
          <w:rFonts w:asciiTheme="minorHAnsi" w:eastAsia="Times New Roman" w:hAnsiTheme="minorHAnsi" w:cstheme="minorHAnsi"/>
          <w:color w:val="262626"/>
          <w:sz w:val="22"/>
        </w:rPr>
        <w:t xml:space="preserve"> OECD reports have flagged the low number of post-secondary tertiary type B students in England compared to other advanced countries</w:t>
      </w:r>
      <w:r>
        <w:rPr>
          <w:rStyle w:val="EndnoteReference"/>
          <w:rFonts w:asciiTheme="minorHAnsi" w:eastAsia="Times New Roman" w:hAnsiTheme="minorHAnsi" w:cstheme="minorHAnsi"/>
          <w:color w:val="262626"/>
          <w:sz w:val="22"/>
        </w:rPr>
        <w:endnoteReference w:id="17"/>
      </w:r>
      <w:r>
        <w:rPr>
          <w:rFonts w:asciiTheme="minorHAnsi" w:eastAsia="Times New Roman" w:hAnsiTheme="minorHAnsi" w:cstheme="minorHAnsi"/>
          <w:color w:val="262626"/>
          <w:sz w:val="22"/>
        </w:rPr>
        <w:t>.</w:t>
      </w:r>
    </w:p>
    <w:p w14:paraId="593A3679" w14:textId="77777777" w:rsidR="00C4075D" w:rsidRPr="00D03B9D" w:rsidRDefault="00C4075D" w:rsidP="001F352E">
      <w:pPr>
        <w:pStyle w:val="ListParagraph"/>
        <w:ind w:left="567"/>
        <w:rPr>
          <w:rFonts w:asciiTheme="minorHAnsi" w:hAnsiTheme="minorHAnsi" w:cstheme="minorHAnsi"/>
          <w:sz w:val="22"/>
          <w:lang w:eastAsia="en-GB"/>
        </w:rPr>
      </w:pPr>
    </w:p>
    <w:p w14:paraId="05E3A8D2" w14:textId="5F78CDDA" w:rsidR="00C4075D" w:rsidRPr="00D03B9D" w:rsidRDefault="00C4075D" w:rsidP="007555B6">
      <w:pPr>
        <w:pStyle w:val="ListParagraph"/>
        <w:numPr>
          <w:ilvl w:val="0"/>
          <w:numId w:val="19"/>
        </w:numPr>
        <w:rPr>
          <w:rFonts w:asciiTheme="minorHAnsi" w:hAnsiTheme="minorHAnsi" w:cstheme="minorHAnsi"/>
          <w:sz w:val="22"/>
          <w:lang w:eastAsia="en-GB"/>
        </w:rPr>
      </w:pPr>
      <w:r w:rsidRPr="00D03B9D">
        <w:rPr>
          <w:rFonts w:asciiTheme="minorHAnsi" w:eastAsia="Times New Roman" w:hAnsiTheme="minorHAnsi" w:cstheme="minorHAnsi"/>
          <w:color w:val="262626"/>
          <w:sz w:val="22"/>
        </w:rPr>
        <w:t>There were sustained efforts in the past to develop qualifications which offer alternatives to degrees. In the 1990s</w:t>
      </w:r>
      <w:r w:rsidR="007555B6">
        <w:rPr>
          <w:rFonts w:asciiTheme="minorHAnsi" w:eastAsia="Times New Roman" w:hAnsiTheme="minorHAnsi" w:cstheme="minorHAnsi"/>
          <w:color w:val="262626"/>
          <w:sz w:val="22"/>
        </w:rPr>
        <w:t>,</w:t>
      </w:r>
      <w:r w:rsidRPr="00D03B9D">
        <w:rPr>
          <w:rFonts w:asciiTheme="minorHAnsi" w:eastAsia="Times New Roman" w:hAnsiTheme="minorHAnsi" w:cstheme="minorHAnsi"/>
          <w:color w:val="262626"/>
          <w:sz w:val="22"/>
        </w:rPr>
        <w:t xml:space="preserve"> comparisons with the American associate degree</w:t>
      </w:r>
      <w:r>
        <w:rPr>
          <w:rStyle w:val="EndnoteReference"/>
          <w:rFonts w:asciiTheme="minorHAnsi" w:eastAsia="Times New Roman" w:hAnsiTheme="minorHAnsi" w:cstheme="minorHAnsi"/>
          <w:color w:val="262626"/>
          <w:sz w:val="22"/>
        </w:rPr>
        <w:endnoteReference w:id="18"/>
      </w:r>
      <w:r w:rsidRPr="00D03B9D">
        <w:rPr>
          <w:rFonts w:asciiTheme="minorHAnsi" w:eastAsia="Times New Roman" w:hAnsiTheme="minorHAnsi" w:cstheme="minorHAnsi"/>
          <w:color w:val="262626"/>
          <w:sz w:val="22"/>
        </w:rPr>
        <w:t xml:space="preserve"> stimulated interest in alternatives and prompted the government </w:t>
      </w:r>
      <w:r w:rsidR="00123880">
        <w:rPr>
          <w:rFonts w:asciiTheme="minorHAnsi" w:eastAsia="Times New Roman" w:hAnsiTheme="minorHAnsi" w:cstheme="minorHAnsi"/>
          <w:color w:val="262626"/>
          <w:sz w:val="22"/>
        </w:rPr>
        <w:t xml:space="preserve">at the time </w:t>
      </w:r>
      <w:r w:rsidRPr="00D03B9D">
        <w:rPr>
          <w:rFonts w:asciiTheme="minorHAnsi" w:eastAsia="Times New Roman" w:hAnsiTheme="minorHAnsi" w:cstheme="minorHAnsi"/>
          <w:color w:val="262626"/>
          <w:sz w:val="22"/>
        </w:rPr>
        <w:t xml:space="preserve">to propose and introduce </w:t>
      </w:r>
      <w:r w:rsidR="007555B6">
        <w:rPr>
          <w:rFonts w:asciiTheme="minorHAnsi" w:eastAsia="Times New Roman" w:hAnsiTheme="minorHAnsi" w:cstheme="minorHAnsi"/>
          <w:color w:val="262626"/>
          <w:sz w:val="22"/>
        </w:rPr>
        <w:t>F</w:t>
      </w:r>
      <w:r w:rsidRPr="00D03B9D">
        <w:rPr>
          <w:rFonts w:asciiTheme="minorHAnsi" w:eastAsia="Times New Roman" w:hAnsiTheme="minorHAnsi" w:cstheme="minorHAnsi"/>
          <w:color w:val="262626"/>
          <w:sz w:val="22"/>
        </w:rPr>
        <w:t>oundation degrees</w:t>
      </w:r>
      <w:r w:rsidR="00123880">
        <w:rPr>
          <w:rFonts w:asciiTheme="minorHAnsi" w:eastAsia="Times New Roman" w:hAnsiTheme="minorHAnsi" w:cstheme="minorHAnsi"/>
          <w:color w:val="262626"/>
          <w:sz w:val="22"/>
        </w:rPr>
        <w:t>. Foundation degrees</w:t>
      </w:r>
      <w:r w:rsidRPr="00D03B9D">
        <w:rPr>
          <w:rFonts w:asciiTheme="minorHAnsi" w:eastAsia="Times New Roman" w:hAnsiTheme="minorHAnsi" w:cstheme="minorHAnsi"/>
          <w:color w:val="262626"/>
          <w:sz w:val="22"/>
        </w:rPr>
        <w:t xml:space="preserve"> </w:t>
      </w:r>
      <w:r w:rsidR="00444482">
        <w:rPr>
          <w:rFonts w:asciiTheme="minorHAnsi" w:eastAsia="Times New Roman" w:hAnsiTheme="minorHAnsi" w:cstheme="minorHAnsi"/>
          <w:color w:val="262626"/>
          <w:sz w:val="22"/>
        </w:rPr>
        <w:t xml:space="preserve">were </w:t>
      </w:r>
      <w:r w:rsidR="007555B6">
        <w:rPr>
          <w:rFonts w:asciiTheme="minorHAnsi" w:eastAsia="Times New Roman" w:hAnsiTheme="minorHAnsi" w:cstheme="minorHAnsi"/>
          <w:color w:val="262626"/>
          <w:sz w:val="22"/>
        </w:rPr>
        <w:t xml:space="preserve">initially </w:t>
      </w:r>
      <w:r w:rsidR="00444482">
        <w:rPr>
          <w:rFonts w:asciiTheme="minorHAnsi" w:eastAsia="Times New Roman" w:hAnsiTheme="minorHAnsi" w:cstheme="minorHAnsi"/>
          <w:color w:val="262626"/>
          <w:sz w:val="22"/>
        </w:rPr>
        <w:t xml:space="preserve">developed as </w:t>
      </w:r>
      <w:r w:rsidRPr="00D03B9D">
        <w:rPr>
          <w:rFonts w:asciiTheme="minorHAnsi" w:eastAsia="Times New Roman" w:hAnsiTheme="minorHAnsi" w:cstheme="minorHAnsi"/>
          <w:color w:val="262626"/>
          <w:sz w:val="22"/>
        </w:rPr>
        <w:t xml:space="preserve">two-year employer-led qualifications providing students with the option to progress either to work or to full degree level education. </w:t>
      </w:r>
      <w:r>
        <w:rPr>
          <w:rFonts w:asciiTheme="minorHAnsi" w:eastAsia="Times New Roman" w:hAnsiTheme="minorHAnsi" w:cstheme="minorHAnsi"/>
          <w:color w:val="262626"/>
          <w:sz w:val="22"/>
        </w:rPr>
        <w:t xml:space="preserve">Universities, colleges and employers were involved in </w:t>
      </w:r>
      <w:r w:rsidR="00444482">
        <w:rPr>
          <w:rFonts w:asciiTheme="minorHAnsi" w:eastAsia="Times New Roman" w:hAnsiTheme="minorHAnsi" w:cstheme="minorHAnsi"/>
          <w:color w:val="262626"/>
          <w:sz w:val="22"/>
        </w:rPr>
        <w:t xml:space="preserve">their </w:t>
      </w:r>
      <w:r w:rsidRPr="00D03B9D">
        <w:rPr>
          <w:rFonts w:asciiTheme="minorHAnsi" w:eastAsia="Times New Roman" w:hAnsiTheme="minorHAnsi" w:cstheme="minorHAnsi"/>
          <w:color w:val="262626"/>
          <w:sz w:val="22"/>
        </w:rPr>
        <w:t xml:space="preserve">development </w:t>
      </w:r>
      <w:r>
        <w:rPr>
          <w:rFonts w:asciiTheme="minorHAnsi" w:eastAsia="Times New Roman" w:hAnsiTheme="minorHAnsi" w:cstheme="minorHAnsi"/>
          <w:color w:val="262626"/>
          <w:sz w:val="22"/>
        </w:rPr>
        <w:t>and government offered</w:t>
      </w:r>
      <w:r w:rsidRPr="00D03B9D">
        <w:rPr>
          <w:rFonts w:asciiTheme="minorHAnsi" w:eastAsia="Times New Roman" w:hAnsiTheme="minorHAnsi" w:cstheme="minorHAnsi"/>
          <w:color w:val="262626"/>
          <w:sz w:val="22"/>
        </w:rPr>
        <w:t xml:space="preserve"> dedicated funding</w:t>
      </w:r>
      <w:r>
        <w:rPr>
          <w:rStyle w:val="EndnoteReference"/>
          <w:rFonts w:asciiTheme="minorHAnsi" w:eastAsia="Times New Roman" w:hAnsiTheme="minorHAnsi" w:cstheme="minorHAnsi"/>
          <w:color w:val="262626"/>
          <w:sz w:val="22"/>
        </w:rPr>
        <w:endnoteReference w:id="19"/>
      </w:r>
      <w:r w:rsidRPr="00D03B9D">
        <w:rPr>
          <w:rFonts w:asciiTheme="minorHAnsi" w:eastAsia="Times New Roman" w:hAnsiTheme="minorHAnsi" w:cstheme="minorHAnsi"/>
          <w:color w:val="262626"/>
          <w:sz w:val="22"/>
        </w:rPr>
        <w:t xml:space="preserve">. Seven years after launch, there were 90,000 </w:t>
      </w:r>
      <w:r w:rsidR="007555B6">
        <w:rPr>
          <w:rFonts w:asciiTheme="minorHAnsi" w:eastAsia="Times New Roman" w:hAnsiTheme="minorHAnsi" w:cstheme="minorHAnsi"/>
          <w:color w:val="262626"/>
          <w:sz w:val="22"/>
        </w:rPr>
        <w:t>F</w:t>
      </w:r>
      <w:r w:rsidRPr="00D03B9D">
        <w:rPr>
          <w:rFonts w:asciiTheme="minorHAnsi" w:eastAsia="Times New Roman" w:hAnsiTheme="minorHAnsi" w:cstheme="minorHAnsi"/>
          <w:color w:val="262626"/>
          <w:sz w:val="22"/>
        </w:rPr>
        <w:t xml:space="preserve">oundation degree students </w:t>
      </w:r>
      <w:r w:rsidR="007555B6">
        <w:rPr>
          <w:rFonts w:asciiTheme="minorHAnsi" w:eastAsia="Times New Roman" w:hAnsiTheme="minorHAnsi" w:cstheme="minorHAnsi"/>
          <w:color w:val="262626"/>
          <w:sz w:val="22"/>
        </w:rPr>
        <w:t xml:space="preserve">- </w:t>
      </w:r>
      <w:r w:rsidRPr="00D03B9D">
        <w:rPr>
          <w:rFonts w:asciiTheme="minorHAnsi" w:eastAsia="Times New Roman" w:hAnsiTheme="minorHAnsi" w:cstheme="minorHAnsi"/>
          <w:color w:val="262626"/>
          <w:sz w:val="22"/>
        </w:rPr>
        <w:t>though some of the growth involved displacement of students taking higher national</w:t>
      </w:r>
      <w:r w:rsidR="00444482">
        <w:rPr>
          <w:rFonts w:asciiTheme="minorHAnsi" w:eastAsia="Times New Roman" w:hAnsiTheme="minorHAnsi" w:cstheme="minorHAnsi"/>
          <w:color w:val="262626"/>
          <w:sz w:val="22"/>
        </w:rPr>
        <w:t xml:space="preserve"> qualifications</w:t>
      </w:r>
      <w:r w:rsidRPr="00D03B9D">
        <w:rPr>
          <w:rFonts w:asciiTheme="minorHAnsi" w:eastAsia="Times New Roman" w:hAnsiTheme="minorHAnsi" w:cstheme="minorHAnsi"/>
          <w:color w:val="262626"/>
          <w:sz w:val="22"/>
        </w:rPr>
        <w:t xml:space="preserve">. Seven years on, numbers are in decline and there are now around 40,000 taking </w:t>
      </w:r>
      <w:r w:rsidR="007555B6">
        <w:rPr>
          <w:rFonts w:asciiTheme="minorHAnsi" w:eastAsia="Times New Roman" w:hAnsiTheme="minorHAnsi" w:cstheme="minorHAnsi"/>
          <w:color w:val="262626"/>
          <w:sz w:val="22"/>
        </w:rPr>
        <w:t>F</w:t>
      </w:r>
      <w:r w:rsidR="007555B6" w:rsidRPr="00D03B9D">
        <w:rPr>
          <w:rFonts w:asciiTheme="minorHAnsi" w:eastAsia="Times New Roman" w:hAnsiTheme="minorHAnsi" w:cstheme="minorHAnsi"/>
          <w:color w:val="262626"/>
          <w:sz w:val="22"/>
        </w:rPr>
        <w:t>oundation degree</w:t>
      </w:r>
      <w:r w:rsidR="00F87E1E">
        <w:rPr>
          <w:rFonts w:asciiTheme="minorHAnsi" w:eastAsia="Times New Roman" w:hAnsiTheme="minorHAnsi" w:cstheme="minorHAnsi"/>
          <w:color w:val="262626"/>
          <w:sz w:val="22"/>
        </w:rPr>
        <w:t>s</w:t>
      </w:r>
      <w:r w:rsidRPr="00D03B9D">
        <w:rPr>
          <w:rFonts w:asciiTheme="minorHAnsi" w:eastAsia="Times New Roman" w:hAnsiTheme="minorHAnsi" w:cstheme="minorHAnsi"/>
          <w:color w:val="262626"/>
          <w:sz w:val="22"/>
        </w:rPr>
        <w:t xml:space="preserve"> alongside 25,000 taking Higher Nationals. </w:t>
      </w:r>
      <w:r w:rsidR="007555B6">
        <w:rPr>
          <w:rFonts w:asciiTheme="minorHAnsi" w:eastAsia="Times New Roman" w:hAnsiTheme="minorHAnsi" w:cstheme="minorHAnsi"/>
          <w:color w:val="262626"/>
          <w:sz w:val="22"/>
        </w:rPr>
        <w:t>I</w:t>
      </w:r>
      <w:r w:rsidRPr="00D03B9D">
        <w:rPr>
          <w:rFonts w:asciiTheme="minorHAnsi" w:eastAsia="Times New Roman" w:hAnsiTheme="minorHAnsi" w:cstheme="minorHAnsi"/>
          <w:color w:val="262626"/>
          <w:sz w:val="22"/>
        </w:rPr>
        <w:t xml:space="preserve">n the last two years, </w:t>
      </w:r>
      <w:r w:rsidR="007555B6">
        <w:rPr>
          <w:rFonts w:asciiTheme="minorHAnsi" w:eastAsia="Times New Roman" w:hAnsiTheme="minorHAnsi" w:cstheme="minorHAnsi"/>
          <w:color w:val="262626"/>
          <w:sz w:val="22"/>
        </w:rPr>
        <w:t xml:space="preserve">there has also </w:t>
      </w:r>
      <w:r w:rsidRPr="00D03B9D">
        <w:rPr>
          <w:rFonts w:asciiTheme="minorHAnsi" w:eastAsia="Times New Roman" w:hAnsiTheme="minorHAnsi" w:cstheme="minorHAnsi"/>
          <w:color w:val="262626"/>
          <w:sz w:val="22"/>
        </w:rPr>
        <w:t>been very fast growth in Degree Apprenticeships</w:t>
      </w:r>
      <w:r w:rsidR="00F92828">
        <w:rPr>
          <w:rFonts w:asciiTheme="minorHAnsi" w:eastAsia="Times New Roman" w:hAnsiTheme="minorHAnsi" w:cstheme="minorHAnsi"/>
          <w:color w:val="262626"/>
          <w:sz w:val="22"/>
        </w:rPr>
        <w:t>, albeit from very low numbers</w:t>
      </w:r>
      <w:r w:rsidR="00F404D5">
        <w:rPr>
          <w:rFonts w:asciiTheme="minorHAnsi" w:eastAsia="Times New Roman" w:hAnsiTheme="minorHAnsi" w:cstheme="minorHAnsi"/>
          <w:color w:val="262626"/>
          <w:sz w:val="22"/>
        </w:rPr>
        <w:t xml:space="preserve">, with </w:t>
      </w:r>
      <w:r w:rsidRPr="00D03B9D">
        <w:rPr>
          <w:rFonts w:asciiTheme="minorHAnsi" w:eastAsia="Times New Roman" w:hAnsiTheme="minorHAnsi" w:cstheme="minorHAnsi"/>
          <w:color w:val="262626"/>
          <w:sz w:val="22"/>
        </w:rPr>
        <w:t xml:space="preserve">fewer than 1,000 in 2016-17 and </w:t>
      </w:r>
      <w:r w:rsidR="00F404D5">
        <w:rPr>
          <w:rFonts w:asciiTheme="minorHAnsi" w:eastAsia="Times New Roman" w:hAnsiTheme="minorHAnsi" w:cstheme="minorHAnsi"/>
          <w:color w:val="262626"/>
          <w:sz w:val="22"/>
        </w:rPr>
        <w:t xml:space="preserve">a </w:t>
      </w:r>
      <w:r w:rsidRPr="00D03B9D">
        <w:rPr>
          <w:rFonts w:asciiTheme="minorHAnsi" w:eastAsia="Times New Roman" w:hAnsiTheme="minorHAnsi" w:cstheme="minorHAnsi"/>
          <w:color w:val="262626"/>
          <w:sz w:val="22"/>
        </w:rPr>
        <w:t>predicted 5,000</w:t>
      </w:r>
      <w:r w:rsidR="00F404D5">
        <w:rPr>
          <w:rFonts w:asciiTheme="minorHAnsi" w:eastAsia="Times New Roman" w:hAnsiTheme="minorHAnsi" w:cstheme="minorHAnsi"/>
          <w:color w:val="262626"/>
          <w:sz w:val="22"/>
        </w:rPr>
        <w:t>+</w:t>
      </w:r>
      <w:r w:rsidRPr="00D03B9D">
        <w:rPr>
          <w:rFonts w:asciiTheme="minorHAnsi" w:eastAsia="Times New Roman" w:hAnsiTheme="minorHAnsi" w:cstheme="minorHAnsi"/>
          <w:color w:val="262626"/>
          <w:sz w:val="22"/>
        </w:rPr>
        <w:t xml:space="preserve"> this year</w:t>
      </w:r>
      <w:r>
        <w:rPr>
          <w:rStyle w:val="EndnoteReference"/>
          <w:rFonts w:asciiTheme="minorHAnsi" w:eastAsia="Times New Roman" w:hAnsiTheme="minorHAnsi" w:cstheme="minorHAnsi"/>
          <w:color w:val="262626"/>
          <w:sz w:val="22"/>
        </w:rPr>
        <w:endnoteReference w:id="20"/>
      </w:r>
      <w:r>
        <w:rPr>
          <w:rFonts w:asciiTheme="minorHAnsi" w:eastAsia="Times New Roman" w:hAnsiTheme="minorHAnsi" w:cstheme="minorHAnsi"/>
          <w:color w:val="262626"/>
          <w:sz w:val="22"/>
        </w:rPr>
        <w:t>.</w:t>
      </w:r>
    </w:p>
    <w:p w14:paraId="6506FCDB" w14:textId="77777777" w:rsidR="00C4075D" w:rsidRPr="00D03B9D" w:rsidRDefault="00C4075D" w:rsidP="00D03B9D">
      <w:pPr>
        <w:pStyle w:val="ListParagraph"/>
        <w:ind w:left="567"/>
        <w:rPr>
          <w:rFonts w:asciiTheme="minorHAnsi" w:hAnsiTheme="minorHAnsi" w:cstheme="minorHAnsi"/>
          <w:sz w:val="22"/>
          <w:lang w:eastAsia="en-GB"/>
        </w:rPr>
      </w:pPr>
    </w:p>
    <w:p w14:paraId="57AD4066" w14:textId="45307C66" w:rsidR="00C4075D" w:rsidRPr="00DB03A0" w:rsidRDefault="00971AB6" w:rsidP="00D03B9D">
      <w:pPr>
        <w:pStyle w:val="ListParagraph"/>
        <w:numPr>
          <w:ilvl w:val="0"/>
          <w:numId w:val="19"/>
        </w:numPr>
        <w:ind w:left="567" w:hanging="567"/>
        <w:rPr>
          <w:rFonts w:cstheme="minorHAnsi"/>
          <w:lang w:eastAsia="en-GB"/>
        </w:rPr>
      </w:pPr>
      <w:r>
        <w:rPr>
          <w:rFonts w:asciiTheme="minorHAnsi" w:eastAsia="Times New Roman" w:hAnsiTheme="minorHAnsi" w:cstheme="minorHAnsi"/>
          <w:color w:val="262626"/>
          <w:sz w:val="22"/>
        </w:rPr>
        <w:lastRenderedPageBreak/>
        <w:t>Changing this is not str</w:t>
      </w:r>
      <w:r w:rsidR="007555B6">
        <w:rPr>
          <w:rFonts w:asciiTheme="minorHAnsi" w:eastAsia="Times New Roman" w:hAnsiTheme="minorHAnsi" w:cstheme="minorHAnsi"/>
          <w:color w:val="262626"/>
          <w:sz w:val="22"/>
        </w:rPr>
        <w:t>a</w:t>
      </w:r>
      <w:r>
        <w:rPr>
          <w:rFonts w:asciiTheme="minorHAnsi" w:eastAsia="Times New Roman" w:hAnsiTheme="minorHAnsi" w:cstheme="minorHAnsi"/>
          <w:color w:val="262626"/>
          <w:sz w:val="22"/>
        </w:rPr>
        <w:t>ightforward, and is likely to take concerted effort, investment and incentives over many years.</w:t>
      </w:r>
      <w:r w:rsidR="00AE1830">
        <w:rPr>
          <w:rFonts w:asciiTheme="minorHAnsi" w:eastAsia="Times New Roman" w:hAnsiTheme="minorHAnsi" w:cstheme="minorHAnsi"/>
          <w:color w:val="262626"/>
          <w:sz w:val="22"/>
        </w:rPr>
        <w:t xml:space="preserve"> We believe that a </w:t>
      </w:r>
      <w:r w:rsidR="00F335EC">
        <w:rPr>
          <w:rFonts w:asciiTheme="minorHAnsi" w:eastAsia="Times New Roman" w:hAnsiTheme="minorHAnsi" w:cstheme="minorHAnsi"/>
          <w:color w:val="262626"/>
          <w:sz w:val="22"/>
        </w:rPr>
        <w:t>ten-</w:t>
      </w:r>
      <w:r w:rsidR="00FB42AE">
        <w:rPr>
          <w:rFonts w:asciiTheme="minorHAnsi" w:eastAsia="Times New Roman" w:hAnsiTheme="minorHAnsi" w:cstheme="minorHAnsi"/>
          <w:color w:val="262626"/>
          <w:sz w:val="22"/>
        </w:rPr>
        <w:t>year</w:t>
      </w:r>
      <w:r w:rsidR="00AE1830">
        <w:rPr>
          <w:rFonts w:asciiTheme="minorHAnsi" w:eastAsia="Times New Roman" w:hAnsiTheme="minorHAnsi" w:cstheme="minorHAnsi"/>
          <w:color w:val="262626"/>
          <w:sz w:val="22"/>
        </w:rPr>
        <w:t xml:space="preserve"> strategy and vision with incentives are needed.</w:t>
      </w:r>
      <w:r>
        <w:rPr>
          <w:rFonts w:asciiTheme="minorHAnsi" w:eastAsia="Times New Roman" w:hAnsiTheme="minorHAnsi" w:cstheme="minorHAnsi"/>
          <w:color w:val="262626"/>
          <w:sz w:val="22"/>
        </w:rPr>
        <w:t xml:space="preserve"> </w:t>
      </w:r>
      <w:r w:rsidR="00123880">
        <w:rPr>
          <w:rFonts w:asciiTheme="minorHAnsi" w:eastAsia="Times New Roman" w:hAnsiTheme="minorHAnsi" w:cstheme="minorHAnsi"/>
          <w:color w:val="262626"/>
          <w:sz w:val="22"/>
        </w:rPr>
        <w:t>Recent experience shows that t</w:t>
      </w:r>
      <w:r w:rsidR="00C4075D" w:rsidRPr="00F348B3">
        <w:rPr>
          <w:rFonts w:asciiTheme="minorHAnsi" w:eastAsia="Times New Roman" w:hAnsiTheme="minorHAnsi" w:cstheme="minorHAnsi"/>
          <w:color w:val="262626"/>
          <w:sz w:val="22"/>
        </w:rPr>
        <w:t>here are</w:t>
      </w:r>
      <w:r w:rsidR="00C4075D">
        <w:rPr>
          <w:rFonts w:asciiTheme="minorHAnsi" w:eastAsia="Times New Roman" w:hAnsiTheme="minorHAnsi" w:cstheme="minorHAnsi"/>
          <w:color w:val="262626"/>
          <w:sz w:val="22"/>
        </w:rPr>
        <w:t xml:space="preserve"> several</w:t>
      </w:r>
      <w:r w:rsidR="00C4075D" w:rsidRPr="00F348B3">
        <w:rPr>
          <w:rFonts w:asciiTheme="minorHAnsi" w:eastAsia="Times New Roman" w:hAnsiTheme="minorHAnsi" w:cstheme="minorHAnsi"/>
          <w:color w:val="262626"/>
          <w:sz w:val="22"/>
        </w:rPr>
        <w:t xml:space="preserve"> obstacles to overcome</w:t>
      </w:r>
      <w:r w:rsidR="00FB42AE">
        <w:rPr>
          <w:rFonts w:asciiTheme="minorHAnsi" w:eastAsia="Times New Roman" w:hAnsiTheme="minorHAnsi" w:cstheme="minorHAnsi"/>
          <w:color w:val="262626"/>
          <w:sz w:val="22"/>
        </w:rPr>
        <w:t>.</w:t>
      </w:r>
      <w:r w:rsidR="00C4075D" w:rsidRPr="00F348B3">
        <w:rPr>
          <w:rFonts w:asciiTheme="minorHAnsi" w:eastAsia="Times New Roman" w:hAnsiTheme="minorHAnsi" w:cstheme="minorHAnsi"/>
          <w:color w:val="262626"/>
          <w:sz w:val="22"/>
        </w:rPr>
        <w:t xml:space="preserve"> </w:t>
      </w:r>
      <w:r w:rsidR="00FB42AE">
        <w:rPr>
          <w:rFonts w:asciiTheme="minorHAnsi" w:eastAsia="Times New Roman" w:hAnsiTheme="minorHAnsi" w:cstheme="minorHAnsi"/>
          <w:color w:val="262626"/>
          <w:sz w:val="22"/>
        </w:rPr>
        <w:t>F</w:t>
      </w:r>
      <w:r w:rsidR="00C4075D" w:rsidRPr="00F348B3">
        <w:rPr>
          <w:rFonts w:asciiTheme="minorHAnsi" w:eastAsia="Times New Roman" w:hAnsiTheme="minorHAnsi" w:cstheme="minorHAnsi"/>
          <w:color w:val="262626"/>
          <w:sz w:val="22"/>
        </w:rPr>
        <w:t xml:space="preserve">or </w:t>
      </w:r>
      <w:r w:rsidR="005E2E19" w:rsidRPr="00F348B3">
        <w:rPr>
          <w:rFonts w:asciiTheme="minorHAnsi" w:eastAsia="Times New Roman" w:hAnsiTheme="minorHAnsi" w:cstheme="minorHAnsi"/>
          <w:color w:val="262626"/>
          <w:sz w:val="22"/>
        </w:rPr>
        <w:t>exampl</w:t>
      </w:r>
      <w:r w:rsidR="005E2E19">
        <w:rPr>
          <w:rFonts w:asciiTheme="minorHAnsi" w:eastAsia="Times New Roman" w:hAnsiTheme="minorHAnsi" w:cstheme="minorHAnsi"/>
          <w:color w:val="262626"/>
          <w:sz w:val="22"/>
        </w:rPr>
        <w:t>e</w:t>
      </w:r>
      <w:r w:rsidR="00FB42AE">
        <w:rPr>
          <w:rFonts w:asciiTheme="minorHAnsi" w:eastAsia="Times New Roman" w:hAnsiTheme="minorHAnsi" w:cstheme="minorHAnsi"/>
          <w:color w:val="262626"/>
          <w:sz w:val="22"/>
        </w:rPr>
        <w:t>,</w:t>
      </w:r>
      <w:r w:rsidR="00C4075D" w:rsidRPr="00F348B3">
        <w:rPr>
          <w:rFonts w:asciiTheme="minorHAnsi" w:eastAsia="Times New Roman" w:hAnsiTheme="minorHAnsi" w:cstheme="minorHAnsi"/>
          <w:color w:val="262626"/>
          <w:sz w:val="22"/>
        </w:rPr>
        <w:t xml:space="preserve"> those relating to control of validation and to the differences in financial support for different qualifications</w:t>
      </w:r>
      <w:r>
        <w:rPr>
          <w:rFonts w:asciiTheme="minorHAnsi" w:eastAsia="Times New Roman" w:hAnsiTheme="minorHAnsi" w:cstheme="minorHAnsi"/>
          <w:color w:val="262626"/>
          <w:sz w:val="22"/>
        </w:rPr>
        <w:t>:</w:t>
      </w:r>
    </w:p>
    <w:p w14:paraId="2C8C624C" w14:textId="77777777" w:rsidR="00C4075D" w:rsidRPr="00DB03A0" w:rsidRDefault="00C4075D" w:rsidP="00D03B9D">
      <w:pPr>
        <w:rPr>
          <w:rFonts w:cstheme="minorHAnsi"/>
        </w:rPr>
      </w:pPr>
    </w:p>
    <w:p w14:paraId="20A3BDE6" w14:textId="652AA950" w:rsidR="00C4075D" w:rsidRDefault="00C4075D" w:rsidP="00D03B9D">
      <w:pPr>
        <w:pStyle w:val="ListParagraph"/>
        <w:numPr>
          <w:ilvl w:val="0"/>
          <w:numId w:val="44"/>
        </w:numPr>
        <w:rPr>
          <w:rFonts w:asciiTheme="minorHAnsi" w:eastAsia="Times New Roman" w:hAnsiTheme="minorHAnsi" w:cstheme="minorHAnsi"/>
          <w:color w:val="262626"/>
          <w:sz w:val="22"/>
        </w:rPr>
      </w:pPr>
      <w:r w:rsidRPr="00565CD4">
        <w:rPr>
          <w:rFonts w:asciiTheme="minorHAnsi" w:eastAsia="Times New Roman" w:hAnsiTheme="minorHAnsi" w:cstheme="minorHAnsi"/>
          <w:b/>
          <w:color w:val="262626"/>
          <w:sz w:val="22"/>
        </w:rPr>
        <w:t>Risks associated with university partnerships</w:t>
      </w:r>
      <w:r w:rsidR="00FB42AE">
        <w:rPr>
          <w:rFonts w:asciiTheme="minorHAnsi" w:eastAsia="Times New Roman" w:hAnsiTheme="minorHAnsi" w:cstheme="minorHAnsi"/>
          <w:b/>
          <w:color w:val="262626"/>
          <w:sz w:val="22"/>
        </w:rPr>
        <w:t>:</w:t>
      </w:r>
      <w:r>
        <w:rPr>
          <w:rFonts w:asciiTheme="minorHAnsi" w:eastAsia="Times New Roman" w:hAnsiTheme="minorHAnsi" w:cstheme="minorHAnsi"/>
          <w:color w:val="262626"/>
          <w:sz w:val="22"/>
        </w:rPr>
        <w:t xml:space="preserve"> Many colleges have effective partnerships with universities, some of which have been in place for decades. However, too many of these relationships have broken down in the last ten years following changes in </w:t>
      </w:r>
      <w:r w:rsidR="00D613EA">
        <w:rPr>
          <w:rFonts w:asciiTheme="minorHAnsi" w:eastAsia="Times New Roman" w:hAnsiTheme="minorHAnsi" w:cstheme="minorHAnsi"/>
          <w:color w:val="262626"/>
          <w:sz w:val="22"/>
        </w:rPr>
        <w:t xml:space="preserve">a </w:t>
      </w:r>
      <w:r>
        <w:rPr>
          <w:rFonts w:asciiTheme="minorHAnsi" w:eastAsia="Times New Roman" w:hAnsiTheme="minorHAnsi" w:cstheme="minorHAnsi"/>
          <w:color w:val="262626"/>
          <w:sz w:val="22"/>
        </w:rPr>
        <w:t>university</w:t>
      </w:r>
      <w:r w:rsidR="00D613EA">
        <w:rPr>
          <w:rFonts w:asciiTheme="minorHAnsi" w:eastAsia="Times New Roman" w:hAnsiTheme="minorHAnsi" w:cstheme="minorHAnsi"/>
          <w:color w:val="262626"/>
          <w:sz w:val="22"/>
        </w:rPr>
        <w:t>’s</w:t>
      </w:r>
      <w:r>
        <w:rPr>
          <w:rFonts w:asciiTheme="minorHAnsi" w:eastAsia="Times New Roman" w:hAnsiTheme="minorHAnsi" w:cstheme="minorHAnsi"/>
          <w:color w:val="262626"/>
          <w:sz w:val="22"/>
        </w:rPr>
        <w:t xml:space="preserve"> strategy. A new vice chancellor, a single adverse Quality Assurance Agency report or a financial need to bolster </w:t>
      </w:r>
      <w:r w:rsidR="00FB42AE">
        <w:rPr>
          <w:rFonts w:asciiTheme="minorHAnsi" w:eastAsia="Times New Roman" w:hAnsiTheme="minorHAnsi" w:cstheme="minorHAnsi"/>
          <w:color w:val="262626"/>
          <w:sz w:val="22"/>
        </w:rPr>
        <w:t xml:space="preserve">university </w:t>
      </w:r>
      <w:r>
        <w:rPr>
          <w:rFonts w:asciiTheme="minorHAnsi" w:eastAsia="Times New Roman" w:hAnsiTheme="minorHAnsi" w:cstheme="minorHAnsi"/>
          <w:color w:val="262626"/>
          <w:sz w:val="22"/>
        </w:rPr>
        <w:t xml:space="preserve">income have all been factors in ending partnerships. </w:t>
      </w:r>
      <w:r w:rsidR="00522A6E">
        <w:rPr>
          <w:rFonts w:asciiTheme="minorHAnsi" w:eastAsia="Times New Roman" w:hAnsiTheme="minorHAnsi" w:cstheme="minorHAnsi"/>
          <w:color w:val="262626"/>
          <w:sz w:val="22"/>
        </w:rPr>
        <w:t>This uncertainty does not provide the confidence</w:t>
      </w:r>
      <w:r w:rsidR="00FB42AE">
        <w:rPr>
          <w:rFonts w:asciiTheme="minorHAnsi" w:eastAsia="Times New Roman" w:hAnsiTheme="minorHAnsi" w:cstheme="minorHAnsi"/>
          <w:color w:val="262626"/>
          <w:sz w:val="22"/>
        </w:rPr>
        <w:t xml:space="preserve"> needed</w:t>
      </w:r>
      <w:r w:rsidR="00522A6E">
        <w:rPr>
          <w:rFonts w:asciiTheme="minorHAnsi" w:eastAsia="Times New Roman" w:hAnsiTheme="minorHAnsi" w:cstheme="minorHAnsi"/>
          <w:color w:val="262626"/>
          <w:sz w:val="22"/>
        </w:rPr>
        <w:t xml:space="preserve"> for long</w:t>
      </w:r>
      <w:r w:rsidR="00FB42AE">
        <w:rPr>
          <w:rFonts w:asciiTheme="minorHAnsi" w:eastAsia="Times New Roman" w:hAnsiTheme="minorHAnsi" w:cstheme="minorHAnsi"/>
          <w:color w:val="262626"/>
          <w:sz w:val="22"/>
        </w:rPr>
        <w:t>-</w:t>
      </w:r>
      <w:r w:rsidR="00522A6E">
        <w:rPr>
          <w:rFonts w:asciiTheme="minorHAnsi" w:eastAsia="Times New Roman" w:hAnsiTheme="minorHAnsi" w:cstheme="minorHAnsi"/>
          <w:color w:val="262626"/>
          <w:sz w:val="22"/>
        </w:rPr>
        <w:t>term investment.</w:t>
      </w:r>
    </w:p>
    <w:p w14:paraId="44B8F48D" w14:textId="77777777" w:rsidR="00C4075D" w:rsidRDefault="00C4075D" w:rsidP="00D03B9D">
      <w:pPr>
        <w:pStyle w:val="ListParagraph"/>
        <w:ind w:left="1287"/>
        <w:rPr>
          <w:rFonts w:asciiTheme="minorHAnsi" w:eastAsia="Times New Roman" w:hAnsiTheme="minorHAnsi" w:cstheme="minorHAnsi"/>
          <w:color w:val="262626"/>
          <w:sz w:val="22"/>
        </w:rPr>
      </w:pPr>
    </w:p>
    <w:p w14:paraId="4D6797C2" w14:textId="3EE4C9FB" w:rsidR="00C4075D" w:rsidRPr="001F352E" w:rsidRDefault="00C4075D" w:rsidP="00D03B9D">
      <w:pPr>
        <w:pStyle w:val="ListParagraph"/>
        <w:numPr>
          <w:ilvl w:val="0"/>
          <w:numId w:val="44"/>
        </w:numPr>
        <w:rPr>
          <w:rFonts w:asciiTheme="minorHAnsi" w:eastAsia="Times New Roman" w:hAnsiTheme="minorHAnsi" w:cstheme="minorHAnsi"/>
          <w:b/>
          <w:color w:val="262626"/>
          <w:sz w:val="22"/>
        </w:rPr>
      </w:pPr>
      <w:r>
        <w:rPr>
          <w:rFonts w:asciiTheme="minorHAnsi" w:eastAsia="Times New Roman" w:hAnsiTheme="minorHAnsi" w:cstheme="minorHAnsi"/>
          <w:b/>
          <w:color w:val="262626"/>
          <w:sz w:val="22"/>
        </w:rPr>
        <w:t>Reputation of Level 4 and 5 education</w:t>
      </w:r>
      <w:r w:rsidR="00FB42AE">
        <w:rPr>
          <w:rFonts w:asciiTheme="minorHAnsi" w:eastAsia="Times New Roman" w:hAnsiTheme="minorHAnsi" w:cstheme="minorHAnsi"/>
          <w:b/>
          <w:color w:val="262626"/>
          <w:sz w:val="22"/>
        </w:rPr>
        <w:t>:</w:t>
      </w:r>
      <w:r w:rsidRPr="00052327">
        <w:rPr>
          <w:rFonts w:asciiTheme="minorHAnsi" w:eastAsia="Times New Roman" w:hAnsiTheme="minorHAnsi" w:cstheme="minorHAnsi"/>
          <w:color w:val="262626"/>
          <w:sz w:val="22"/>
        </w:rPr>
        <w:t xml:space="preserve"> Higher </w:t>
      </w:r>
      <w:r w:rsidR="00FB42AE">
        <w:rPr>
          <w:rFonts w:asciiTheme="minorHAnsi" w:eastAsia="Times New Roman" w:hAnsiTheme="minorHAnsi" w:cstheme="minorHAnsi"/>
          <w:color w:val="262626"/>
          <w:sz w:val="22"/>
        </w:rPr>
        <w:t>N</w:t>
      </w:r>
      <w:r w:rsidRPr="00052327">
        <w:rPr>
          <w:rFonts w:asciiTheme="minorHAnsi" w:eastAsia="Times New Roman" w:hAnsiTheme="minorHAnsi" w:cstheme="minorHAnsi"/>
          <w:color w:val="262626"/>
          <w:sz w:val="22"/>
        </w:rPr>
        <w:t xml:space="preserve">ationals and </w:t>
      </w:r>
      <w:r w:rsidR="00FB42AE">
        <w:rPr>
          <w:rFonts w:asciiTheme="minorHAnsi" w:eastAsia="Times New Roman" w:hAnsiTheme="minorHAnsi" w:cstheme="minorHAnsi"/>
          <w:color w:val="262626"/>
          <w:sz w:val="22"/>
        </w:rPr>
        <w:t>F</w:t>
      </w:r>
      <w:r w:rsidRPr="00052327">
        <w:rPr>
          <w:rFonts w:asciiTheme="minorHAnsi" w:eastAsia="Times New Roman" w:hAnsiTheme="minorHAnsi" w:cstheme="minorHAnsi"/>
          <w:color w:val="262626"/>
          <w:sz w:val="22"/>
        </w:rPr>
        <w:t xml:space="preserve">oundation </w:t>
      </w:r>
      <w:r w:rsidR="00FB42AE">
        <w:rPr>
          <w:rFonts w:asciiTheme="minorHAnsi" w:eastAsia="Times New Roman" w:hAnsiTheme="minorHAnsi" w:cstheme="minorHAnsi"/>
          <w:color w:val="262626"/>
          <w:sz w:val="22"/>
        </w:rPr>
        <w:t>D</w:t>
      </w:r>
      <w:r w:rsidRPr="00052327">
        <w:rPr>
          <w:rFonts w:asciiTheme="minorHAnsi" w:eastAsia="Times New Roman" w:hAnsiTheme="minorHAnsi" w:cstheme="minorHAnsi"/>
          <w:color w:val="262626"/>
          <w:sz w:val="22"/>
        </w:rPr>
        <w:t xml:space="preserve">egrees </w:t>
      </w:r>
      <w:r>
        <w:rPr>
          <w:rFonts w:asciiTheme="minorHAnsi" w:eastAsia="Times New Roman" w:hAnsiTheme="minorHAnsi" w:cstheme="minorHAnsi"/>
          <w:color w:val="262626"/>
          <w:sz w:val="22"/>
        </w:rPr>
        <w:t>are well developed in some sectors (</w:t>
      </w:r>
      <w:r w:rsidR="00FB42AE">
        <w:rPr>
          <w:rFonts w:asciiTheme="minorHAnsi" w:eastAsia="Times New Roman" w:hAnsiTheme="minorHAnsi" w:cstheme="minorHAnsi"/>
          <w:color w:val="262626"/>
          <w:sz w:val="22"/>
        </w:rPr>
        <w:t>e.g.</w:t>
      </w:r>
      <w:r>
        <w:rPr>
          <w:rFonts w:asciiTheme="minorHAnsi" w:eastAsia="Times New Roman" w:hAnsiTheme="minorHAnsi" w:cstheme="minorHAnsi"/>
          <w:color w:val="262626"/>
          <w:sz w:val="22"/>
        </w:rPr>
        <w:t xml:space="preserve"> engineering and construction</w:t>
      </w:r>
      <w:r w:rsidR="00FB42AE">
        <w:rPr>
          <w:rFonts w:asciiTheme="minorHAnsi" w:eastAsia="Times New Roman" w:hAnsiTheme="minorHAnsi" w:cstheme="minorHAnsi"/>
          <w:color w:val="262626"/>
          <w:sz w:val="22"/>
        </w:rPr>
        <w:t xml:space="preserve"> and</w:t>
      </w:r>
      <w:r w:rsidR="00F87E1E">
        <w:rPr>
          <w:rFonts w:asciiTheme="minorHAnsi" w:eastAsia="Times New Roman" w:hAnsiTheme="minorHAnsi" w:cstheme="minorHAnsi"/>
          <w:color w:val="262626"/>
          <w:sz w:val="22"/>
        </w:rPr>
        <w:t xml:space="preserve"> </w:t>
      </w:r>
      <w:r w:rsidR="00345E8D">
        <w:rPr>
          <w:rFonts w:asciiTheme="minorHAnsi" w:eastAsia="Times New Roman" w:hAnsiTheme="minorHAnsi" w:cstheme="minorHAnsi"/>
          <w:color w:val="262626"/>
          <w:sz w:val="22"/>
        </w:rPr>
        <w:t>hospitality</w:t>
      </w:r>
      <w:r>
        <w:rPr>
          <w:rFonts w:asciiTheme="minorHAnsi" w:eastAsia="Times New Roman" w:hAnsiTheme="minorHAnsi" w:cstheme="minorHAnsi"/>
          <w:color w:val="262626"/>
          <w:sz w:val="22"/>
        </w:rPr>
        <w:t xml:space="preserve">) but </w:t>
      </w:r>
      <w:r w:rsidRPr="00052327">
        <w:rPr>
          <w:rFonts w:asciiTheme="minorHAnsi" w:eastAsia="Times New Roman" w:hAnsiTheme="minorHAnsi" w:cstheme="minorHAnsi"/>
          <w:color w:val="262626"/>
          <w:sz w:val="22"/>
        </w:rPr>
        <w:t>are too often see</w:t>
      </w:r>
      <w:r w:rsidR="00FB42AE">
        <w:rPr>
          <w:rFonts w:asciiTheme="minorHAnsi" w:eastAsia="Times New Roman" w:hAnsiTheme="minorHAnsi" w:cstheme="minorHAnsi"/>
          <w:color w:val="262626"/>
          <w:sz w:val="22"/>
        </w:rPr>
        <w:t>n</w:t>
      </w:r>
      <w:r w:rsidRPr="00052327">
        <w:rPr>
          <w:rFonts w:asciiTheme="minorHAnsi" w:eastAsia="Times New Roman" w:hAnsiTheme="minorHAnsi" w:cstheme="minorHAnsi"/>
          <w:color w:val="262626"/>
          <w:sz w:val="22"/>
        </w:rPr>
        <w:t xml:space="preserve"> onl</w:t>
      </w:r>
      <w:r w:rsidRPr="005600B3">
        <w:rPr>
          <w:rFonts w:asciiTheme="minorHAnsi" w:eastAsia="Times New Roman" w:hAnsiTheme="minorHAnsi" w:cstheme="minorHAnsi"/>
          <w:color w:val="262626"/>
          <w:sz w:val="22"/>
        </w:rPr>
        <w:t>y as a route to a degree level course in a university</w:t>
      </w:r>
      <w:r w:rsidRPr="00F348B3">
        <w:rPr>
          <w:rFonts w:asciiTheme="minorHAnsi" w:eastAsia="Times New Roman" w:hAnsiTheme="minorHAnsi" w:cstheme="minorHAnsi"/>
          <w:color w:val="262626"/>
          <w:sz w:val="22"/>
        </w:rPr>
        <w:t xml:space="preserve"> rather than </w:t>
      </w:r>
      <w:r>
        <w:rPr>
          <w:rFonts w:asciiTheme="minorHAnsi" w:eastAsia="Times New Roman" w:hAnsiTheme="minorHAnsi" w:cstheme="minorHAnsi"/>
          <w:color w:val="262626"/>
          <w:sz w:val="22"/>
        </w:rPr>
        <w:t>an end</w:t>
      </w:r>
      <w:r w:rsidR="00FB42AE">
        <w:rPr>
          <w:rFonts w:asciiTheme="minorHAnsi" w:eastAsia="Times New Roman" w:hAnsiTheme="minorHAnsi" w:cstheme="minorHAnsi"/>
          <w:color w:val="262626"/>
          <w:sz w:val="22"/>
        </w:rPr>
        <w:t xml:space="preserve"> point</w:t>
      </w:r>
      <w:r>
        <w:rPr>
          <w:rFonts w:asciiTheme="minorHAnsi" w:eastAsia="Times New Roman" w:hAnsiTheme="minorHAnsi" w:cstheme="minorHAnsi"/>
          <w:color w:val="262626"/>
          <w:sz w:val="22"/>
        </w:rPr>
        <w:t xml:space="preserve"> in themselves, leading into </w:t>
      </w:r>
      <w:r w:rsidRPr="00F348B3">
        <w:rPr>
          <w:rFonts w:asciiTheme="minorHAnsi" w:eastAsia="Times New Roman" w:hAnsiTheme="minorHAnsi" w:cstheme="minorHAnsi"/>
          <w:color w:val="262626"/>
          <w:sz w:val="22"/>
        </w:rPr>
        <w:t>employment</w:t>
      </w:r>
      <w:r>
        <w:rPr>
          <w:rFonts w:asciiTheme="minorHAnsi" w:eastAsia="Times New Roman" w:hAnsiTheme="minorHAnsi" w:cstheme="minorHAnsi"/>
          <w:color w:val="262626"/>
          <w:sz w:val="22"/>
        </w:rPr>
        <w:t>.</w:t>
      </w:r>
      <w:r w:rsidR="007808FD">
        <w:rPr>
          <w:rFonts w:asciiTheme="minorHAnsi" w:eastAsia="Times New Roman" w:hAnsiTheme="minorHAnsi" w:cstheme="minorHAnsi"/>
          <w:color w:val="262626"/>
          <w:sz w:val="22"/>
        </w:rPr>
        <w:t xml:space="preserve"> They are also less well known, understood and respected</w:t>
      </w:r>
      <w:r w:rsidR="00522A6E">
        <w:rPr>
          <w:rFonts w:asciiTheme="minorHAnsi" w:eastAsia="Times New Roman" w:hAnsiTheme="minorHAnsi" w:cstheme="minorHAnsi"/>
          <w:color w:val="262626"/>
          <w:sz w:val="22"/>
        </w:rPr>
        <w:t xml:space="preserve"> than degrees</w:t>
      </w:r>
      <w:r w:rsidR="007808FD">
        <w:rPr>
          <w:rFonts w:asciiTheme="minorHAnsi" w:eastAsia="Times New Roman" w:hAnsiTheme="minorHAnsi" w:cstheme="minorHAnsi"/>
          <w:color w:val="262626"/>
          <w:sz w:val="22"/>
        </w:rPr>
        <w:t xml:space="preserve"> by parents, schools and employers in many sectors of the economy</w:t>
      </w:r>
      <w:r w:rsidR="00E9649E">
        <w:rPr>
          <w:rFonts w:asciiTheme="minorHAnsi" w:eastAsia="Times New Roman" w:hAnsiTheme="minorHAnsi" w:cstheme="minorHAnsi"/>
          <w:color w:val="262626"/>
          <w:sz w:val="22"/>
        </w:rPr>
        <w:t>.</w:t>
      </w:r>
      <w:r w:rsidR="00BC5B8B">
        <w:rPr>
          <w:rFonts w:asciiTheme="minorHAnsi" w:eastAsia="Times New Roman" w:hAnsiTheme="minorHAnsi" w:cstheme="minorHAnsi"/>
          <w:color w:val="262626"/>
          <w:sz w:val="22"/>
        </w:rPr>
        <w:t xml:space="preserve"> Arguably, these challenges have led to </w:t>
      </w:r>
      <w:r w:rsidR="00E74DD7">
        <w:rPr>
          <w:rFonts w:asciiTheme="minorHAnsi" w:eastAsia="Times New Roman" w:hAnsiTheme="minorHAnsi" w:cstheme="minorHAnsi"/>
          <w:color w:val="262626"/>
          <w:sz w:val="22"/>
        </w:rPr>
        <w:t xml:space="preserve">the over-selling of </w:t>
      </w:r>
      <w:r w:rsidR="00FB42AE">
        <w:rPr>
          <w:rFonts w:asciiTheme="minorHAnsi" w:eastAsia="Times New Roman" w:hAnsiTheme="minorHAnsi" w:cstheme="minorHAnsi"/>
          <w:color w:val="262626"/>
          <w:sz w:val="22"/>
        </w:rPr>
        <w:t>B</w:t>
      </w:r>
      <w:r w:rsidR="00E74DD7">
        <w:rPr>
          <w:rFonts w:asciiTheme="minorHAnsi" w:eastAsia="Times New Roman" w:hAnsiTheme="minorHAnsi" w:cstheme="minorHAnsi"/>
          <w:color w:val="262626"/>
          <w:sz w:val="22"/>
        </w:rPr>
        <w:t>achelor</w:t>
      </w:r>
      <w:r w:rsidR="00F335EC">
        <w:rPr>
          <w:rFonts w:asciiTheme="minorHAnsi" w:eastAsia="Times New Roman" w:hAnsiTheme="minorHAnsi" w:cstheme="minorHAnsi"/>
          <w:color w:val="262626"/>
          <w:sz w:val="22"/>
        </w:rPr>
        <w:t>s’</w:t>
      </w:r>
      <w:r w:rsidR="00E74DD7">
        <w:rPr>
          <w:rFonts w:asciiTheme="minorHAnsi" w:eastAsia="Times New Roman" w:hAnsiTheme="minorHAnsi" w:cstheme="minorHAnsi"/>
          <w:color w:val="262626"/>
          <w:sz w:val="22"/>
        </w:rPr>
        <w:t xml:space="preserve"> degrees as </w:t>
      </w:r>
      <w:r w:rsidR="00FB42AE">
        <w:rPr>
          <w:rFonts w:asciiTheme="minorHAnsi" w:eastAsia="Times New Roman" w:hAnsiTheme="minorHAnsi" w:cstheme="minorHAnsi"/>
          <w:color w:val="262626"/>
          <w:sz w:val="22"/>
        </w:rPr>
        <w:t xml:space="preserve">the </w:t>
      </w:r>
      <w:r w:rsidR="00E74DD7">
        <w:rPr>
          <w:rFonts w:asciiTheme="minorHAnsi" w:eastAsia="Times New Roman" w:hAnsiTheme="minorHAnsi" w:cstheme="minorHAnsi"/>
          <w:color w:val="262626"/>
          <w:sz w:val="22"/>
        </w:rPr>
        <w:t>best route available.</w:t>
      </w:r>
    </w:p>
    <w:p w14:paraId="2C142E92" w14:textId="77777777" w:rsidR="00C4075D" w:rsidRPr="001F352E" w:rsidRDefault="00C4075D" w:rsidP="001F352E">
      <w:pPr>
        <w:pStyle w:val="ListParagraph"/>
        <w:rPr>
          <w:rFonts w:asciiTheme="minorHAnsi" w:eastAsia="Times New Roman" w:hAnsiTheme="minorHAnsi" w:cstheme="minorHAnsi"/>
          <w:b/>
          <w:color w:val="262626"/>
          <w:sz w:val="22"/>
        </w:rPr>
      </w:pPr>
    </w:p>
    <w:p w14:paraId="303F27FD" w14:textId="22E1FE9D" w:rsidR="00C4075D" w:rsidRPr="00026C1A" w:rsidRDefault="00C4075D" w:rsidP="00DB03A0">
      <w:pPr>
        <w:pStyle w:val="ListParagraph"/>
        <w:numPr>
          <w:ilvl w:val="0"/>
          <w:numId w:val="44"/>
        </w:numPr>
        <w:rPr>
          <w:rFonts w:asciiTheme="minorHAnsi" w:eastAsia="Times New Roman" w:hAnsiTheme="minorHAnsi" w:cstheme="minorHAnsi"/>
          <w:b/>
          <w:color w:val="262626"/>
          <w:sz w:val="22"/>
        </w:rPr>
      </w:pPr>
      <w:r>
        <w:rPr>
          <w:rFonts w:asciiTheme="minorHAnsi" w:eastAsia="Times New Roman" w:hAnsiTheme="minorHAnsi" w:cstheme="minorHAnsi"/>
          <w:b/>
          <w:color w:val="262626"/>
          <w:sz w:val="22"/>
        </w:rPr>
        <w:t>Oversight and regulation</w:t>
      </w:r>
      <w:r w:rsidR="00FB42AE">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w:t>
      </w:r>
      <w:r w:rsidR="00123880">
        <w:rPr>
          <w:rFonts w:asciiTheme="minorHAnsi" w:eastAsia="Times New Roman" w:hAnsiTheme="minorHAnsi" w:cstheme="minorHAnsi"/>
          <w:color w:val="262626"/>
          <w:sz w:val="22"/>
        </w:rPr>
        <w:t>T</w:t>
      </w:r>
      <w:r>
        <w:rPr>
          <w:rFonts w:asciiTheme="minorHAnsi" w:eastAsia="Times New Roman" w:hAnsiTheme="minorHAnsi" w:cstheme="minorHAnsi"/>
          <w:color w:val="262626"/>
          <w:sz w:val="22"/>
        </w:rPr>
        <w:t xml:space="preserve">he </w:t>
      </w:r>
      <w:r w:rsidR="00FB42AE">
        <w:rPr>
          <w:rFonts w:asciiTheme="minorHAnsi" w:eastAsia="Times New Roman" w:hAnsiTheme="minorHAnsi" w:cstheme="minorHAnsi"/>
          <w:color w:val="262626"/>
          <w:sz w:val="22"/>
        </w:rPr>
        <w:t>OfS</w:t>
      </w:r>
      <w:r>
        <w:rPr>
          <w:rFonts w:asciiTheme="minorHAnsi" w:eastAsia="Times New Roman" w:hAnsiTheme="minorHAnsi" w:cstheme="minorHAnsi"/>
          <w:color w:val="262626"/>
          <w:sz w:val="22"/>
        </w:rPr>
        <w:t xml:space="preserve"> has legal duties and powers with respect to all forms of publicly funded higher education</w:t>
      </w:r>
      <w:r w:rsidR="00FB42AE">
        <w:rPr>
          <w:rFonts w:asciiTheme="minorHAnsi" w:eastAsia="Times New Roman" w:hAnsiTheme="minorHAnsi" w:cstheme="minorHAnsi"/>
          <w:color w:val="262626"/>
          <w:sz w:val="22"/>
        </w:rPr>
        <w:t>,</w:t>
      </w:r>
      <w:r>
        <w:rPr>
          <w:rFonts w:asciiTheme="minorHAnsi" w:eastAsia="Times New Roman" w:hAnsiTheme="minorHAnsi" w:cstheme="minorHAnsi"/>
          <w:color w:val="262626"/>
          <w:sz w:val="22"/>
        </w:rPr>
        <w:t xml:space="preserve"> but this overlaps with the existing regulation and inspection of further education. </w:t>
      </w:r>
      <w:r w:rsidR="00E1735A">
        <w:rPr>
          <w:rFonts w:asciiTheme="minorHAnsi" w:eastAsia="Times New Roman" w:hAnsiTheme="minorHAnsi" w:cstheme="minorHAnsi"/>
          <w:color w:val="262626"/>
          <w:sz w:val="22"/>
        </w:rPr>
        <w:t>Th</w:t>
      </w:r>
      <w:r>
        <w:rPr>
          <w:rFonts w:asciiTheme="minorHAnsi" w:eastAsia="Times New Roman" w:hAnsiTheme="minorHAnsi" w:cstheme="minorHAnsi"/>
          <w:color w:val="262626"/>
          <w:sz w:val="22"/>
        </w:rPr>
        <w:t xml:space="preserve">e overlaps and borders </w:t>
      </w:r>
      <w:r w:rsidR="00FB42AE">
        <w:rPr>
          <w:rFonts w:asciiTheme="minorHAnsi" w:eastAsia="Times New Roman" w:hAnsiTheme="minorHAnsi" w:cstheme="minorHAnsi"/>
          <w:color w:val="262626"/>
          <w:sz w:val="22"/>
        </w:rPr>
        <w:t xml:space="preserve">of </w:t>
      </w:r>
      <w:r>
        <w:rPr>
          <w:rFonts w:asciiTheme="minorHAnsi" w:eastAsia="Times New Roman" w:hAnsiTheme="minorHAnsi" w:cstheme="minorHAnsi"/>
          <w:color w:val="262626"/>
          <w:sz w:val="22"/>
        </w:rPr>
        <w:t xml:space="preserve">the new regime </w:t>
      </w:r>
      <w:r w:rsidR="00E1735A">
        <w:rPr>
          <w:rFonts w:asciiTheme="minorHAnsi" w:eastAsia="Times New Roman" w:hAnsiTheme="minorHAnsi" w:cstheme="minorHAnsi"/>
          <w:color w:val="262626"/>
          <w:sz w:val="22"/>
        </w:rPr>
        <w:t>can</w:t>
      </w:r>
      <w:r>
        <w:rPr>
          <w:rFonts w:asciiTheme="minorHAnsi" w:eastAsia="Times New Roman" w:hAnsiTheme="minorHAnsi" w:cstheme="minorHAnsi"/>
          <w:color w:val="262626"/>
          <w:sz w:val="22"/>
        </w:rPr>
        <w:t xml:space="preserve"> be</w:t>
      </w:r>
      <w:r w:rsidR="00FB42AE">
        <w:rPr>
          <w:rFonts w:asciiTheme="minorHAnsi" w:eastAsia="Times New Roman" w:hAnsiTheme="minorHAnsi" w:cstheme="minorHAnsi"/>
          <w:color w:val="262626"/>
          <w:sz w:val="22"/>
        </w:rPr>
        <w:t xml:space="preserve"> </w:t>
      </w:r>
      <w:r>
        <w:rPr>
          <w:rFonts w:asciiTheme="minorHAnsi" w:eastAsia="Times New Roman" w:hAnsiTheme="minorHAnsi" w:cstheme="minorHAnsi"/>
          <w:color w:val="262626"/>
          <w:sz w:val="22"/>
        </w:rPr>
        <w:t>duplicative and onerous</w:t>
      </w:r>
      <w:r w:rsidR="00E1735A">
        <w:rPr>
          <w:rFonts w:asciiTheme="minorHAnsi" w:eastAsia="Times New Roman" w:hAnsiTheme="minorHAnsi" w:cstheme="minorHAnsi"/>
          <w:color w:val="262626"/>
          <w:sz w:val="22"/>
        </w:rPr>
        <w:t xml:space="preserve"> for the many colleges which operate in both the further and higher education sectors. This inhibits </w:t>
      </w:r>
      <w:r w:rsidR="00FB42AE">
        <w:rPr>
          <w:rFonts w:asciiTheme="minorHAnsi" w:eastAsia="Times New Roman" w:hAnsiTheme="minorHAnsi" w:cstheme="minorHAnsi"/>
          <w:color w:val="262626"/>
          <w:sz w:val="22"/>
        </w:rPr>
        <w:t xml:space="preserve">the </w:t>
      </w:r>
      <w:r w:rsidR="00E1735A">
        <w:rPr>
          <w:rFonts w:asciiTheme="minorHAnsi" w:eastAsia="Times New Roman" w:hAnsiTheme="minorHAnsi" w:cstheme="minorHAnsi"/>
          <w:color w:val="262626"/>
          <w:sz w:val="22"/>
        </w:rPr>
        <w:t>growth of college higher education</w:t>
      </w:r>
      <w:r w:rsidR="002A7311">
        <w:rPr>
          <w:rFonts w:asciiTheme="minorHAnsi" w:eastAsia="Times New Roman" w:hAnsiTheme="minorHAnsi" w:cstheme="minorHAnsi"/>
          <w:color w:val="262626"/>
          <w:sz w:val="22"/>
        </w:rPr>
        <w:t>, with some colleges</w:t>
      </w:r>
      <w:r w:rsidR="00FB42AE">
        <w:rPr>
          <w:rFonts w:asciiTheme="minorHAnsi" w:eastAsia="Times New Roman" w:hAnsiTheme="minorHAnsi" w:cstheme="minorHAnsi"/>
          <w:color w:val="262626"/>
          <w:sz w:val="22"/>
        </w:rPr>
        <w:t xml:space="preserve"> for instance</w:t>
      </w:r>
      <w:r w:rsidR="002A7311">
        <w:rPr>
          <w:rFonts w:asciiTheme="minorHAnsi" w:eastAsia="Times New Roman" w:hAnsiTheme="minorHAnsi" w:cstheme="minorHAnsi"/>
          <w:color w:val="262626"/>
          <w:sz w:val="22"/>
        </w:rPr>
        <w:t xml:space="preserve"> facing</w:t>
      </w:r>
      <w:r w:rsidR="00861BF9">
        <w:rPr>
          <w:rFonts w:asciiTheme="minorHAnsi" w:eastAsia="Times New Roman" w:hAnsiTheme="minorHAnsi" w:cstheme="minorHAnsi"/>
          <w:color w:val="262626"/>
          <w:sz w:val="22"/>
        </w:rPr>
        <w:t xml:space="preserve"> prohibitive</w:t>
      </w:r>
      <w:r w:rsidR="002A7311">
        <w:rPr>
          <w:rFonts w:asciiTheme="minorHAnsi" w:eastAsia="Times New Roman" w:hAnsiTheme="minorHAnsi" w:cstheme="minorHAnsi"/>
          <w:color w:val="262626"/>
          <w:sz w:val="22"/>
        </w:rPr>
        <w:t xml:space="preserve"> </w:t>
      </w:r>
      <w:r w:rsidR="00861BF9">
        <w:rPr>
          <w:rFonts w:asciiTheme="minorHAnsi" w:eastAsia="Times New Roman" w:hAnsiTheme="minorHAnsi" w:cstheme="minorHAnsi"/>
          <w:color w:val="262626"/>
          <w:sz w:val="22"/>
        </w:rPr>
        <w:t>cost barriers to achieving degree-awarding powers</w:t>
      </w:r>
      <w:r w:rsidR="00FB42AE">
        <w:rPr>
          <w:rFonts w:asciiTheme="minorHAnsi" w:eastAsia="Times New Roman" w:hAnsiTheme="minorHAnsi" w:cstheme="minorHAnsi"/>
          <w:color w:val="262626"/>
          <w:sz w:val="22"/>
        </w:rPr>
        <w:t>.</w:t>
      </w:r>
      <w:r w:rsidR="00861BF9">
        <w:rPr>
          <w:rFonts w:asciiTheme="minorHAnsi" w:eastAsia="Times New Roman" w:hAnsiTheme="minorHAnsi" w:cstheme="minorHAnsi"/>
          <w:color w:val="262626"/>
          <w:sz w:val="22"/>
        </w:rPr>
        <w:t xml:space="preserve"> </w:t>
      </w:r>
      <w:r w:rsidR="00DB1523">
        <w:rPr>
          <w:rFonts w:asciiTheme="minorHAnsi" w:eastAsia="Times New Roman" w:hAnsiTheme="minorHAnsi" w:cstheme="minorHAnsi"/>
          <w:color w:val="262626"/>
          <w:sz w:val="22"/>
        </w:rPr>
        <w:t xml:space="preserve">Similar issues arise from </w:t>
      </w:r>
      <w:r w:rsidR="004412E3">
        <w:rPr>
          <w:rFonts w:asciiTheme="minorHAnsi" w:eastAsia="Times New Roman" w:hAnsiTheme="minorHAnsi" w:cstheme="minorHAnsi"/>
          <w:color w:val="262626"/>
          <w:sz w:val="22"/>
        </w:rPr>
        <w:t xml:space="preserve">having two separate </w:t>
      </w:r>
      <w:r w:rsidR="00DB1523">
        <w:rPr>
          <w:rFonts w:asciiTheme="minorHAnsi" w:eastAsia="Times New Roman" w:hAnsiTheme="minorHAnsi" w:cstheme="minorHAnsi"/>
          <w:color w:val="262626"/>
          <w:sz w:val="22"/>
        </w:rPr>
        <w:t>quality assurance regimes for colleges and higher educatio</w:t>
      </w:r>
      <w:r w:rsidR="004412E3">
        <w:rPr>
          <w:rFonts w:asciiTheme="minorHAnsi" w:eastAsia="Times New Roman" w:hAnsiTheme="minorHAnsi" w:cstheme="minorHAnsi"/>
          <w:color w:val="262626"/>
          <w:sz w:val="22"/>
        </w:rPr>
        <w:t xml:space="preserve">n. More work will need to be carried out to </w:t>
      </w:r>
      <w:r w:rsidR="007C7497">
        <w:rPr>
          <w:rFonts w:asciiTheme="minorHAnsi" w:eastAsia="Times New Roman" w:hAnsiTheme="minorHAnsi" w:cstheme="minorHAnsi"/>
          <w:color w:val="262626"/>
          <w:sz w:val="22"/>
        </w:rPr>
        <w:t>agree how technical qualification routes should be quality-assured</w:t>
      </w:r>
      <w:r w:rsidR="00FB42AE">
        <w:rPr>
          <w:rFonts w:asciiTheme="minorHAnsi" w:eastAsia="Times New Roman" w:hAnsiTheme="minorHAnsi" w:cstheme="minorHAnsi"/>
          <w:color w:val="262626"/>
          <w:sz w:val="22"/>
        </w:rPr>
        <w:t>.</w:t>
      </w:r>
      <w:r w:rsidR="00F87E1E">
        <w:rPr>
          <w:rFonts w:asciiTheme="minorHAnsi" w:eastAsia="Times New Roman" w:hAnsiTheme="minorHAnsi" w:cstheme="minorHAnsi"/>
          <w:color w:val="262626"/>
          <w:sz w:val="22"/>
        </w:rPr>
        <w:t xml:space="preserve"> </w:t>
      </w:r>
      <w:r w:rsidR="00FB42AE">
        <w:rPr>
          <w:rFonts w:asciiTheme="minorHAnsi" w:eastAsia="Times New Roman" w:hAnsiTheme="minorHAnsi" w:cstheme="minorHAnsi"/>
          <w:color w:val="262626"/>
          <w:sz w:val="22"/>
        </w:rPr>
        <w:t>F</w:t>
      </w:r>
      <w:r w:rsidR="00163520">
        <w:rPr>
          <w:rFonts w:asciiTheme="minorHAnsi" w:eastAsia="Times New Roman" w:hAnsiTheme="minorHAnsi" w:cstheme="minorHAnsi"/>
          <w:color w:val="262626"/>
          <w:sz w:val="22"/>
        </w:rPr>
        <w:t>or many of these routes, the</w:t>
      </w:r>
      <w:r w:rsidR="007C7497">
        <w:rPr>
          <w:rFonts w:asciiTheme="minorHAnsi" w:eastAsia="Times New Roman" w:hAnsiTheme="minorHAnsi" w:cstheme="minorHAnsi"/>
          <w:color w:val="262626"/>
          <w:sz w:val="22"/>
        </w:rPr>
        <w:t xml:space="preserve"> pedagogy, metrics and indicators of quality will</w:t>
      </w:r>
      <w:r w:rsidR="00861BF9">
        <w:rPr>
          <w:rFonts w:asciiTheme="minorHAnsi" w:eastAsia="Times New Roman" w:hAnsiTheme="minorHAnsi" w:cstheme="minorHAnsi"/>
          <w:color w:val="262626"/>
          <w:sz w:val="22"/>
        </w:rPr>
        <w:t xml:space="preserve"> </w:t>
      </w:r>
      <w:r w:rsidR="007C7497">
        <w:rPr>
          <w:rFonts w:asciiTheme="minorHAnsi" w:eastAsia="Times New Roman" w:hAnsiTheme="minorHAnsi" w:cstheme="minorHAnsi"/>
          <w:color w:val="262626"/>
          <w:sz w:val="22"/>
        </w:rPr>
        <w:t>differ from Bachelor</w:t>
      </w:r>
      <w:r w:rsidR="00F335EC">
        <w:rPr>
          <w:rFonts w:asciiTheme="minorHAnsi" w:eastAsia="Times New Roman" w:hAnsiTheme="minorHAnsi" w:cstheme="minorHAnsi"/>
          <w:color w:val="262626"/>
          <w:sz w:val="22"/>
        </w:rPr>
        <w:t>’s</w:t>
      </w:r>
      <w:r w:rsidR="007C7497">
        <w:rPr>
          <w:rFonts w:asciiTheme="minorHAnsi" w:eastAsia="Times New Roman" w:hAnsiTheme="minorHAnsi" w:cstheme="minorHAnsi"/>
          <w:color w:val="262626"/>
          <w:sz w:val="22"/>
        </w:rPr>
        <w:t xml:space="preserve"> degree courses.</w:t>
      </w:r>
    </w:p>
    <w:p w14:paraId="54BCBD95" w14:textId="168CDA3C" w:rsidR="00C4075D" w:rsidRDefault="00C4075D" w:rsidP="001F352E">
      <w:pPr>
        <w:rPr>
          <w:rFonts w:eastAsia="Times New Roman" w:cstheme="minorHAnsi"/>
          <w:b/>
          <w:color w:val="262626"/>
        </w:rPr>
      </w:pPr>
    </w:p>
    <w:p w14:paraId="349CF21C" w14:textId="77777777" w:rsidR="00345E8D" w:rsidRDefault="00345E8D" w:rsidP="001F352E">
      <w:pPr>
        <w:rPr>
          <w:rFonts w:eastAsia="Times New Roman" w:cstheme="minorHAnsi"/>
          <w:b/>
          <w:color w:val="262626"/>
        </w:rPr>
      </w:pPr>
    </w:p>
    <w:p w14:paraId="43AE7940" w14:textId="7DDCB15B" w:rsidR="00C4075D" w:rsidRPr="00345E8D" w:rsidRDefault="00C4075D" w:rsidP="00675672">
      <w:pPr>
        <w:rPr>
          <w:rFonts w:ascii="Open Sans" w:eastAsia="Times New Roman" w:hAnsi="Open Sans" w:cs="Open Sans"/>
          <w:b/>
          <w:color w:val="00AFBD" w:themeColor="text2"/>
          <w:sz w:val="28"/>
          <w:szCs w:val="28"/>
        </w:rPr>
      </w:pPr>
      <w:r w:rsidRPr="00123880">
        <w:rPr>
          <w:rFonts w:ascii="Open Sans" w:eastAsia="Times New Roman" w:hAnsi="Open Sans" w:cs="Open Sans"/>
          <w:b/>
          <w:color w:val="00AFBD" w:themeColor="text2"/>
          <w:sz w:val="28"/>
          <w:szCs w:val="28"/>
        </w:rPr>
        <w:t>Upgrading the higher technical route:</w:t>
      </w:r>
    </w:p>
    <w:p w14:paraId="5C809EB9" w14:textId="77777777" w:rsidR="00C4075D" w:rsidRPr="00675672" w:rsidRDefault="00C4075D" w:rsidP="00675672">
      <w:pPr>
        <w:pStyle w:val="ListParagraph"/>
        <w:rPr>
          <w:rFonts w:asciiTheme="minorHAnsi" w:hAnsiTheme="minorHAnsi" w:cstheme="minorHAnsi"/>
          <w:sz w:val="22"/>
          <w:lang w:eastAsia="en-GB"/>
        </w:rPr>
      </w:pPr>
    </w:p>
    <w:p w14:paraId="14046B65" w14:textId="4EC6E9B8" w:rsidR="00C4075D" w:rsidRPr="00870C8B" w:rsidRDefault="00C4075D" w:rsidP="00870C8B">
      <w:pPr>
        <w:pStyle w:val="ListParagraph"/>
        <w:numPr>
          <w:ilvl w:val="0"/>
          <w:numId w:val="19"/>
        </w:numPr>
        <w:ind w:left="567" w:hanging="567"/>
        <w:rPr>
          <w:rFonts w:asciiTheme="minorHAnsi" w:hAnsiTheme="minorHAnsi" w:cstheme="minorHAnsi"/>
          <w:sz w:val="22"/>
        </w:rPr>
      </w:pPr>
      <w:r w:rsidRPr="00FB6DDD">
        <w:rPr>
          <w:rFonts w:ascii="Open Sans" w:eastAsia="Times New Roman" w:hAnsi="Open Sans" w:cs="Open Sans"/>
          <w:color w:val="262626"/>
          <w:sz w:val="22"/>
        </w:rPr>
        <w:t xml:space="preserve">The </w:t>
      </w:r>
      <w:r w:rsidR="00FB42AE">
        <w:rPr>
          <w:rFonts w:ascii="Open Sans" w:eastAsia="Times New Roman" w:hAnsi="Open Sans" w:cs="Open Sans"/>
          <w:color w:val="262626"/>
          <w:sz w:val="22"/>
        </w:rPr>
        <w:t>G</w:t>
      </w:r>
      <w:r>
        <w:rPr>
          <w:rFonts w:ascii="Open Sans" w:eastAsia="Times New Roman" w:hAnsi="Open Sans" w:cs="Open Sans"/>
          <w:color w:val="262626"/>
          <w:sz w:val="22"/>
        </w:rPr>
        <w:t xml:space="preserve">overnment should lead the redevelopment of the </w:t>
      </w:r>
      <w:r w:rsidRPr="00FB6DDD">
        <w:rPr>
          <w:rFonts w:ascii="Open Sans" w:eastAsia="Times New Roman" w:hAnsi="Open Sans" w:cs="Open Sans"/>
          <w:color w:val="262626"/>
          <w:sz w:val="22"/>
        </w:rPr>
        <w:t xml:space="preserve">higher technical </w:t>
      </w:r>
      <w:r>
        <w:rPr>
          <w:rFonts w:ascii="Open Sans" w:eastAsia="Times New Roman" w:hAnsi="Open Sans" w:cs="Open Sans"/>
          <w:color w:val="262626"/>
          <w:sz w:val="22"/>
        </w:rPr>
        <w:t xml:space="preserve">offer </w:t>
      </w:r>
      <w:r w:rsidRPr="00FB6DDD">
        <w:rPr>
          <w:rFonts w:ascii="Open Sans" w:eastAsia="Times New Roman" w:hAnsi="Open Sans" w:cs="Open Sans"/>
          <w:color w:val="262626"/>
          <w:sz w:val="22"/>
        </w:rPr>
        <w:t>to provide an alter</w:t>
      </w:r>
      <w:r>
        <w:rPr>
          <w:rFonts w:ascii="Open Sans" w:eastAsia="Times New Roman" w:hAnsi="Open Sans" w:cs="Open Sans"/>
          <w:color w:val="262626"/>
          <w:sz w:val="22"/>
        </w:rPr>
        <w:t>native route to a BA/BSc degree</w:t>
      </w:r>
      <w:r>
        <w:rPr>
          <w:rFonts w:asciiTheme="minorHAnsi" w:eastAsia="Times New Roman" w:hAnsiTheme="minorHAnsi" w:cstheme="minorHAnsi"/>
          <w:color w:val="262626"/>
          <w:sz w:val="22"/>
        </w:rPr>
        <w:t xml:space="preserve">. </w:t>
      </w:r>
      <w:r w:rsidRPr="00F348B3">
        <w:rPr>
          <w:rFonts w:asciiTheme="minorHAnsi" w:eastAsia="Times New Roman" w:hAnsiTheme="minorHAnsi" w:cstheme="minorHAnsi"/>
          <w:color w:val="262626"/>
          <w:sz w:val="22"/>
        </w:rPr>
        <w:t xml:space="preserve">Although past efforts did not always work as hoped, there are reasons for optimism this time around. There is now more interest from young people and their parents in work-based education routes as an alternative to taking on a large student loan debt. Several prestigious employers have worked with universities and colleges to develop higher and </w:t>
      </w:r>
      <w:r w:rsidRPr="00F348B3">
        <w:rPr>
          <w:rFonts w:asciiTheme="minorHAnsi" w:eastAsia="Times New Roman" w:hAnsiTheme="minorHAnsi" w:cstheme="minorHAnsi"/>
          <w:color w:val="262626"/>
          <w:sz w:val="22"/>
        </w:rPr>
        <w:lastRenderedPageBreak/>
        <w:t>degree ap</w:t>
      </w:r>
      <w:r>
        <w:rPr>
          <w:rFonts w:asciiTheme="minorHAnsi" w:eastAsia="Times New Roman" w:hAnsiTheme="minorHAnsi" w:cstheme="minorHAnsi"/>
          <w:color w:val="262626"/>
          <w:sz w:val="22"/>
        </w:rPr>
        <w:t xml:space="preserve">prenticeships. </w:t>
      </w:r>
      <w:r w:rsidR="00522A6E">
        <w:rPr>
          <w:rFonts w:asciiTheme="minorHAnsi" w:eastAsia="Times New Roman" w:hAnsiTheme="minorHAnsi" w:cstheme="minorHAnsi"/>
          <w:color w:val="262626"/>
          <w:sz w:val="22"/>
        </w:rPr>
        <w:t xml:space="preserve">Employers are concerned about being able to recruit skilled people as the numbers of EU nationals reduces. </w:t>
      </w:r>
      <w:r>
        <w:rPr>
          <w:rFonts w:asciiTheme="minorHAnsi" w:eastAsia="Times New Roman" w:hAnsiTheme="minorHAnsi" w:cstheme="minorHAnsi"/>
          <w:color w:val="262626"/>
          <w:sz w:val="22"/>
        </w:rPr>
        <w:t xml:space="preserve">The </w:t>
      </w:r>
      <w:r w:rsidRPr="00F348B3">
        <w:rPr>
          <w:rFonts w:asciiTheme="minorHAnsi" w:eastAsia="Times New Roman" w:hAnsiTheme="minorHAnsi" w:cstheme="minorHAnsi"/>
          <w:color w:val="262626"/>
          <w:sz w:val="22"/>
        </w:rPr>
        <w:t xml:space="preserve">T </w:t>
      </w:r>
      <w:r w:rsidR="00FB42AE">
        <w:rPr>
          <w:rFonts w:asciiTheme="minorHAnsi" w:eastAsia="Times New Roman" w:hAnsiTheme="minorHAnsi" w:cstheme="minorHAnsi"/>
          <w:color w:val="262626"/>
          <w:sz w:val="22"/>
        </w:rPr>
        <w:t>L</w:t>
      </w:r>
      <w:r w:rsidRPr="00F348B3">
        <w:rPr>
          <w:rFonts w:asciiTheme="minorHAnsi" w:eastAsia="Times New Roman" w:hAnsiTheme="minorHAnsi" w:cstheme="minorHAnsi"/>
          <w:color w:val="262626"/>
          <w:sz w:val="22"/>
        </w:rPr>
        <w:t xml:space="preserve">evel </w:t>
      </w:r>
      <w:r w:rsidRPr="00870C8B">
        <w:rPr>
          <w:rFonts w:asciiTheme="minorHAnsi" w:eastAsia="Times New Roman" w:hAnsiTheme="minorHAnsi" w:cstheme="minorHAnsi"/>
          <w:color w:val="262626"/>
          <w:sz w:val="22"/>
        </w:rPr>
        <w:t>reform plans will create a new s</w:t>
      </w:r>
      <w:r w:rsidR="00C4680F">
        <w:rPr>
          <w:rFonts w:asciiTheme="minorHAnsi" w:eastAsia="Times New Roman" w:hAnsiTheme="minorHAnsi" w:cstheme="minorHAnsi"/>
          <w:color w:val="262626"/>
          <w:sz w:val="22"/>
        </w:rPr>
        <w:t xml:space="preserve">et of qualifications at Level 3, </w:t>
      </w:r>
      <w:r w:rsidRPr="00870C8B">
        <w:rPr>
          <w:rFonts w:asciiTheme="minorHAnsi" w:eastAsia="Times New Roman" w:hAnsiTheme="minorHAnsi" w:cstheme="minorHAnsi"/>
          <w:color w:val="262626"/>
          <w:sz w:val="22"/>
        </w:rPr>
        <w:t xml:space="preserve">which could be the foundation for further development. </w:t>
      </w:r>
    </w:p>
    <w:p w14:paraId="6AA2A736" w14:textId="7174A429" w:rsidR="00C4075D" w:rsidRPr="00D03B9D" w:rsidRDefault="00C4075D" w:rsidP="00D03B9D">
      <w:pPr>
        <w:rPr>
          <w:rFonts w:cstheme="minorHAnsi"/>
        </w:rPr>
      </w:pPr>
    </w:p>
    <w:p w14:paraId="72BC459A" w14:textId="28071E61" w:rsidR="00C4075D" w:rsidRDefault="00A63B0C" w:rsidP="00327FD9">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t>The</w:t>
      </w:r>
      <w:r w:rsidR="00C4075D">
        <w:rPr>
          <w:rFonts w:asciiTheme="minorHAnsi" w:hAnsiTheme="minorHAnsi" w:cstheme="minorHAnsi"/>
          <w:sz w:val="22"/>
          <w:lang w:eastAsia="en-GB"/>
        </w:rPr>
        <w:t xml:space="preserve"> </w:t>
      </w:r>
      <w:r>
        <w:rPr>
          <w:rFonts w:asciiTheme="minorHAnsi" w:hAnsiTheme="minorHAnsi" w:cstheme="minorHAnsi"/>
          <w:sz w:val="22"/>
          <w:lang w:eastAsia="en-GB"/>
        </w:rPr>
        <w:t xml:space="preserve">higher technical </w:t>
      </w:r>
      <w:r w:rsidR="00C4075D">
        <w:rPr>
          <w:rFonts w:asciiTheme="minorHAnsi" w:hAnsiTheme="minorHAnsi" w:cstheme="minorHAnsi"/>
          <w:sz w:val="22"/>
          <w:lang w:eastAsia="en-GB"/>
        </w:rPr>
        <w:t xml:space="preserve">development programme should include </w:t>
      </w:r>
      <w:r>
        <w:rPr>
          <w:rFonts w:asciiTheme="minorHAnsi" w:hAnsiTheme="minorHAnsi" w:cstheme="minorHAnsi"/>
          <w:sz w:val="22"/>
          <w:lang w:eastAsia="en-GB"/>
        </w:rPr>
        <w:t>several</w:t>
      </w:r>
      <w:r w:rsidR="00C4075D">
        <w:rPr>
          <w:rFonts w:asciiTheme="minorHAnsi" w:hAnsiTheme="minorHAnsi" w:cstheme="minorHAnsi"/>
          <w:sz w:val="22"/>
          <w:lang w:eastAsia="en-GB"/>
        </w:rPr>
        <w:t xml:space="preserve"> elements:</w:t>
      </w:r>
    </w:p>
    <w:p w14:paraId="17D6FCF4" w14:textId="77777777" w:rsidR="00C4075D" w:rsidRPr="00026C1A" w:rsidRDefault="00C4075D" w:rsidP="00026C1A">
      <w:pPr>
        <w:rPr>
          <w:rFonts w:eastAsia="Times New Roman" w:cstheme="minorHAnsi"/>
          <w:b/>
          <w:color w:val="262626"/>
        </w:rPr>
      </w:pPr>
    </w:p>
    <w:p w14:paraId="0F0D3685" w14:textId="3CFC52F0" w:rsidR="00C4075D" w:rsidRPr="00026C1A" w:rsidRDefault="00C4075D" w:rsidP="00026C1A">
      <w:pPr>
        <w:pStyle w:val="ListParagraph"/>
        <w:numPr>
          <w:ilvl w:val="0"/>
          <w:numId w:val="44"/>
        </w:numPr>
        <w:rPr>
          <w:rFonts w:asciiTheme="minorHAnsi" w:eastAsia="Times New Roman" w:hAnsiTheme="minorHAnsi" w:cstheme="minorHAnsi"/>
          <w:b/>
          <w:color w:val="262626"/>
          <w:sz w:val="22"/>
        </w:rPr>
      </w:pPr>
      <w:r w:rsidRPr="00026C1A">
        <w:rPr>
          <w:rFonts w:asciiTheme="minorHAnsi" w:hAnsiTheme="minorHAnsi" w:cstheme="minorHAnsi"/>
          <w:b/>
          <w:sz w:val="22"/>
          <w:lang w:eastAsia="en-GB"/>
        </w:rPr>
        <w:t>A new suite of qualifications</w:t>
      </w:r>
      <w:r w:rsidR="00FB42AE">
        <w:rPr>
          <w:rFonts w:asciiTheme="minorHAnsi" w:hAnsiTheme="minorHAnsi" w:cstheme="minorHAnsi"/>
          <w:b/>
          <w:sz w:val="22"/>
          <w:lang w:eastAsia="en-GB"/>
        </w:rPr>
        <w:t xml:space="preserve">: </w:t>
      </w:r>
      <w:r w:rsidRPr="00026C1A">
        <w:rPr>
          <w:rFonts w:asciiTheme="minorHAnsi" w:hAnsiTheme="minorHAnsi" w:cstheme="minorHAnsi"/>
          <w:b/>
          <w:sz w:val="22"/>
          <w:lang w:eastAsia="en-GB"/>
        </w:rPr>
        <w:t xml:space="preserve"> </w:t>
      </w:r>
      <w:r w:rsidRPr="00026C1A">
        <w:rPr>
          <w:rFonts w:asciiTheme="minorHAnsi" w:hAnsiTheme="minorHAnsi" w:cstheme="minorHAnsi"/>
          <w:sz w:val="22"/>
        </w:rPr>
        <w:t xml:space="preserve">A stronger </w:t>
      </w:r>
      <w:r w:rsidR="00E1735A">
        <w:rPr>
          <w:rFonts w:asciiTheme="minorHAnsi" w:hAnsiTheme="minorHAnsi" w:cstheme="minorHAnsi"/>
          <w:sz w:val="22"/>
        </w:rPr>
        <w:t xml:space="preserve">national </w:t>
      </w:r>
      <w:r w:rsidRPr="00026C1A">
        <w:rPr>
          <w:rFonts w:asciiTheme="minorHAnsi" w:hAnsiTheme="minorHAnsi" w:cstheme="minorHAnsi"/>
          <w:sz w:val="22"/>
        </w:rPr>
        <w:t xml:space="preserve">higher technical route </w:t>
      </w:r>
      <w:r w:rsidRPr="00026C1A">
        <w:rPr>
          <w:rFonts w:asciiTheme="minorHAnsi" w:eastAsia="Times New Roman" w:hAnsiTheme="minorHAnsi" w:cstheme="minorHAnsi"/>
          <w:color w:val="262626"/>
          <w:sz w:val="22"/>
        </w:rPr>
        <w:t>shou</w:t>
      </w:r>
      <w:r w:rsidR="00C4680F">
        <w:rPr>
          <w:rFonts w:asciiTheme="minorHAnsi" w:eastAsia="Times New Roman" w:hAnsiTheme="minorHAnsi" w:cstheme="minorHAnsi"/>
          <w:color w:val="262626"/>
          <w:sz w:val="22"/>
        </w:rPr>
        <w:t>ld allow students to move from L</w:t>
      </w:r>
      <w:r w:rsidRPr="00026C1A">
        <w:rPr>
          <w:rFonts w:asciiTheme="minorHAnsi" w:eastAsia="Times New Roman" w:hAnsiTheme="minorHAnsi" w:cstheme="minorHAnsi"/>
          <w:color w:val="262626"/>
          <w:sz w:val="22"/>
        </w:rPr>
        <w:t>evel 4 and</w:t>
      </w:r>
      <w:r w:rsidR="00C4680F">
        <w:rPr>
          <w:rFonts w:asciiTheme="minorHAnsi" w:eastAsia="Times New Roman" w:hAnsiTheme="minorHAnsi" w:cstheme="minorHAnsi"/>
          <w:color w:val="262626"/>
          <w:sz w:val="22"/>
        </w:rPr>
        <w:t xml:space="preserve"> 5 up to degree level study at L</w:t>
      </w:r>
      <w:r w:rsidRPr="00026C1A">
        <w:rPr>
          <w:rFonts w:asciiTheme="minorHAnsi" w:eastAsia="Times New Roman" w:hAnsiTheme="minorHAnsi" w:cstheme="minorHAnsi"/>
          <w:color w:val="262626"/>
          <w:sz w:val="22"/>
        </w:rPr>
        <w:t xml:space="preserve">evel 6 or 7 where this is professionally or occupationally relevant or necessary. Previous programmes in this area (higher nationals, foundation degrees) </w:t>
      </w:r>
      <w:r w:rsidR="00163520">
        <w:rPr>
          <w:rFonts w:asciiTheme="minorHAnsi" w:eastAsia="Times New Roman" w:hAnsiTheme="minorHAnsi" w:cstheme="minorHAnsi"/>
          <w:color w:val="262626"/>
          <w:sz w:val="22"/>
        </w:rPr>
        <w:t xml:space="preserve">often </w:t>
      </w:r>
      <w:r w:rsidRPr="00026C1A">
        <w:rPr>
          <w:rFonts w:asciiTheme="minorHAnsi" w:eastAsia="Times New Roman" w:hAnsiTheme="minorHAnsi" w:cstheme="minorHAnsi"/>
          <w:color w:val="262626"/>
          <w:sz w:val="22"/>
        </w:rPr>
        <w:t>stopped at Level 5</w:t>
      </w:r>
      <w:r>
        <w:rPr>
          <w:rFonts w:asciiTheme="minorHAnsi" w:eastAsia="Times New Roman" w:hAnsiTheme="minorHAnsi" w:cstheme="minorHAnsi"/>
          <w:color w:val="262626"/>
          <w:sz w:val="22"/>
        </w:rPr>
        <w:t>.</w:t>
      </w:r>
    </w:p>
    <w:p w14:paraId="2A851C48" w14:textId="77777777" w:rsidR="00C4075D" w:rsidRPr="00026C1A" w:rsidRDefault="00C4075D" w:rsidP="00026C1A">
      <w:pPr>
        <w:pStyle w:val="ListParagraph"/>
        <w:ind w:left="1287"/>
        <w:rPr>
          <w:rFonts w:asciiTheme="minorHAnsi" w:eastAsia="Times New Roman" w:hAnsiTheme="minorHAnsi" w:cstheme="minorHAnsi"/>
          <w:b/>
          <w:color w:val="262626"/>
          <w:sz w:val="22"/>
        </w:rPr>
      </w:pPr>
    </w:p>
    <w:p w14:paraId="5CBF94B7" w14:textId="74395408" w:rsidR="00C4075D" w:rsidRPr="00345E8D" w:rsidRDefault="00C4075D" w:rsidP="00026C1A">
      <w:pPr>
        <w:pStyle w:val="ListParagraph"/>
        <w:numPr>
          <w:ilvl w:val="0"/>
          <w:numId w:val="44"/>
        </w:numPr>
        <w:rPr>
          <w:rFonts w:asciiTheme="minorHAnsi" w:eastAsia="Times New Roman" w:hAnsiTheme="minorHAnsi" w:cstheme="minorHAnsi"/>
          <w:b/>
          <w:color w:val="262626"/>
          <w:sz w:val="22"/>
        </w:rPr>
      </w:pPr>
      <w:r w:rsidRPr="00026C1A">
        <w:rPr>
          <w:rFonts w:asciiTheme="minorHAnsi" w:hAnsiTheme="minorHAnsi" w:cstheme="minorHAnsi"/>
          <w:b/>
          <w:sz w:val="22"/>
          <w:lang w:eastAsia="en-GB"/>
        </w:rPr>
        <w:t>National validation</w:t>
      </w:r>
      <w:r w:rsidR="00FB42AE">
        <w:rPr>
          <w:rFonts w:asciiTheme="minorHAnsi" w:hAnsiTheme="minorHAnsi" w:cstheme="minorHAnsi"/>
          <w:b/>
          <w:sz w:val="22"/>
          <w:lang w:eastAsia="en-GB"/>
        </w:rPr>
        <w:t>:</w:t>
      </w:r>
      <w:r w:rsidRPr="00026C1A">
        <w:rPr>
          <w:rFonts w:asciiTheme="minorHAnsi" w:hAnsiTheme="minorHAnsi" w:cstheme="minorHAnsi"/>
          <w:b/>
          <w:sz w:val="22"/>
          <w:lang w:eastAsia="en-GB"/>
        </w:rPr>
        <w:t xml:space="preserve"> </w:t>
      </w:r>
      <w:r w:rsidRPr="00026C1A">
        <w:rPr>
          <w:rFonts w:asciiTheme="minorHAnsi" w:eastAsia="Times New Roman" w:hAnsiTheme="minorHAnsi" w:cstheme="minorHAnsi"/>
          <w:color w:val="262626"/>
          <w:sz w:val="22"/>
        </w:rPr>
        <w:t xml:space="preserve">DfE should ask OfS to use its validation powers </w:t>
      </w:r>
      <w:r w:rsidR="00D05AC3">
        <w:rPr>
          <w:rFonts w:asciiTheme="minorHAnsi" w:eastAsia="Times New Roman" w:hAnsiTheme="minorHAnsi" w:cstheme="minorHAnsi"/>
          <w:color w:val="262626"/>
          <w:sz w:val="22"/>
        </w:rPr>
        <w:t>to</w:t>
      </w:r>
      <w:r w:rsidRPr="00026C1A">
        <w:rPr>
          <w:rFonts w:asciiTheme="minorHAnsi" w:eastAsia="Times New Roman" w:hAnsiTheme="minorHAnsi" w:cstheme="minorHAnsi"/>
          <w:color w:val="262626"/>
          <w:sz w:val="22"/>
        </w:rPr>
        <w:t xml:space="preserve"> designat</w:t>
      </w:r>
      <w:r w:rsidR="00D05AC3">
        <w:rPr>
          <w:rFonts w:asciiTheme="minorHAnsi" w:eastAsia="Times New Roman" w:hAnsiTheme="minorHAnsi" w:cstheme="minorHAnsi"/>
          <w:color w:val="262626"/>
          <w:sz w:val="22"/>
        </w:rPr>
        <w:t>e</w:t>
      </w:r>
      <w:r w:rsidRPr="00026C1A">
        <w:rPr>
          <w:rFonts w:asciiTheme="minorHAnsi" w:eastAsia="Times New Roman" w:hAnsiTheme="minorHAnsi" w:cstheme="minorHAnsi"/>
          <w:color w:val="262626"/>
          <w:sz w:val="22"/>
        </w:rPr>
        <w:t xml:space="preserve"> a single university or awarding body to validate programmes</w:t>
      </w:r>
      <w:r w:rsidR="00D35136">
        <w:rPr>
          <w:rFonts w:asciiTheme="minorHAnsi" w:eastAsia="Times New Roman" w:hAnsiTheme="minorHAnsi" w:cstheme="minorHAnsi"/>
          <w:color w:val="262626"/>
          <w:sz w:val="22"/>
        </w:rPr>
        <w:t xml:space="preserve"> which have been designed locally by colleges with employers</w:t>
      </w:r>
      <w:r w:rsidR="00D52655">
        <w:rPr>
          <w:rFonts w:asciiTheme="minorHAnsi" w:eastAsia="Times New Roman" w:hAnsiTheme="minorHAnsi" w:cstheme="minorHAnsi"/>
          <w:color w:val="262626"/>
          <w:sz w:val="22"/>
        </w:rPr>
        <w:t xml:space="preserve">, but which retain national recognition. </w:t>
      </w:r>
      <w:r w:rsidR="00305228">
        <w:rPr>
          <w:rFonts w:asciiTheme="minorHAnsi" w:eastAsia="Times New Roman" w:hAnsiTheme="minorHAnsi" w:cstheme="minorHAnsi"/>
          <w:color w:val="262626"/>
          <w:sz w:val="22"/>
        </w:rPr>
        <w:t xml:space="preserve">The customisation </w:t>
      </w:r>
      <w:r w:rsidR="00A745AB">
        <w:rPr>
          <w:rFonts w:asciiTheme="minorHAnsi" w:eastAsia="Times New Roman" w:hAnsiTheme="minorHAnsi" w:cstheme="minorHAnsi"/>
          <w:color w:val="262626"/>
          <w:sz w:val="22"/>
        </w:rPr>
        <w:t xml:space="preserve">to meet employer and labour market needs is vital </w:t>
      </w:r>
      <w:r w:rsidR="00305228">
        <w:rPr>
          <w:rFonts w:asciiTheme="minorHAnsi" w:eastAsia="Times New Roman" w:hAnsiTheme="minorHAnsi" w:cstheme="minorHAnsi"/>
          <w:color w:val="262626"/>
          <w:sz w:val="22"/>
        </w:rPr>
        <w:t>alongside</w:t>
      </w:r>
      <w:r w:rsidR="00A745AB">
        <w:rPr>
          <w:rFonts w:asciiTheme="minorHAnsi" w:eastAsia="Times New Roman" w:hAnsiTheme="minorHAnsi" w:cstheme="minorHAnsi"/>
          <w:color w:val="262626"/>
          <w:sz w:val="22"/>
        </w:rPr>
        <w:t xml:space="preserve"> the need to have</w:t>
      </w:r>
      <w:r w:rsidR="00305228">
        <w:rPr>
          <w:rFonts w:asciiTheme="minorHAnsi" w:eastAsia="Times New Roman" w:hAnsiTheme="minorHAnsi" w:cstheme="minorHAnsi"/>
          <w:color w:val="262626"/>
          <w:sz w:val="22"/>
        </w:rPr>
        <w:t xml:space="preserve"> qualifications which </w:t>
      </w:r>
      <w:r w:rsidR="00A745AB">
        <w:rPr>
          <w:rFonts w:asciiTheme="minorHAnsi" w:eastAsia="Times New Roman" w:hAnsiTheme="minorHAnsi" w:cstheme="minorHAnsi"/>
          <w:color w:val="262626"/>
          <w:sz w:val="22"/>
        </w:rPr>
        <w:t xml:space="preserve">gain </w:t>
      </w:r>
      <w:r w:rsidR="00305228">
        <w:rPr>
          <w:rFonts w:asciiTheme="minorHAnsi" w:eastAsia="Times New Roman" w:hAnsiTheme="minorHAnsi" w:cstheme="minorHAnsi"/>
          <w:color w:val="262626"/>
          <w:sz w:val="22"/>
        </w:rPr>
        <w:t xml:space="preserve">recognition and respect. </w:t>
      </w:r>
      <w:r w:rsidRPr="00026C1A">
        <w:rPr>
          <w:rFonts w:asciiTheme="minorHAnsi" w:eastAsia="Times New Roman" w:hAnsiTheme="minorHAnsi" w:cstheme="minorHAnsi"/>
          <w:color w:val="262626"/>
          <w:sz w:val="22"/>
        </w:rPr>
        <w:t xml:space="preserve">One of the strengths of existing college </w:t>
      </w:r>
      <w:r w:rsidR="00FB42AE">
        <w:rPr>
          <w:rFonts w:asciiTheme="minorHAnsi" w:eastAsia="Times New Roman" w:hAnsiTheme="minorHAnsi" w:cstheme="minorHAnsi"/>
          <w:color w:val="262626"/>
          <w:sz w:val="22"/>
        </w:rPr>
        <w:t>higher education</w:t>
      </w:r>
      <w:r w:rsidR="00FB42AE" w:rsidRPr="00026C1A">
        <w:rPr>
          <w:rFonts w:asciiTheme="minorHAnsi" w:eastAsia="Times New Roman" w:hAnsiTheme="minorHAnsi" w:cstheme="minorHAnsi"/>
          <w:color w:val="262626"/>
          <w:sz w:val="22"/>
        </w:rPr>
        <w:t xml:space="preserve"> </w:t>
      </w:r>
      <w:r w:rsidRPr="00026C1A">
        <w:rPr>
          <w:rFonts w:asciiTheme="minorHAnsi" w:eastAsia="Times New Roman" w:hAnsiTheme="minorHAnsi" w:cstheme="minorHAnsi"/>
          <w:color w:val="262626"/>
          <w:sz w:val="22"/>
        </w:rPr>
        <w:t>is the customi</w:t>
      </w:r>
      <w:r w:rsidR="00FB42AE">
        <w:rPr>
          <w:rFonts w:asciiTheme="minorHAnsi" w:eastAsia="Times New Roman" w:hAnsiTheme="minorHAnsi" w:cstheme="minorHAnsi"/>
          <w:color w:val="262626"/>
          <w:sz w:val="22"/>
        </w:rPr>
        <w:t>s</w:t>
      </w:r>
      <w:r w:rsidRPr="00026C1A">
        <w:rPr>
          <w:rFonts w:asciiTheme="minorHAnsi" w:eastAsia="Times New Roman" w:hAnsiTheme="minorHAnsi" w:cstheme="minorHAnsi"/>
          <w:color w:val="262626"/>
          <w:sz w:val="22"/>
        </w:rPr>
        <w:t>ation of programmes to meet local and employment needs. Many existing university validation arrangements as well Pearson’s</w:t>
      </w:r>
      <w:r w:rsidR="00345E8D">
        <w:rPr>
          <w:rFonts w:asciiTheme="minorHAnsi" w:eastAsia="Times New Roman" w:hAnsiTheme="minorHAnsi" w:cstheme="minorHAnsi"/>
          <w:color w:val="262626"/>
          <w:sz w:val="22"/>
        </w:rPr>
        <w:t xml:space="preserve"> higher national framework </w:t>
      </w:r>
      <w:r w:rsidRPr="00026C1A">
        <w:rPr>
          <w:rFonts w:asciiTheme="minorHAnsi" w:eastAsia="Times New Roman" w:hAnsiTheme="minorHAnsi" w:cstheme="minorHAnsi"/>
          <w:color w:val="262626"/>
          <w:sz w:val="22"/>
        </w:rPr>
        <w:t>allow a core/option approach to the</w:t>
      </w:r>
      <w:r w:rsidR="00345E8D">
        <w:rPr>
          <w:rFonts w:asciiTheme="minorHAnsi" w:eastAsia="Times New Roman" w:hAnsiTheme="minorHAnsi" w:cstheme="minorHAnsi"/>
          <w:color w:val="262626"/>
          <w:sz w:val="22"/>
        </w:rPr>
        <w:t xml:space="preserve"> design of qualifications. </w:t>
      </w:r>
      <w:r w:rsidR="00DB5B63">
        <w:rPr>
          <w:rFonts w:asciiTheme="minorHAnsi" w:eastAsia="Times New Roman" w:hAnsiTheme="minorHAnsi" w:cstheme="minorHAnsi"/>
          <w:color w:val="262626"/>
          <w:sz w:val="22"/>
        </w:rPr>
        <w:t>These new qualifications would sit alongside the powers of universities and some colleges to develop and accredit their own qualifications</w:t>
      </w:r>
      <w:r w:rsidR="00345E8D">
        <w:rPr>
          <w:rStyle w:val="EndnoteReference"/>
          <w:rFonts w:asciiTheme="minorHAnsi" w:eastAsia="Times New Roman" w:hAnsiTheme="minorHAnsi" w:cstheme="minorHAnsi"/>
          <w:color w:val="262626"/>
          <w:sz w:val="22"/>
        </w:rPr>
        <w:endnoteReference w:id="21"/>
      </w:r>
      <w:r w:rsidR="00345E8D">
        <w:rPr>
          <w:rFonts w:asciiTheme="minorHAnsi" w:eastAsia="Times New Roman" w:hAnsiTheme="minorHAnsi" w:cstheme="minorHAnsi"/>
          <w:color w:val="262626"/>
          <w:sz w:val="22"/>
        </w:rPr>
        <w:t xml:space="preserve">. </w:t>
      </w:r>
    </w:p>
    <w:p w14:paraId="1DD8F9AA" w14:textId="77777777" w:rsidR="00345E8D" w:rsidRPr="00345E8D" w:rsidRDefault="00345E8D" w:rsidP="00345E8D">
      <w:pPr>
        <w:pStyle w:val="ListParagraph"/>
        <w:rPr>
          <w:rFonts w:asciiTheme="minorHAnsi" w:eastAsia="Times New Roman" w:hAnsiTheme="minorHAnsi" w:cstheme="minorHAnsi"/>
          <w:b/>
          <w:color w:val="262626"/>
          <w:sz w:val="22"/>
        </w:rPr>
      </w:pPr>
    </w:p>
    <w:p w14:paraId="5644A6CD" w14:textId="43FADAC3" w:rsidR="004853CC" w:rsidRPr="00497B4B" w:rsidRDefault="00345E8D" w:rsidP="00497B4B">
      <w:pPr>
        <w:pStyle w:val="ListParagraph"/>
        <w:numPr>
          <w:ilvl w:val="0"/>
          <w:numId w:val="44"/>
        </w:numPr>
        <w:rPr>
          <w:rFonts w:asciiTheme="minorHAnsi" w:eastAsia="Times New Roman" w:hAnsiTheme="minorHAnsi" w:cstheme="minorHAnsi"/>
          <w:b/>
          <w:color w:val="262626"/>
          <w:sz w:val="22"/>
        </w:rPr>
      </w:pPr>
      <w:r w:rsidRPr="00026C1A">
        <w:rPr>
          <w:rFonts w:asciiTheme="minorHAnsi" w:hAnsiTheme="minorHAnsi" w:cstheme="minorHAnsi"/>
          <w:b/>
          <w:sz w:val="22"/>
        </w:rPr>
        <w:t>Fees and financial support arrangements</w:t>
      </w:r>
      <w:r w:rsidR="00FB42AE">
        <w:rPr>
          <w:rFonts w:asciiTheme="minorHAnsi" w:hAnsiTheme="minorHAnsi" w:cstheme="minorHAnsi"/>
          <w:b/>
          <w:sz w:val="22"/>
        </w:rPr>
        <w:t>:</w:t>
      </w:r>
      <w:r w:rsidRPr="00026C1A">
        <w:rPr>
          <w:rFonts w:asciiTheme="minorHAnsi" w:hAnsiTheme="minorHAnsi" w:cstheme="minorHAnsi"/>
          <w:sz w:val="22"/>
        </w:rPr>
        <w:t xml:space="preserve"> </w:t>
      </w:r>
      <w:r w:rsidRPr="00026C1A">
        <w:rPr>
          <w:rFonts w:asciiTheme="minorHAnsi" w:eastAsia="Times New Roman" w:hAnsiTheme="minorHAnsi" w:cstheme="minorHAnsi"/>
          <w:color w:val="262626"/>
          <w:sz w:val="22"/>
        </w:rPr>
        <w:t xml:space="preserve">As well as these development costs, </w:t>
      </w:r>
      <w:r w:rsidR="00FB42AE">
        <w:rPr>
          <w:rFonts w:asciiTheme="minorHAnsi" w:eastAsia="Times New Roman" w:hAnsiTheme="minorHAnsi" w:cstheme="minorHAnsi"/>
          <w:color w:val="262626"/>
          <w:sz w:val="22"/>
        </w:rPr>
        <w:t>the G</w:t>
      </w:r>
      <w:r w:rsidRPr="00026C1A">
        <w:rPr>
          <w:rFonts w:asciiTheme="minorHAnsi" w:eastAsia="Times New Roman" w:hAnsiTheme="minorHAnsi" w:cstheme="minorHAnsi"/>
          <w:color w:val="262626"/>
          <w:sz w:val="22"/>
        </w:rPr>
        <w:t xml:space="preserve">overnment should reform grant, fees and loans rules to support </w:t>
      </w:r>
      <w:r w:rsidR="007C5988">
        <w:rPr>
          <w:rFonts w:asciiTheme="minorHAnsi" w:eastAsia="Times New Roman" w:hAnsiTheme="minorHAnsi" w:cstheme="minorHAnsi"/>
          <w:color w:val="262626"/>
          <w:sz w:val="22"/>
        </w:rPr>
        <w:t xml:space="preserve">and incentivise </w:t>
      </w:r>
      <w:r w:rsidRPr="00026C1A">
        <w:rPr>
          <w:rFonts w:asciiTheme="minorHAnsi" w:eastAsia="Times New Roman" w:hAnsiTheme="minorHAnsi" w:cstheme="minorHAnsi"/>
          <w:color w:val="262626"/>
          <w:sz w:val="22"/>
        </w:rPr>
        <w:t>new</w:t>
      </w:r>
      <w:r w:rsidR="00DB7AE7">
        <w:rPr>
          <w:rFonts w:asciiTheme="minorHAnsi" w:eastAsia="Times New Roman" w:hAnsiTheme="minorHAnsi" w:cstheme="minorHAnsi"/>
          <w:color w:val="262626"/>
          <w:sz w:val="22"/>
        </w:rPr>
        <w:t xml:space="preserve"> technical</w:t>
      </w:r>
      <w:r w:rsidRPr="00026C1A">
        <w:rPr>
          <w:rFonts w:asciiTheme="minorHAnsi" w:eastAsia="Times New Roman" w:hAnsiTheme="minorHAnsi" w:cstheme="minorHAnsi"/>
          <w:color w:val="262626"/>
          <w:sz w:val="22"/>
        </w:rPr>
        <w:t xml:space="preserve"> courses at Level</w:t>
      </w:r>
      <w:r w:rsidR="00817532">
        <w:rPr>
          <w:rFonts w:asciiTheme="minorHAnsi" w:eastAsia="Times New Roman" w:hAnsiTheme="minorHAnsi" w:cstheme="minorHAnsi"/>
          <w:color w:val="262626"/>
          <w:sz w:val="22"/>
        </w:rPr>
        <w:t>s</w:t>
      </w:r>
      <w:r w:rsidRPr="00026C1A">
        <w:rPr>
          <w:rFonts w:asciiTheme="minorHAnsi" w:eastAsia="Times New Roman" w:hAnsiTheme="minorHAnsi" w:cstheme="minorHAnsi"/>
          <w:color w:val="262626"/>
          <w:sz w:val="22"/>
        </w:rPr>
        <w:t xml:space="preserve"> 4</w:t>
      </w:r>
      <w:r w:rsidR="00817532">
        <w:rPr>
          <w:rFonts w:asciiTheme="minorHAnsi" w:eastAsia="Times New Roman" w:hAnsiTheme="minorHAnsi" w:cstheme="minorHAnsi"/>
          <w:color w:val="262626"/>
          <w:sz w:val="22"/>
        </w:rPr>
        <w:t>,</w:t>
      </w:r>
      <w:r w:rsidRPr="00026C1A">
        <w:rPr>
          <w:rFonts w:asciiTheme="minorHAnsi" w:eastAsia="Times New Roman" w:hAnsiTheme="minorHAnsi" w:cstheme="minorHAnsi"/>
          <w:color w:val="262626"/>
          <w:sz w:val="22"/>
        </w:rPr>
        <w:t xml:space="preserve"> 5</w:t>
      </w:r>
      <w:r w:rsidR="00817532">
        <w:rPr>
          <w:rFonts w:asciiTheme="minorHAnsi" w:eastAsia="Times New Roman" w:hAnsiTheme="minorHAnsi" w:cstheme="minorHAnsi"/>
          <w:color w:val="262626"/>
          <w:sz w:val="22"/>
        </w:rPr>
        <w:t xml:space="preserve"> and above</w:t>
      </w:r>
      <w:r w:rsidR="00A745AB">
        <w:rPr>
          <w:rFonts w:asciiTheme="minorHAnsi" w:eastAsia="Times New Roman" w:hAnsiTheme="minorHAnsi" w:cstheme="minorHAnsi"/>
          <w:color w:val="262626"/>
          <w:sz w:val="22"/>
        </w:rPr>
        <w:t xml:space="preserve">. </w:t>
      </w:r>
      <w:r w:rsidR="004853CC">
        <w:rPr>
          <w:rFonts w:ascii="Open Sans" w:eastAsia="Times New Roman" w:hAnsi="Open Sans" w:cs="Open Sans"/>
          <w:color w:val="262626"/>
          <w:sz w:val="22"/>
        </w:rPr>
        <w:t>The same fee cap and loans/maintenance arrangements should be made available for this route</w:t>
      </w:r>
      <w:r w:rsidR="00497B4B">
        <w:rPr>
          <w:rFonts w:ascii="Open Sans" w:eastAsia="Times New Roman" w:hAnsi="Open Sans" w:cs="Open Sans"/>
          <w:color w:val="262626"/>
          <w:sz w:val="22"/>
        </w:rPr>
        <w:t xml:space="preserve"> as for the Bachelor’s route</w:t>
      </w:r>
      <w:r w:rsidR="004853CC">
        <w:rPr>
          <w:rFonts w:ascii="Open Sans" w:eastAsia="Times New Roman" w:hAnsi="Open Sans" w:cs="Open Sans"/>
          <w:color w:val="262626"/>
          <w:sz w:val="22"/>
        </w:rPr>
        <w:t>, for students at all ages, part or full time</w:t>
      </w:r>
      <w:r w:rsidR="00DB7AE7">
        <w:rPr>
          <w:rFonts w:ascii="Open Sans" w:eastAsia="Times New Roman" w:hAnsi="Open Sans" w:cs="Open Sans"/>
          <w:color w:val="262626"/>
          <w:sz w:val="22"/>
        </w:rPr>
        <w:t>, with the same fee cap</w:t>
      </w:r>
      <w:r w:rsidR="004853CC">
        <w:rPr>
          <w:rFonts w:ascii="Open Sans" w:eastAsia="Times New Roman" w:hAnsi="Open Sans" w:cs="Open Sans"/>
          <w:color w:val="262626"/>
          <w:sz w:val="22"/>
        </w:rPr>
        <w:t xml:space="preserve">. In the first </w:t>
      </w:r>
      <w:r w:rsidR="00FB42AE">
        <w:rPr>
          <w:rFonts w:ascii="Open Sans" w:eastAsia="Times New Roman" w:hAnsi="Open Sans" w:cs="Open Sans"/>
          <w:color w:val="262626"/>
          <w:sz w:val="22"/>
        </w:rPr>
        <w:t xml:space="preserve">ten </w:t>
      </w:r>
      <w:r w:rsidR="004853CC">
        <w:rPr>
          <w:rFonts w:ascii="Open Sans" w:eastAsia="Times New Roman" w:hAnsi="Open Sans" w:cs="Open Sans"/>
          <w:color w:val="262626"/>
          <w:sz w:val="22"/>
        </w:rPr>
        <w:t>years, a teaching grant should be made to reduce the loan required by the student</w:t>
      </w:r>
      <w:r w:rsidR="00497B4B">
        <w:rPr>
          <w:rFonts w:ascii="Open Sans" w:eastAsia="Times New Roman" w:hAnsi="Open Sans" w:cs="Open Sans"/>
          <w:color w:val="262626"/>
          <w:sz w:val="22"/>
        </w:rPr>
        <w:t xml:space="preserve"> to provide the incentive needed to change </w:t>
      </w:r>
      <w:r w:rsidR="00261CA0">
        <w:rPr>
          <w:rFonts w:ascii="Open Sans" w:eastAsia="Times New Roman" w:hAnsi="Open Sans" w:cs="Open Sans"/>
          <w:color w:val="262626"/>
          <w:sz w:val="22"/>
        </w:rPr>
        <w:t>the system</w:t>
      </w:r>
      <w:r w:rsidR="004853CC">
        <w:rPr>
          <w:rFonts w:ascii="Open Sans" w:eastAsia="Times New Roman" w:hAnsi="Open Sans" w:cs="Open Sans"/>
          <w:color w:val="262626"/>
          <w:sz w:val="22"/>
        </w:rPr>
        <w:t>. This might be in the region of, say, 25 to 50% of the fee</w:t>
      </w:r>
      <w:r w:rsidR="004853CC" w:rsidRPr="00F348B3">
        <w:rPr>
          <w:rFonts w:ascii="Open Sans" w:eastAsia="Times New Roman" w:hAnsi="Open Sans" w:cs="Open Sans"/>
          <w:color w:val="262626"/>
          <w:sz w:val="22"/>
        </w:rPr>
        <w:t xml:space="preserve"> coming from teaching grant, </w:t>
      </w:r>
      <w:r w:rsidR="004853CC">
        <w:rPr>
          <w:rFonts w:ascii="Open Sans" w:eastAsia="Times New Roman" w:hAnsi="Open Sans" w:cs="Open Sans"/>
          <w:color w:val="262626"/>
          <w:sz w:val="22"/>
        </w:rPr>
        <w:t>with the loan available for the remainder. In addition, students should be able to access financial</w:t>
      </w:r>
      <w:r w:rsidR="004853CC" w:rsidRPr="00F348B3">
        <w:rPr>
          <w:rFonts w:ascii="Open Sans" w:eastAsia="Times New Roman" w:hAnsi="Open Sans" w:cs="Open Sans"/>
          <w:color w:val="262626"/>
          <w:sz w:val="22"/>
        </w:rPr>
        <w:t xml:space="preserve"> support for living costs, travel and childcare.</w:t>
      </w:r>
    </w:p>
    <w:p w14:paraId="55448B56" w14:textId="79A5039C" w:rsidR="00C4075D" w:rsidRPr="00026C1A" w:rsidRDefault="00C4075D" w:rsidP="00026C1A">
      <w:pPr>
        <w:rPr>
          <w:rFonts w:eastAsia="Times New Roman" w:cstheme="minorHAnsi"/>
          <w:color w:val="262626"/>
        </w:rPr>
      </w:pPr>
    </w:p>
    <w:p w14:paraId="465ACF3A" w14:textId="7B9B43D8" w:rsidR="00C4075D" w:rsidRPr="00026C1A" w:rsidRDefault="00C4075D" w:rsidP="00026C1A">
      <w:pPr>
        <w:pStyle w:val="ListParagraph"/>
        <w:numPr>
          <w:ilvl w:val="0"/>
          <w:numId w:val="44"/>
        </w:numPr>
        <w:rPr>
          <w:rFonts w:asciiTheme="minorHAnsi" w:eastAsia="Times New Roman" w:hAnsiTheme="minorHAnsi" w:cstheme="minorHAnsi"/>
          <w:b/>
          <w:color w:val="262626"/>
          <w:sz w:val="22"/>
        </w:rPr>
      </w:pPr>
      <w:r w:rsidRPr="00026C1A">
        <w:rPr>
          <w:rFonts w:asciiTheme="minorHAnsi" w:eastAsia="Times New Roman" w:hAnsiTheme="minorHAnsi" w:cstheme="minorHAnsi"/>
          <w:b/>
          <w:color w:val="262626"/>
          <w:sz w:val="22"/>
        </w:rPr>
        <w:t>Funding for development costs</w:t>
      </w:r>
      <w:r w:rsidR="00FB42AE">
        <w:rPr>
          <w:rFonts w:asciiTheme="minorHAnsi" w:eastAsia="Times New Roman" w:hAnsiTheme="minorHAnsi" w:cstheme="minorHAnsi"/>
          <w:b/>
          <w:color w:val="262626"/>
          <w:sz w:val="22"/>
        </w:rPr>
        <w:t>:</w:t>
      </w:r>
      <w:r w:rsidRPr="00026C1A">
        <w:rPr>
          <w:rFonts w:asciiTheme="minorHAnsi" w:eastAsia="Times New Roman" w:hAnsiTheme="minorHAnsi" w:cstheme="minorHAnsi"/>
          <w:color w:val="262626"/>
          <w:sz w:val="22"/>
        </w:rPr>
        <w:t xml:space="preserve"> One lesson from the recent past is that there are start-up costs associated with employing people to design new qualifications and teaching materials and it takes time to build up the income to cover these costs because enrolments are generally low to start with. The </w:t>
      </w:r>
      <w:r w:rsidR="00282D8F">
        <w:rPr>
          <w:rFonts w:asciiTheme="minorHAnsi" w:eastAsia="Times New Roman" w:hAnsiTheme="minorHAnsi" w:cstheme="minorHAnsi"/>
          <w:color w:val="262626"/>
          <w:sz w:val="22"/>
        </w:rPr>
        <w:t>G</w:t>
      </w:r>
      <w:r w:rsidRPr="00026C1A">
        <w:rPr>
          <w:rFonts w:asciiTheme="minorHAnsi" w:eastAsia="Times New Roman" w:hAnsiTheme="minorHAnsi" w:cstheme="minorHAnsi"/>
          <w:color w:val="262626"/>
          <w:sz w:val="22"/>
        </w:rPr>
        <w:t xml:space="preserve">overnment will need to bridge this financial gap if it wishes to develop a proper alternative to the existing system. </w:t>
      </w:r>
      <w:r w:rsidR="00261CA0">
        <w:rPr>
          <w:rFonts w:asciiTheme="minorHAnsi" w:eastAsia="Times New Roman" w:hAnsiTheme="minorHAnsi" w:cstheme="minorHAnsi"/>
          <w:color w:val="262626"/>
          <w:sz w:val="22"/>
        </w:rPr>
        <w:t xml:space="preserve">The funding for this and for the teaching grant </w:t>
      </w:r>
      <w:r w:rsidR="006D6554">
        <w:rPr>
          <w:rFonts w:asciiTheme="minorHAnsi" w:eastAsia="Times New Roman" w:hAnsiTheme="minorHAnsi" w:cstheme="minorHAnsi"/>
          <w:color w:val="262626"/>
          <w:sz w:val="22"/>
        </w:rPr>
        <w:t xml:space="preserve">could come from </w:t>
      </w:r>
      <w:r w:rsidRPr="00026C1A">
        <w:rPr>
          <w:rFonts w:asciiTheme="minorHAnsi" w:eastAsia="Times New Roman" w:hAnsiTheme="minorHAnsi" w:cstheme="minorHAnsi"/>
          <w:color w:val="262626"/>
          <w:sz w:val="22"/>
        </w:rPr>
        <w:t xml:space="preserve">charging a short-term higher technical levy (say 0.2%). </w:t>
      </w:r>
      <w:r w:rsidR="006D6554">
        <w:rPr>
          <w:rFonts w:asciiTheme="minorHAnsi" w:eastAsia="Times New Roman" w:hAnsiTheme="minorHAnsi" w:cstheme="minorHAnsi"/>
          <w:color w:val="262626"/>
          <w:sz w:val="22"/>
        </w:rPr>
        <w:t>O</w:t>
      </w:r>
      <w:r w:rsidRPr="00026C1A">
        <w:rPr>
          <w:rFonts w:asciiTheme="minorHAnsi" w:eastAsia="Times New Roman" w:hAnsiTheme="minorHAnsi" w:cstheme="minorHAnsi"/>
          <w:color w:val="262626"/>
          <w:sz w:val="22"/>
        </w:rPr>
        <w:t>ther option</w:t>
      </w:r>
      <w:r w:rsidR="006D6554">
        <w:rPr>
          <w:rFonts w:asciiTheme="minorHAnsi" w:eastAsia="Times New Roman" w:hAnsiTheme="minorHAnsi" w:cstheme="minorHAnsi"/>
          <w:color w:val="262626"/>
          <w:sz w:val="22"/>
        </w:rPr>
        <w:t>s</w:t>
      </w:r>
      <w:r w:rsidRPr="00026C1A">
        <w:rPr>
          <w:rFonts w:asciiTheme="minorHAnsi" w:eastAsia="Times New Roman" w:hAnsiTheme="minorHAnsi" w:cstheme="minorHAnsi"/>
          <w:color w:val="262626"/>
          <w:sz w:val="22"/>
        </w:rPr>
        <w:t xml:space="preserve"> would be to top</w:t>
      </w:r>
      <w:r w:rsidR="00282D8F">
        <w:rPr>
          <w:rFonts w:asciiTheme="minorHAnsi" w:eastAsia="Times New Roman" w:hAnsiTheme="minorHAnsi" w:cstheme="minorHAnsi"/>
          <w:color w:val="262626"/>
          <w:sz w:val="22"/>
        </w:rPr>
        <w:t>-</w:t>
      </w:r>
      <w:r w:rsidRPr="00026C1A">
        <w:rPr>
          <w:rFonts w:asciiTheme="minorHAnsi" w:eastAsia="Times New Roman" w:hAnsiTheme="minorHAnsi" w:cstheme="minorHAnsi"/>
          <w:color w:val="262626"/>
          <w:sz w:val="22"/>
        </w:rPr>
        <w:t xml:space="preserve">slice the </w:t>
      </w:r>
      <w:r w:rsidRPr="00026C1A">
        <w:rPr>
          <w:rFonts w:asciiTheme="minorHAnsi" w:eastAsia="Times New Roman" w:hAnsiTheme="minorHAnsi" w:cstheme="minorHAnsi"/>
          <w:color w:val="262626"/>
          <w:sz w:val="22"/>
        </w:rPr>
        <w:lastRenderedPageBreak/>
        <w:t xml:space="preserve">apprenticeship levy (using the funds currently spent on apprenticeships for those over the age of 25) or to redirect some of the </w:t>
      </w:r>
      <w:r w:rsidR="00282D8F">
        <w:rPr>
          <w:rFonts w:asciiTheme="minorHAnsi" w:eastAsia="Times New Roman" w:hAnsiTheme="minorHAnsi" w:cstheme="minorHAnsi"/>
          <w:color w:val="262626"/>
          <w:sz w:val="22"/>
        </w:rPr>
        <w:t>higher education</w:t>
      </w:r>
      <w:r w:rsidR="00282D8F" w:rsidRPr="00026C1A">
        <w:rPr>
          <w:rFonts w:asciiTheme="minorHAnsi" w:eastAsia="Times New Roman" w:hAnsiTheme="minorHAnsi" w:cstheme="minorHAnsi"/>
          <w:color w:val="262626"/>
          <w:sz w:val="22"/>
        </w:rPr>
        <w:t xml:space="preserve"> </w:t>
      </w:r>
      <w:r w:rsidRPr="00026C1A">
        <w:rPr>
          <w:rFonts w:asciiTheme="minorHAnsi" w:eastAsia="Times New Roman" w:hAnsiTheme="minorHAnsi" w:cstheme="minorHAnsi"/>
          <w:color w:val="262626"/>
          <w:sz w:val="22"/>
        </w:rPr>
        <w:t>teaching funding currently spent on high costs subjects and student opportunities.</w:t>
      </w:r>
    </w:p>
    <w:p w14:paraId="7F79C022" w14:textId="69FD06FD" w:rsidR="00345E8D" w:rsidRPr="00345E8D" w:rsidRDefault="00345E8D" w:rsidP="00345E8D">
      <w:pPr>
        <w:rPr>
          <w:rFonts w:eastAsia="Times New Roman" w:cstheme="minorHAnsi"/>
          <w:b/>
          <w:color w:val="262626"/>
        </w:rPr>
      </w:pPr>
    </w:p>
    <w:p w14:paraId="50294EA2" w14:textId="7C306FAA" w:rsidR="00345E8D" w:rsidRPr="00026C1A" w:rsidRDefault="00345E8D" w:rsidP="00345E8D">
      <w:pPr>
        <w:pStyle w:val="ListParagraph"/>
        <w:numPr>
          <w:ilvl w:val="0"/>
          <w:numId w:val="44"/>
        </w:numPr>
        <w:rPr>
          <w:rFonts w:asciiTheme="minorHAnsi" w:eastAsia="Times New Roman" w:hAnsiTheme="minorHAnsi" w:cstheme="minorHAnsi"/>
          <w:b/>
          <w:color w:val="262626"/>
          <w:sz w:val="22"/>
        </w:rPr>
      </w:pPr>
      <w:r w:rsidRPr="00026C1A">
        <w:rPr>
          <w:rFonts w:asciiTheme="minorHAnsi" w:eastAsia="Times New Roman" w:hAnsiTheme="minorHAnsi" w:cstheme="minorHAnsi"/>
          <w:b/>
          <w:color w:val="262626"/>
          <w:sz w:val="22"/>
        </w:rPr>
        <w:t xml:space="preserve">Pedagogy of technical and professional education: </w:t>
      </w:r>
      <w:r w:rsidRPr="00026C1A">
        <w:rPr>
          <w:rFonts w:asciiTheme="minorHAnsi" w:eastAsia="Times New Roman" w:hAnsiTheme="minorHAnsi" w:cstheme="minorHAnsi"/>
          <w:color w:val="262626"/>
          <w:sz w:val="22"/>
        </w:rPr>
        <w:t xml:space="preserve">High quality technical courses require expert teachers who have recent or current experience of the field </w:t>
      </w:r>
      <w:r w:rsidR="00282D8F">
        <w:rPr>
          <w:rFonts w:asciiTheme="minorHAnsi" w:eastAsia="Times New Roman" w:hAnsiTheme="minorHAnsi" w:cstheme="minorHAnsi"/>
          <w:color w:val="262626"/>
          <w:sz w:val="22"/>
        </w:rPr>
        <w:t xml:space="preserve">in </w:t>
      </w:r>
      <w:r w:rsidRPr="00026C1A">
        <w:rPr>
          <w:rFonts w:asciiTheme="minorHAnsi" w:eastAsia="Times New Roman" w:hAnsiTheme="minorHAnsi" w:cstheme="minorHAnsi"/>
          <w:color w:val="262626"/>
          <w:sz w:val="22"/>
        </w:rPr>
        <w:t>which they are teaching. In some cases</w:t>
      </w:r>
      <w:r w:rsidR="00282D8F">
        <w:rPr>
          <w:rFonts w:asciiTheme="minorHAnsi" w:eastAsia="Times New Roman" w:hAnsiTheme="minorHAnsi" w:cstheme="minorHAnsi"/>
          <w:color w:val="262626"/>
          <w:sz w:val="22"/>
        </w:rPr>
        <w:t>,</w:t>
      </w:r>
      <w:r w:rsidRPr="00026C1A">
        <w:rPr>
          <w:rFonts w:asciiTheme="minorHAnsi" w:eastAsia="Times New Roman" w:hAnsiTheme="minorHAnsi" w:cstheme="minorHAnsi"/>
          <w:color w:val="262626"/>
          <w:sz w:val="22"/>
        </w:rPr>
        <w:t xml:space="preserve"> they will also be researchers but this is not a pre-requisite. It may be more valuable for teaching staff to be dual professionals (with teaching experience and technical expertise) rather than to have academic qualifications.</w:t>
      </w:r>
    </w:p>
    <w:p w14:paraId="70FEE4EE" w14:textId="63247066" w:rsidR="00C4075D" w:rsidRPr="00026C1A" w:rsidRDefault="00C4075D" w:rsidP="00026C1A">
      <w:pPr>
        <w:rPr>
          <w:rFonts w:cstheme="minorHAnsi"/>
          <w:b/>
        </w:rPr>
      </w:pPr>
    </w:p>
    <w:p w14:paraId="7A07233F" w14:textId="0E86B3CD" w:rsidR="00C4075D" w:rsidRPr="00026C1A" w:rsidRDefault="00C4075D" w:rsidP="00026C1A">
      <w:pPr>
        <w:pStyle w:val="ListParagraph"/>
        <w:numPr>
          <w:ilvl w:val="0"/>
          <w:numId w:val="44"/>
        </w:numPr>
        <w:rPr>
          <w:rFonts w:asciiTheme="minorHAnsi" w:eastAsia="Times New Roman" w:hAnsiTheme="minorHAnsi" w:cstheme="minorHAnsi"/>
          <w:b/>
          <w:color w:val="262626"/>
          <w:sz w:val="22"/>
        </w:rPr>
      </w:pPr>
      <w:r w:rsidRPr="00026C1A">
        <w:rPr>
          <w:rFonts w:asciiTheme="minorHAnsi" w:hAnsiTheme="minorHAnsi" w:cstheme="minorHAnsi"/>
          <w:b/>
          <w:sz w:val="22"/>
        </w:rPr>
        <w:t>Changes to how employers select recruits</w:t>
      </w:r>
      <w:r w:rsidR="00282D8F">
        <w:rPr>
          <w:rFonts w:asciiTheme="minorHAnsi" w:hAnsiTheme="minorHAnsi" w:cstheme="minorHAnsi"/>
          <w:b/>
          <w:sz w:val="22"/>
        </w:rPr>
        <w:t>:</w:t>
      </w:r>
      <w:r w:rsidRPr="00026C1A">
        <w:rPr>
          <w:rFonts w:asciiTheme="minorHAnsi" w:hAnsiTheme="minorHAnsi" w:cstheme="minorHAnsi"/>
          <w:sz w:val="22"/>
        </w:rPr>
        <w:t xml:space="preserve">  Employer behavio</w:t>
      </w:r>
      <w:r w:rsidR="00282D8F">
        <w:rPr>
          <w:rFonts w:asciiTheme="minorHAnsi" w:hAnsiTheme="minorHAnsi" w:cstheme="minorHAnsi"/>
          <w:sz w:val="22"/>
        </w:rPr>
        <w:t>u</w:t>
      </w:r>
      <w:r w:rsidRPr="00026C1A">
        <w:rPr>
          <w:rFonts w:asciiTheme="minorHAnsi" w:hAnsiTheme="minorHAnsi" w:cstheme="minorHAnsi"/>
          <w:sz w:val="22"/>
        </w:rPr>
        <w:t xml:space="preserve">r needs to change if we are to avoid an expensive graduate arms race. </w:t>
      </w:r>
      <w:r w:rsidR="005345D4">
        <w:rPr>
          <w:rFonts w:asciiTheme="minorHAnsi" w:hAnsiTheme="minorHAnsi" w:cstheme="minorHAnsi"/>
          <w:sz w:val="22"/>
        </w:rPr>
        <w:t xml:space="preserve">More </w:t>
      </w:r>
      <w:r w:rsidR="00282D8F">
        <w:rPr>
          <w:rFonts w:asciiTheme="minorHAnsi" w:hAnsiTheme="minorHAnsi" w:cstheme="minorHAnsi"/>
          <w:sz w:val="22"/>
        </w:rPr>
        <w:t xml:space="preserve">organisations </w:t>
      </w:r>
      <w:r w:rsidR="005345D4">
        <w:rPr>
          <w:rFonts w:asciiTheme="minorHAnsi" w:hAnsiTheme="minorHAnsi" w:cstheme="minorHAnsi"/>
          <w:sz w:val="22"/>
        </w:rPr>
        <w:t xml:space="preserve">will need to be persuaded that the new qualifications are better ways to ensure that they can recruit and train the skilled people they need. </w:t>
      </w:r>
      <w:r w:rsidRPr="00026C1A">
        <w:rPr>
          <w:rFonts w:asciiTheme="minorHAnsi" w:hAnsiTheme="minorHAnsi" w:cstheme="minorHAnsi"/>
          <w:sz w:val="22"/>
        </w:rPr>
        <w:t xml:space="preserve">There is a chicken-and-egg problem here because employers are reluctant to make decisions until they have confidence in new programmes. Without their support, the alternative route will be stunted. A lead might </w:t>
      </w:r>
      <w:r w:rsidR="00282D8F">
        <w:rPr>
          <w:rFonts w:asciiTheme="minorHAnsi" w:hAnsiTheme="minorHAnsi" w:cstheme="minorHAnsi"/>
          <w:sz w:val="22"/>
        </w:rPr>
        <w:t xml:space="preserve">therefore </w:t>
      </w:r>
      <w:r w:rsidRPr="00026C1A">
        <w:rPr>
          <w:rFonts w:asciiTheme="minorHAnsi" w:hAnsiTheme="minorHAnsi" w:cstheme="minorHAnsi"/>
          <w:sz w:val="22"/>
        </w:rPr>
        <w:t>need to be taken by the large, more stable recruiters here, for example in public services like health, education and defence or, in the private sector, with big utility and infrastructure suppliers.</w:t>
      </w:r>
    </w:p>
    <w:p w14:paraId="01DC5C38" w14:textId="216F386C" w:rsidR="00C4075D" w:rsidRPr="00327FD9" w:rsidRDefault="00C4075D" w:rsidP="00327FD9">
      <w:pPr>
        <w:rPr>
          <w:rFonts w:cstheme="minorHAnsi"/>
          <w:lang w:eastAsia="en-GB"/>
        </w:rPr>
      </w:pPr>
    </w:p>
    <w:p w14:paraId="0BC97492" w14:textId="0B7E9A09" w:rsidR="00C4075D" w:rsidRPr="00DB03A0" w:rsidRDefault="00C4075D" w:rsidP="00D03B9D">
      <w:pPr>
        <w:pStyle w:val="ListParagraph"/>
        <w:numPr>
          <w:ilvl w:val="0"/>
          <w:numId w:val="19"/>
        </w:numPr>
        <w:ind w:left="567" w:hanging="567"/>
        <w:rPr>
          <w:rFonts w:asciiTheme="minorHAnsi" w:eastAsia="Times New Roman" w:hAnsiTheme="minorHAnsi" w:cstheme="minorHAnsi"/>
          <w:color w:val="262626"/>
        </w:rPr>
      </w:pPr>
      <w:r>
        <w:rPr>
          <w:rFonts w:asciiTheme="minorHAnsi" w:eastAsia="Times New Roman" w:hAnsiTheme="minorHAnsi" w:cstheme="minorHAnsi"/>
          <w:color w:val="262626"/>
          <w:sz w:val="22"/>
        </w:rPr>
        <w:t xml:space="preserve">Both universities </w:t>
      </w:r>
      <w:r w:rsidR="002A7F38">
        <w:rPr>
          <w:rFonts w:asciiTheme="minorHAnsi" w:eastAsia="Times New Roman" w:hAnsiTheme="minorHAnsi" w:cstheme="minorHAnsi"/>
          <w:color w:val="262626"/>
          <w:sz w:val="22"/>
        </w:rPr>
        <w:t xml:space="preserve">and </w:t>
      </w:r>
      <w:r>
        <w:rPr>
          <w:rFonts w:asciiTheme="minorHAnsi" w:eastAsia="Times New Roman" w:hAnsiTheme="minorHAnsi" w:cstheme="minorHAnsi"/>
          <w:color w:val="262626"/>
          <w:sz w:val="22"/>
        </w:rPr>
        <w:t xml:space="preserve">colleges </w:t>
      </w:r>
      <w:r w:rsidR="002A7F38">
        <w:rPr>
          <w:rFonts w:asciiTheme="minorHAnsi" w:eastAsia="Times New Roman" w:hAnsiTheme="minorHAnsi" w:cstheme="minorHAnsi"/>
          <w:color w:val="262626"/>
          <w:sz w:val="22"/>
        </w:rPr>
        <w:t xml:space="preserve">will want to be involved in </w:t>
      </w:r>
      <w:r>
        <w:rPr>
          <w:rFonts w:asciiTheme="minorHAnsi" w:eastAsia="Times New Roman" w:hAnsiTheme="minorHAnsi" w:cstheme="minorHAnsi"/>
          <w:color w:val="262626"/>
          <w:sz w:val="22"/>
        </w:rPr>
        <w:t>develop</w:t>
      </w:r>
      <w:r w:rsidR="002A7F38">
        <w:rPr>
          <w:rFonts w:asciiTheme="minorHAnsi" w:eastAsia="Times New Roman" w:hAnsiTheme="minorHAnsi" w:cstheme="minorHAnsi"/>
          <w:color w:val="262626"/>
          <w:sz w:val="22"/>
        </w:rPr>
        <w:t>ing</w:t>
      </w:r>
      <w:r>
        <w:rPr>
          <w:rFonts w:asciiTheme="minorHAnsi" w:eastAsia="Times New Roman" w:hAnsiTheme="minorHAnsi" w:cstheme="minorHAnsi"/>
          <w:color w:val="262626"/>
          <w:sz w:val="22"/>
        </w:rPr>
        <w:t xml:space="preserve"> higher technical education</w:t>
      </w:r>
      <w:r w:rsidR="008C1146">
        <w:rPr>
          <w:rFonts w:asciiTheme="minorHAnsi" w:eastAsia="Times New Roman" w:hAnsiTheme="minorHAnsi" w:cstheme="minorHAnsi"/>
          <w:color w:val="262626"/>
          <w:sz w:val="22"/>
        </w:rPr>
        <w:t xml:space="preserve"> and in maintaining a high quality and </w:t>
      </w:r>
      <w:r w:rsidR="00282D8F">
        <w:rPr>
          <w:rFonts w:asciiTheme="minorHAnsi" w:eastAsia="Times New Roman" w:hAnsiTheme="minorHAnsi" w:cstheme="minorHAnsi"/>
          <w:color w:val="262626"/>
          <w:sz w:val="22"/>
        </w:rPr>
        <w:t>accessible</w:t>
      </w:r>
      <w:r w:rsidR="008C1146">
        <w:rPr>
          <w:rFonts w:asciiTheme="minorHAnsi" w:eastAsia="Times New Roman" w:hAnsiTheme="minorHAnsi" w:cstheme="minorHAnsi"/>
          <w:color w:val="262626"/>
          <w:sz w:val="22"/>
        </w:rPr>
        <w:t xml:space="preserve"> Bachelor’s route</w:t>
      </w:r>
      <w:r>
        <w:rPr>
          <w:rFonts w:asciiTheme="minorHAnsi" w:eastAsia="Times New Roman" w:hAnsiTheme="minorHAnsi" w:cstheme="minorHAnsi"/>
          <w:color w:val="262626"/>
          <w:sz w:val="22"/>
        </w:rPr>
        <w:t xml:space="preserve">, though colleges are </w:t>
      </w:r>
      <w:r w:rsidR="00282D8F">
        <w:rPr>
          <w:rFonts w:asciiTheme="minorHAnsi" w:eastAsia="Times New Roman" w:hAnsiTheme="minorHAnsi" w:cstheme="minorHAnsi"/>
          <w:color w:val="262626"/>
          <w:sz w:val="22"/>
        </w:rPr>
        <w:t xml:space="preserve">particularly </w:t>
      </w:r>
      <w:r>
        <w:rPr>
          <w:rFonts w:asciiTheme="minorHAnsi" w:eastAsia="Times New Roman" w:hAnsiTheme="minorHAnsi" w:cstheme="minorHAnsi"/>
          <w:color w:val="262626"/>
          <w:sz w:val="22"/>
        </w:rPr>
        <w:t xml:space="preserve">well-placed to take </w:t>
      </w:r>
      <w:r w:rsidR="00282D8F">
        <w:rPr>
          <w:rFonts w:asciiTheme="minorHAnsi" w:eastAsia="Times New Roman" w:hAnsiTheme="minorHAnsi" w:cstheme="minorHAnsi"/>
          <w:color w:val="262626"/>
          <w:sz w:val="22"/>
        </w:rPr>
        <w:t>the</w:t>
      </w:r>
      <w:r>
        <w:rPr>
          <w:rFonts w:asciiTheme="minorHAnsi" w:eastAsia="Times New Roman" w:hAnsiTheme="minorHAnsi" w:cstheme="minorHAnsi"/>
          <w:color w:val="262626"/>
          <w:sz w:val="22"/>
        </w:rPr>
        <w:t xml:space="preserve"> lead</w:t>
      </w:r>
      <w:r w:rsidR="00F56648">
        <w:rPr>
          <w:rFonts w:asciiTheme="minorHAnsi" w:eastAsia="Times New Roman" w:hAnsiTheme="minorHAnsi" w:cstheme="minorHAnsi"/>
          <w:color w:val="262626"/>
          <w:sz w:val="22"/>
        </w:rPr>
        <w:t xml:space="preserve"> in the technical arena</w:t>
      </w:r>
      <w:r>
        <w:rPr>
          <w:rFonts w:asciiTheme="minorHAnsi" w:eastAsia="Times New Roman" w:hAnsiTheme="minorHAnsi" w:cstheme="minorHAnsi"/>
          <w:color w:val="262626"/>
          <w:sz w:val="22"/>
        </w:rPr>
        <w:t xml:space="preserve">. </w:t>
      </w:r>
      <w:r w:rsidRPr="00DB03A0">
        <w:rPr>
          <w:rFonts w:asciiTheme="minorHAnsi" w:eastAsia="Times New Roman" w:hAnsiTheme="minorHAnsi" w:cstheme="minorHAnsi"/>
          <w:color w:val="262626"/>
          <w:sz w:val="22"/>
        </w:rPr>
        <w:t xml:space="preserve">Higher education in colleges is </w:t>
      </w:r>
      <w:r w:rsidR="00282D8F">
        <w:rPr>
          <w:rFonts w:asciiTheme="minorHAnsi" w:eastAsia="Times New Roman" w:hAnsiTheme="minorHAnsi" w:cstheme="minorHAnsi"/>
          <w:color w:val="262626"/>
          <w:sz w:val="22"/>
        </w:rPr>
        <w:t xml:space="preserve">both </w:t>
      </w:r>
      <w:r w:rsidRPr="00DB03A0">
        <w:rPr>
          <w:rFonts w:asciiTheme="minorHAnsi" w:eastAsia="Times New Roman" w:hAnsiTheme="minorHAnsi" w:cstheme="minorHAnsi"/>
          <w:color w:val="262626"/>
          <w:sz w:val="22"/>
        </w:rPr>
        <w:t>long-standing</w:t>
      </w:r>
      <w:r w:rsidR="00282D8F">
        <w:rPr>
          <w:rFonts w:asciiTheme="minorHAnsi" w:eastAsia="Times New Roman" w:hAnsiTheme="minorHAnsi" w:cstheme="minorHAnsi"/>
          <w:color w:val="262626"/>
          <w:sz w:val="22"/>
        </w:rPr>
        <w:t xml:space="preserve"> and</w:t>
      </w:r>
      <w:r w:rsidR="00F87E1E">
        <w:rPr>
          <w:rFonts w:asciiTheme="minorHAnsi" w:eastAsia="Times New Roman" w:hAnsiTheme="minorHAnsi" w:cstheme="minorHAnsi"/>
          <w:color w:val="262626"/>
          <w:sz w:val="22"/>
        </w:rPr>
        <w:t xml:space="preserve"> </w:t>
      </w:r>
      <w:r w:rsidRPr="00DB03A0">
        <w:rPr>
          <w:rFonts w:asciiTheme="minorHAnsi" w:eastAsia="Times New Roman" w:hAnsiTheme="minorHAnsi" w:cstheme="minorHAnsi"/>
          <w:color w:val="262626"/>
          <w:sz w:val="22"/>
        </w:rPr>
        <w:t>strongly rooted and</w:t>
      </w:r>
      <w:r w:rsidR="00282D8F">
        <w:rPr>
          <w:rFonts w:asciiTheme="minorHAnsi" w:eastAsia="Times New Roman" w:hAnsiTheme="minorHAnsi" w:cstheme="minorHAnsi"/>
          <w:color w:val="262626"/>
          <w:sz w:val="22"/>
        </w:rPr>
        <w:t xml:space="preserve"> yet</w:t>
      </w:r>
      <w:r w:rsidRPr="00DB03A0">
        <w:rPr>
          <w:rFonts w:asciiTheme="minorHAnsi" w:eastAsia="Times New Roman" w:hAnsiTheme="minorHAnsi" w:cstheme="minorHAnsi"/>
          <w:color w:val="262626"/>
          <w:sz w:val="22"/>
        </w:rPr>
        <w:t xml:space="preserve"> little understood among policy makers. There are almost 150,000 higher education </w:t>
      </w:r>
      <w:r w:rsidR="00282D8F">
        <w:rPr>
          <w:rFonts w:asciiTheme="minorHAnsi" w:eastAsia="Times New Roman" w:hAnsiTheme="minorHAnsi" w:cstheme="minorHAnsi"/>
          <w:color w:val="262626"/>
          <w:sz w:val="22"/>
        </w:rPr>
        <w:t xml:space="preserve">(HE) </w:t>
      </w:r>
      <w:r w:rsidRPr="00DB03A0">
        <w:rPr>
          <w:rFonts w:asciiTheme="minorHAnsi" w:eastAsia="Times New Roman" w:hAnsiTheme="minorHAnsi" w:cstheme="minorHAnsi"/>
          <w:color w:val="262626"/>
          <w:sz w:val="22"/>
        </w:rPr>
        <w:t xml:space="preserve">students in </w:t>
      </w:r>
      <w:r w:rsidR="00F56648">
        <w:rPr>
          <w:rFonts w:asciiTheme="minorHAnsi" w:eastAsia="Times New Roman" w:hAnsiTheme="minorHAnsi" w:cstheme="minorHAnsi"/>
          <w:color w:val="262626"/>
          <w:sz w:val="22"/>
        </w:rPr>
        <w:t xml:space="preserve">over </w:t>
      </w:r>
      <w:r w:rsidRPr="00DB03A0">
        <w:rPr>
          <w:rFonts w:asciiTheme="minorHAnsi" w:eastAsia="Times New Roman" w:hAnsiTheme="minorHAnsi" w:cstheme="minorHAnsi"/>
          <w:color w:val="262626"/>
          <w:sz w:val="22"/>
        </w:rPr>
        <w:t xml:space="preserve">200 colleges, many located in </w:t>
      </w:r>
      <w:r w:rsidR="003F6A0A">
        <w:rPr>
          <w:rFonts w:asciiTheme="minorHAnsi" w:eastAsia="Times New Roman" w:hAnsiTheme="minorHAnsi" w:cstheme="minorHAnsi"/>
          <w:color w:val="262626"/>
          <w:sz w:val="22"/>
        </w:rPr>
        <w:t>parts of the country which don’t benefit from a nearby university</w:t>
      </w:r>
      <w:r>
        <w:rPr>
          <w:rStyle w:val="EndnoteReference"/>
          <w:rFonts w:asciiTheme="minorHAnsi" w:eastAsia="Times New Roman" w:hAnsiTheme="minorHAnsi" w:cstheme="minorHAnsi"/>
          <w:color w:val="262626"/>
          <w:sz w:val="22"/>
        </w:rPr>
        <w:endnoteReference w:id="22"/>
      </w:r>
      <w:r w:rsidRPr="00DB03A0">
        <w:rPr>
          <w:rFonts w:asciiTheme="minorHAnsi" w:eastAsia="Times New Roman" w:hAnsiTheme="minorHAnsi" w:cstheme="minorHAnsi"/>
          <w:color w:val="262626"/>
          <w:sz w:val="22"/>
        </w:rPr>
        <w:t xml:space="preserve">. Some are in areas described as </w:t>
      </w:r>
      <w:r w:rsidR="00282D8F">
        <w:rPr>
          <w:rFonts w:asciiTheme="minorHAnsi" w:eastAsia="Times New Roman" w:hAnsiTheme="minorHAnsi" w:cstheme="minorHAnsi"/>
          <w:color w:val="262626"/>
          <w:sz w:val="22"/>
        </w:rPr>
        <w:t>‘</w:t>
      </w:r>
      <w:r w:rsidRPr="00DB03A0">
        <w:rPr>
          <w:rFonts w:asciiTheme="minorHAnsi" w:eastAsia="Times New Roman" w:hAnsiTheme="minorHAnsi" w:cstheme="minorHAnsi"/>
          <w:color w:val="262626"/>
          <w:sz w:val="22"/>
        </w:rPr>
        <w:t>cold spots</w:t>
      </w:r>
      <w:r w:rsidR="00282D8F">
        <w:rPr>
          <w:rFonts w:asciiTheme="minorHAnsi" w:eastAsia="Times New Roman" w:hAnsiTheme="minorHAnsi" w:cstheme="minorHAnsi"/>
          <w:color w:val="262626"/>
          <w:sz w:val="22"/>
        </w:rPr>
        <w:t>’</w:t>
      </w:r>
      <w:r w:rsidRPr="00DB03A0">
        <w:rPr>
          <w:rFonts w:asciiTheme="minorHAnsi" w:eastAsia="Times New Roman" w:hAnsiTheme="minorHAnsi" w:cstheme="minorHAnsi"/>
          <w:color w:val="262626"/>
          <w:sz w:val="22"/>
        </w:rPr>
        <w:t xml:space="preserve"> for higher education. College HE has high student </w:t>
      </w:r>
      <w:r w:rsidR="00282D8F" w:rsidRPr="00DB03A0">
        <w:rPr>
          <w:rFonts w:asciiTheme="minorHAnsi" w:eastAsia="Times New Roman" w:hAnsiTheme="minorHAnsi" w:cstheme="minorHAnsi"/>
          <w:color w:val="262626"/>
          <w:sz w:val="22"/>
        </w:rPr>
        <w:t>satisfaction, which</w:t>
      </w:r>
      <w:r w:rsidRPr="00DB03A0">
        <w:rPr>
          <w:rFonts w:asciiTheme="minorHAnsi" w:eastAsia="Times New Roman" w:hAnsiTheme="minorHAnsi" w:cstheme="minorHAnsi"/>
          <w:color w:val="262626"/>
          <w:sz w:val="22"/>
        </w:rPr>
        <w:t xml:space="preserve"> is probably a result of </w:t>
      </w:r>
      <w:r w:rsidR="00C603EA">
        <w:rPr>
          <w:rFonts w:asciiTheme="minorHAnsi" w:eastAsia="Times New Roman" w:hAnsiTheme="minorHAnsi" w:cstheme="minorHAnsi"/>
          <w:color w:val="262626"/>
          <w:sz w:val="22"/>
        </w:rPr>
        <w:t xml:space="preserve">the </w:t>
      </w:r>
      <w:r w:rsidRPr="00DB03A0">
        <w:rPr>
          <w:rFonts w:asciiTheme="minorHAnsi" w:eastAsia="Times New Roman" w:hAnsiTheme="minorHAnsi" w:cstheme="minorHAnsi"/>
          <w:color w:val="262626"/>
          <w:sz w:val="22"/>
        </w:rPr>
        <w:t>large number of contact hours, smaller group sizes</w:t>
      </w:r>
      <w:r w:rsidR="00C603EA">
        <w:rPr>
          <w:rFonts w:asciiTheme="minorHAnsi" w:eastAsia="Times New Roman" w:hAnsiTheme="minorHAnsi" w:cstheme="minorHAnsi"/>
          <w:color w:val="262626"/>
          <w:sz w:val="22"/>
        </w:rPr>
        <w:t>,</w:t>
      </w:r>
      <w:r w:rsidRPr="00DB03A0">
        <w:rPr>
          <w:rFonts w:asciiTheme="minorHAnsi" w:eastAsia="Times New Roman" w:hAnsiTheme="minorHAnsi" w:cstheme="minorHAnsi"/>
          <w:color w:val="262626"/>
          <w:sz w:val="22"/>
        </w:rPr>
        <w:t xml:space="preserve"> its specialist focus</w:t>
      </w:r>
      <w:r w:rsidR="00C603EA">
        <w:rPr>
          <w:rFonts w:asciiTheme="minorHAnsi" w:eastAsia="Times New Roman" w:hAnsiTheme="minorHAnsi" w:cstheme="minorHAnsi"/>
          <w:color w:val="262626"/>
          <w:sz w:val="22"/>
        </w:rPr>
        <w:t xml:space="preserve"> and the links to the labour market/employers</w:t>
      </w:r>
      <w:r w:rsidRPr="00DB03A0">
        <w:rPr>
          <w:rFonts w:asciiTheme="minorHAnsi" w:eastAsia="Times New Roman" w:hAnsiTheme="minorHAnsi" w:cstheme="minorHAnsi"/>
          <w:color w:val="262626"/>
          <w:sz w:val="22"/>
        </w:rPr>
        <w:t>. Colleges do not have the institutional or research overheads of universities and</w:t>
      </w:r>
      <w:r w:rsidR="00345E8D">
        <w:rPr>
          <w:rFonts w:asciiTheme="minorHAnsi" w:eastAsia="Times New Roman" w:hAnsiTheme="minorHAnsi" w:cstheme="minorHAnsi"/>
          <w:color w:val="262626"/>
          <w:sz w:val="22"/>
        </w:rPr>
        <w:t xml:space="preserve"> employ the majority of their higher education</w:t>
      </w:r>
      <w:r w:rsidRPr="00DB03A0">
        <w:rPr>
          <w:rFonts w:asciiTheme="minorHAnsi" w:eastAsia="Times New Roman" w:hAnsiTheme="minorHAnsi" w:cstheme="minorHAnsi"/>
          <w:color w:val="262626"/>
          <w:sz w:val="22"/>
        </w:rPr>
        <w:t xml:space="preserve"> staff on teaching-only contracts, albeit with time for scholarship. </w:t>
      </w:r>
      <w:r w:rsidRPr="00DB03A0">
        <w:rPr>
          <w:rFonts w:asciiTheme="minorHAnsi" w:eastAsia="Times New Roman" w:hAnsiTheme="minorHAnsi" w:cstheme="minorHAnsi"/>
          <w:color w:val="262626"/>
          <w:sz w:val="22"/>
          <w:lang w:val="en-GB"/>
        </w:rPr>
        <w:t xml:space="preserve">Many courses lead to higher national qualifications; others to </w:t>
      </w:r>
      <w:r w:rsidR="00282D8F">
        <w:rPr>
          <w:rFonts w:asciiTheme="minorHAnsi" w:eastAsia="Times New Roman" w:hAnsiTheme="minorHAnsi" w:cstheme="minorHAnsi"/>
          <w:color w:val="262626"/>
          <w:sz w:val="22"/>
          <w:lang w:val="en-GB"/>
        </w:rPr>
        <w:t>F</w:t>
      </w:r>
      <w:r w:rsidRPr="00DB03A0">
        <w:rPr>
          <w:rFonts w:asciiTheme="minorHAnsi" w:eastAsia="Times New Roman" w:hAnsiTheme="minorHAnsi" w:cstheme="minorHAnsi"/>
          <w:color w:val="262626"/>
          <w:sz w:val="22"/>
          <w:lang w:val="en-GB"/>
        </w:rPr>
        <w:t xml:space="preserve">oundation </w:t>
      </w:r>
      <w:r w:rsidR="00282D8F">
        <w:rPr>
          <w:rFonts w:asciiTheme="minorHAnsi" w:eastAsia="Times New Roman" w:hAnsiTheme="minorHAnsi" w:cstheme="minorHAnsi"/>
          <w:color w:val="262626"/>
          <w:sz w:val="22"/>
          <w:lang w:val="en-GB"/>
        </w:rPr>
        <w:t>D</w:t>
      </w:r>
      <w:r w:rsidRPr="00DB03A0">
        <w:rPr>
          <w:rFonts w:asciiTheme="minorHAnsi" w:eastAsia="Times New Roman" w:hAnsiTheme="minorHAnsi" w:cstheme="minorHAnsi"/>
          <w:color w:val="262626"/>
          <w:sz w:val="22"/>
          <w:lang w:val="en-GB"/>
        </w:rPr>
        <w:t>egrees. Employer engagement is a significant feature</w:t>
      </w:r>
      <w:r w:rsidR="00282D8F">
        <w:rPr>
          <w:rFonts w:asciiTheme="minorHAnsi" w:eastAsia="Times New Roman" w:hAnsiTheme="minorHAnsi" w:cstheme="minorHAnsi"/>
          <w:color w:val="262626"/>
          <w:sz w:val="22"/>
          <w:lang w:val="en-GB"/>
        </w:rPr>
        <w:t>,</w:t>
      </w:r>
      <w:r w:rsidRPr="00DB03A0">
        <w:rPr>
          <w:rFonts w:asciiTheme="minorHAnsi" w:eastAsia="Times New Roman" w:hAnsiTheme="minorHAnsi" w:cstheme="minorHAnsi"/>
          <w:color w:val="262626"/>
          <w:sz w:val="22"/>
          <w:lang w:val="en-GB"/>
        </w:rPr>
        <w:t xml:space="preserve"> as is the focus on the labour market. Many students progress from Level 3 programmes at college, live locally and </w:t>
      </w:r>
      <w:r w:rsidR="009455FB">
        <w:rPr>
          <w:rFonts w:asciiTheme="minorHAnsi" w:eastAsia="Times New Roman" w:hAnsiTheme="minorHAnsi" w:cstheme="minorHAnsi"/>
          <w:color w:val="262626"/>
          <w:sz w:val="22"/>
          <w:lang w:val="en-GB"/>
        </w:rPr>
        <w:t xml:space="preserve">choose a college </w:t>
      </w:r>
      <w:r w:rsidR="00677F3A">
        <w:rPr>
          <w:rFonts w:asciiTheme="minorHAnsi" w:eastAsia="Times New Roman" w:hAnsiTheme="minorHAnsi" w:cstheme="minorHAnsi"/>
          <w:color w:val="262626"/>
          <w:sz w:val="22"/>
          <w:lang w:val="en-GB"/>
        </w:rPr>
        <w:t xml:space="preserve">to study in </w:t>
      </w:r>
      <w:r w:rsidR="009455FB">
        <w:rPr>
          <w:rFonts w:asciiTheme="minorHAnsi" w:eastAsia="Times New Roman" w:hAnsiTheme="minorHAnsi" w:cstheme="minorHAnsi"/>
          <w:color w:val="262626"/>
          <w:sz w:val="22"/>
          <w:lang w:val="en-GB"/>
        </w:rPr>
        <w:t>because of the flexibility, high contact hours, quality and links to the labour market</w:t>
      </w:r>
      <w:r w:rsidRPr="00DB03A0">
        <w:rPr>
          <w:rFonts w:asciiTheme="minorHAnsi" w:eastAsia="Times New Roman" w:hAnsiTheme="minorHAnsi" w:cstheme="minorHAnsi"/>
          <w:color w:val="262626"/>
          <w:sz w:val="22"/>
          <w:lang w:val="en-GB"/>
        </w:rPr>
        <w:t xml:space="preserve">. </w:t>
      </w:r>
      <w:r w:rsidR="00677F3A">
        <w:rPr>
          <w:rFonts w:asciiTheme="minorHAnsi" w:eastAsia="Times New Roman" w:hAnsiTheme="minorHAnsi" w:cstheme="minorHAnsi"/>
          <w:color w:val="262626"/>
          <w:sz w:val="22"/>
          <w:lang w:val="en-GB"/>
        </w:rPr>
        <w:t xml:space="preserve">Many use the flexibility to </w:t>
      </w:r>
      <w:r w:rsidR="00EE1481">
        <w:rPr>
          <w:rFonts w:asciiTheme="minorHAnsi" w:eastAsia="Times New Roman" w:hAnsiTheme="minorHAnsi" w:cstheme="minorHAnsi"/>
          <w:color w:val="262626"/>
          <w:sz w:val="22"/>
          <w:lang w:val="en-GB"/>
        </w:rPr>
        <w:t xml:space="preserve">continue to work, and to fit in with other responsibilities, particularly caring. </w:t>
      </w:r>
      <w:r w:rsidRPr="00DB03A0">
        <w:rPr>
          <w:rFonts w:asciiTheme="minorHAnsi" w:eastAsia="Times New Roman" w:hAnsiTheme="minorHAnsi" w:cstheme="minorHAnsi"/>
          <w:color w:val="262626"/>
          <w:sz w:val="22"/>
          <w:lang w:val="en-GB"/>
        </w:rPr>
        <w:t xml:space="preserve">Policies to widen participation often focus on encouraging young people to apply to distant universities. </w:t>
      </w:r>
      <w:r w:rsidR="00345E8D">
        <w:rPr>
          <w:rFonts w:asciiTheme="minorHAnsi" w:eastAsia="Times New Roman" w:hAnsiTheme="minorHAnsi" w:cstheme="minorHAnsi"/>
          <w:color w:val="262626"/>
          <w:sz w:val="22"/>
          <w:lang w:val="en-GB"/>
        </w:rPr>
        <w:t xml:space="preserve">A </w:t>
      </w:r>
      <w:r w:rsidRPr="00DB03A0">
        <w:rPr>
          <w:rFonts w:asciiTheme="minorHAnsi" w:eastAsia="Times New Roman" w:hAnsiTheme="minorHAnsi" w:cstheme="minorHAnsi"/>
          <w:color w:val="262626"/>
          <w:sz w:val="22"/>
          <w:lang w:val="en-GB"/>
        </w:rPr>
        <w:t>more effective</w:t>
      </w:r>
      <w:r w:rsidR="00345E8D">
        <w:rPr>
          <w:rFonts w:asciiTheme="minorHAnsi" w:eastAsia="Times New Roman" w:hAnsiTheme="minorHAnsi" w:cstheme="minorHAnsi"/>
          <w:color w:val="262626"/>
          <w:sz w:val="22"/>
          <w:lang w:val="en-GB"/>
        </w:rPr>
        <w:t xml:space="preserve"> approach </w:t>
      </w:r>
      <w:r w:rsidR="00282D8F">
        <w:rPr>
          <w:rFonts w:asciiTheme="minorHAnsi" w:eastAsia="Times New Roman" w:hAnsiTheme="minorHAnsi" w:cstheme="minorHAnsi"/>
          <w:color w:val="262626"/>
          <w:sz w:val="22"/>
          <w:lang w:val="en-GB"/>
        </w:rPr>
        <w:t xml:space="preserve">would </w:t>
      </w:r>
      <w:r w:rsidR="00345E8D">
        <w:rPr>
          <w:rFonts w:asciiTheme="minorHAnsi" w:eastAsia="Times New Roman" w:hAnsiTheme="minorHAnsi" w:cstheme="minorHAnsi"/>
          <w:color w:val="262626"/>
          <w:sz w:val="22"/>
          <w:lang w:val="en-GB"/>
        </w:rPr>
        <w:t>be to bring</w:t>
      </w:r>
      <w:r w:rsidRPr="00DB03A0">
        <w:rPr>
          <w:rFonts w:asciiTheme="minorHAnsi" w:eastAsia="Times New Roman" w:hAnsiTheme="minorHAnsi" w:cstheme="minorHAnsi"/>
          <w:color w:val="262626"/>
          <w:sz w:val="22"/>
          <w:lang w:val="en-GB"/>
        </w:rPr>
        <w:t xml:space="preserve"> higher education closer and more flexibly to where people live. </w:t>
      </w:r>
    </w:p>
    <w:p w14:paraId="26D33A49" w14:textId="77777777" w:rsidR="00C4075D" w:rsidRPr="00FB6DDD" w:rsidRDefault="00C4075D" w:rsidP="00FB6DDD">
      <w:pPr>
        <w:rPr>
          <w:rFonts w:cstheme="minorHAnsi"/>
          <w:lang w:eastAsia="en-GB"/>
        </w:rPr>
      </w:pPr>
    </w:p>
    <w:p w14:paraId="0FB7FA1B" w14:textId="77777777" w:rsidR="00247047" w:rsidRDefault="00247047" w:rsidP="00FB6DDD">
      <w:pPr>
        <w:rPr>
          <w:rFonts w:ascii="Open Sans" w:eastAsia="Times New Roman" w:hAnsi="Open Sans" w:cs="Open Sans"/>
          <w:b/>
          <w:color w:val="00AFBD" w:themeColor="accent1"/>
          <w:sz w:val="28"/>
          <w:szCs w:val="28"/>
        </w:rPr>
      </w:pPr>
    </w:p>
    <w:p w14:paraId="215F9CDD" w14:textId="77777777" w:rsidR="00247047" w:rsidRDefault="00247047" w:rsidP="00FB6DDD">
      <w:pPr>
        <w:rPr>
          <w:rFonts w:ascii="Open Sans" w:eastAsia="Times New Roman" w:hAnsi="Open Sans" w:cs="Open Sans"/>
          <w:b/>
          <w:color w:val="00AFBD" w:themeColor="accent1"/>
          <w:sz w:val="28"/>
          <w:szCs w:val="28"/>
        </w:rPr>
      </w:pPr>
    </w:p>
    <w:p w14:paraId="40B76F8E" w14:textId="75F3B47A" w:rsidR="00C4075D" w:rsidRPr="00675672" w:rsidRDefault="00C4075D" w:rsidP="00FB6DDD">
      <w:pPr>
        <w:rPr>
          <w:rFonts w:cstheme="minorHAnsi"/>
          <w:color w:val="00AFBD" w:themeColor="accent1"/>
          <w:sz w:val="28"/>
          <w:szCs w:val="28"/>
          <w:lang w:eastAsia="en-GB"/>
        </w:rPr>
      </w:pPr>
      <w:r>
        <w:rPr>
          <w:rFonts w:ascii="Open Sans" w:eastAsia="Times New Roman" w:hAnsi="Open Sans" w:cs="Open Sans"/>
          <w:b/>
          <w:color w:val="00AFBD" w:themeColor="accent1"/>
          <w:sz w:val="28"/>
          <w:szCs w:val="28"/>
        </w:rPr>
        <w:t>Reforms to higher education student finance</w:t>
      </w:r>
    </w:p>
    <w:p w14:paraId="2184071D" w14:textId="71C92B4B" w:rsidR="00C4075D" w:rsidRPr="00AD563D" w:rsidRDefault="00C4075D" w:rsidP="00AD563D">
      <w:pPr>
        <w:rPr>
          <w:rFonts w:cstheme="minorHAnsi"/>
          <w:lang w:eastAsia="en-GB"/>
        </w:rPr>
      </w:pPr>
    </w:p>
    <w:p w14:paraId="50D94C76" w14:textId="37B0540B" w:rsidR="00C4075D" w:rsidRPr="00AD563D" w:rsidRDefault="00C4075D" w:rsidP="00AD563D">
      <w:pPr>
        <w:pStyle w:val="ListParagraph"/>
        <w:numPr>
          <w:ilvl w:val="0"/>
          <w:numId w:val="19"/>
        </w:numPr>
        <w:ind w:left="567" w:hanging="567"/>
        <w:rPr>
          <w:rFonts w:asciiTheme="minorHAnsi" w:hAnsiTheme="minorHAnsi" w:cstheme="minorHAnsi"/>
          <w:sz w:val="22"/>
          <w:lang w:eastAsia="en-GB"/>
        </w:rPr>
      </w:pPr>
      <w:r w:rsidRPr="00AD563D">
        <w:rPr>
          <w:rFonts w:ascii="Open Sans" w:hAnsi="Open Sans" w:cs="Open Sans"/>
          <w:sz w:val="22"/>
        </w:rPr>
        <w:t>The HE student fees and loan system in England supports much high</w:t>
      </w:r>
      <w:r>
        <w:rPr>
          <w:rFonts w:ascii="Open Sans" w:hAnsi="Open Sans" w:cs="Open Sans"/>
          <w:sz w:val="22"/>
        </w:rPr>
        <w:t>-</w:t>
      </w:r>
      <w:r w:rsidRPr="00AD563D">
        <w:rPr>
          <w:rFonts w:ascii="Open Sans" w:hAnsi="Open Sans" w:cs="Open Sans"/>
          <w:sz w:val="22"/>
        </w:rPr>
        <w:t>quality teaching</w:t>
      </w:r>
      <w:r w:rsidR="00740073">
        <w:rPr>
          <w:rFonts w:ascii="Open Sans" w:hAnsi="Open Sans" w:cs="Open Sans"/>
          <w:sz w:val="22"/>
        </w:rPr>
        <w:t>,</w:t>
      </w:r>
      <w:r w:rsidRPr="00AD563D">
        <w:rPr>
          <w:rFonts w:ascii="Open Sans" w:hAnsi="Open Sans" w:cs="Open Sans"/>
          <w:sz w:val="22"/>
        </w:rPr>
        <w:t xml:space="preserve"> but it is expensive. </w:t>
      </w:r>
      <w:r w:rsidRPr="00AD563D">
        <w:rPr>
          <w:rFonts w:ascii="Open Sans" w:hAnsi="Open Sans" w:cs="Open Sans"/>
          <w:color w:val="000000"/>
          <w:sz w:val="22"/>
        </w:rPr>
        <w:t>Student loans have protected HE at a time of public spending cuts</w:t>
      </w:r>
      <w:r w:rsidR="00740073">
        <w:rPr>
          <w:rFonts w:ascii="Open Sans" w:hAnsi="Open Sans" w:cs="Open Sans"/>
          <w:color w:val="000000"/>
          <w:sz w:val="22"/>
        </w:rPr>
        <w:t>,</w:t>
      </w:r>
      <w:r w:rsidRPr="00AD563D">
        <w:rPr>
          <w:rFonts w:ascii="Open Sans" w:hAnsi="Open Sans" w:cs="Open Sans"/>
          <w:color w:val="000000"/>
          <w:sz w:val="22"/>
        </w:rPr>
        <w:t xml:space="preserve"> but the system </w:t>
      </w:r>
      <w:r w:rsidR="00DD24C2">
        <w:rPr>
          <w:rFonts w:ascii="Open Sans" w:hAnsi="Open Sans" w:cs="Open Sans"/>
          <w:color w:val="000000"/>
          <w:sz w:val="22"/>
        </w:rPr>
        <w:t xml:space="preserve">fundamentally </w:t>
      </w:r>
      <w:r w:rsidRPr="00AD563D">
        <w:rPr>
          <w:rFonts w:ascii="Open Sans" w:hAnsi="Open Sans" w:cs="Open Sans"/>
          <w:color w:val="000000"/>
          <w:sz w:val="22"/>
        </w:rPr>
        <w:t>lacks mechanisms to keep costs down.</w:t>
      </w:r>
      <w:r w:rsidR="00345E8D">
        <w:rPr>
          <w:rFonts w:ascii="Open Sans" w:hAnsi="Open Sans" w:cs="Open Sans"/>
          <w:color w:val="000000"/>
          <w:sz w:val="22"/>
        </w:rPr>
        <w:t xml:space="preserve"> </w:t>
      </w:r>
      <w:r w:rsidR="00A567DE">
        <w:rPr>
          <w:rFonts w:ascii="Open Sans" w:hAnsi="Open Sans" w:cs="Open Sans"/>
          <w:color w:val="000000"/>
          <w:sz w:val="22"/>
        </w:rPr>
        <w:t xml:space="preserve">More work on the true costs of delivering higher education are underway and should provide the evidence needed to ensure that the fee cap is set a reasonable level. </w:t>
      </w:r>
      <w:r w:rsidR="00345E8D">
        <w:rPr>
          <w:rFonts w:ascii="Open Sans" w:hAnsi="Open Sans" w:cs="Open Sans"/>
          <w:color w:val="000000"/>
          <w:sz w:val="22"/>
        </w:rPr>
        <w:t>Universities and colleges have obvious incentives to charge tuition fees at the level of the fee cap</w:t>
      </w:r>
      <w:r w:rsidR="007B3B53">
        <w:rPr>
          <w:rFonts w:ascii="Open Sans" w:hAnsi="Open Sans" w:cs="Open Sans"/>
          <w:color w:val="000000"/>
          <w:sz w:val="22"/>
        </w:rPr>
        <w:t>, not least because a lower fee is often perceived as an indicator of an inferior course</w:t>
      </w:r>
      <w:r w:rsidR="00345E8D">
        <w:rPr>
          <w:rFonts w:ascii="Open Sans" w:hAnsi="Open Sans" w:cs="Open Sans"/>
          <w:color w:val="000000"/>
          <w:sz w:val="22"/>
        </w:rPr>
        <w:t>.</w:t>
      </w:r>
      <w:r w:rsidRPr="00AD563D">
        <w:rPr>
          <w:rFonts w:ascii="Open Sans" w:hAnsi="Open Sans" w:cs="Open Sans"/>
          <w:color w:val="000000"/>
          <w:sz w:val="22"/>
        </w:rPr>
        <w:t xml:space="preserve"> </w:t>
      </w:r>
      <w:r w:rsidR="00345E8D">
        <w:rPr>
          <w:rFonts w:ascii="Open Sans" w:hAnsi="Open Sans" w:cs="Open Sans"/>
          <w:color w:val="000000"/>
          <w:sz w:val="22"/>
        </w:rPr>
        <w:t xml:space="preserve">Young people feel they have no choice but to take courses at this </w:t>
      </w:r>
      <w:r w:rsidR="00740073">
        <w:rPr>
          <w:rFonts w:ascii="Open Sans" w:hAnsi="Open Sans" w:cs="Open Sans"/>
          <w:color w:val="000000"/>
          <w:sz w:val="22"/>
        </w:rPr>
        <w:t xml:space="preserve">high </w:t>
      </w:r>
      <w:r w:rsidR="00345E8D">
        <w:rPr>
          <w:rFonts w:ascii="Open Sans" w:hAnsi="Open Sans" w:cs="Open Sans"/>
          <w:color w:val="000000"/>
          <w:sz w:val="22"/>
        </w:rPr>
        <w:t>rate.</w:t>
      </w:r>
      <w:r w:rsidRPr="00AD563D">
        <w:rPr>
          <w:rFonts w:ascii="Open Sans" w:hAnsi="Open Sans" w:cs="Open Sans"/>
          <w:sz w:val="22"/>
        </w:rPr>
        <w:t xml:space="preserve"> The strong </w:t>
      </w:r>
      <w:r w:rsidRPr="00AD563D">
        <w:rPr>
          <w:rFonts w:ascii="Open Sans" w:hAnsi="Open Sans" w:cs="Open Sans"/>
          <w:color w:val="000000"/>
          <w:sz w:val="22"/>
        </w:rPr>
        <w:t xml:space="preserve">cultural bias towards full-time residential HE adds more costs because relatively few students live at home. </w:t>
      </w:r>
      <w:r w:rsidRPr="00AD563D">
        <w:rPr>
          <w:rFonts w:ascii="Open Sans" w:eastAsia="Times New Roman" w:hAnsi="Open Sans" w:cs="Open Sans"/>
          <w:sz w:val="22"/>
          <w:lang w:eastAsia="en-GB"/>
        </w:rPr>
        <w:t>The task of re</w:t>
      </w:r>
      <w:r w:rsidR="00740073">
        <w:rPr>
          <w:rFonts w:ascii="Open Sans" w:eastAsia="Times New Roman" w:hAnsi="Open Sans" w:cs="Open Sans"/>
          <w:sz w:val="22"/>
          <w:lang w:eastAsia="en-GB"/>
        </w:rPr>
        <w:t>-</w:t>
      </w:r>
      <w:r w:rsidRPr="00AD563D">
        <w:rPr>
          <w:rFonts w:ascii="Open Sans" w:eastAsia="Times New Roman" w:hAnsi="Open Sans" w:cs="Open Sans"/>
          <w:sz w:val="22"/>
          <w:lang w:eastAsia="en-GB"/>
        </w:rPr>
        <w:t>balancing the HE system is not a simple one and will take time because of the long application cycle.</w:t>
      </w:r>
      <w:r w:rsidRPr="00AD563D">
        <w:rPr>
          <w:rFonts w:asciiTheme="minorHAnsi" w:eastAsia="Times New Roman" w:hAnsiTheme="minorHAnsi" w:cstheme="minorHAnsi"/>
          <w:color w:val="262626"/>
          <w:sz w:val="22"/>
        </w:rPr>
        <w:t xml:space="preserve"> </w:t>
      </w:r>
    </w:p>
    <w:p w14:paraId="1C3E81DD" w14:textId="77777777" w:rsidR="00C4075D" w:rsidRPr="00AD563D" w:rsidRDefault="00C4075D" w:rsidP="00AD563D">
      <w:pPr>
        <w:pStyle w:val="ListParagraph"/>
        <w:ind w:left="567"/>
        <w:rPr>
          <w:rFonts w:asciiTheme="minorHAnsi" w:hAnsiTheme="minorHAnsi" w:cstheme="minorHAnsi"/>
          <w:sz w:val="22"/>
          <w:lang w:eastAsia="en-GB"/>
        </w:rPr>
      </w:pPr>
    </w:p>
    <w:p w14:paraId="24011B7F" w14:textId="30494B67" w:rsidR="00C4075D" w:rsidRPr="00AD563D" w:rsidRDefault="00345E8D" w:rsidP="00AD563D">
      <w:pPr>
        <w:pStyle w:val="ListParagraph"/>
        <w:numPr>
          <w:ilvl w:val="0"/>
          <w:numId w:val="19"/>
        </w:numPr>
        <w:ind w:left="567" w:hanging="567"/>
        <w:rPr>
          <w:rFonts w:asciiTheme="minorHAnsi" w:hAnsiTheme="minorHAnsi" w:cstheme="minorHAnsi"/>
          <w:sz w:val="22"/>
          <w:lang w:eastAsia="en-GB"/>
        </w:rPr>
      </w:pPr>
      <w:r>
        <w:rPr>
          <w:rFonts w:asciiTheme="minorHAnsi" w:eastAsia="Times New Roman" w:hAnsiTheme="minorHAnsi" w:cstheme="minorHAnsi"/>
          <w:color w:val="262626"/>
          <w:sz w:val="22"/>
        </w:rPr>
        <w:t>T</w:t>
      </w:r>
      <w:r w:rsidR="00C4075D" w:rsidRPr="00AD563D">
        <w:rPr>
          <w:rFonts w:asciiTheme="minorHAnsi" w:eastAsia="Times New Roman" w:hAnsiTheme="minorHAnsi" w:cstheme="minorHAnsi"/>
          <w:color w:val="262626"/>
          <w:sz w:val="22"/>
        </w:rPr>
        <w:t>here are no simple solutio</w:t>
      </w:r>
      <w:r>
        <w:rPr>
          <w:rFonts w:asciiTheme="minorHAnsi" w:eastAsia="Times New Roman" w:hAnsiTheme="minorHAnsi" w:cstheme="minorHAnsi"/>
          <w:color w:val="262626"/>
          <w:sz w:val="22"/>
        </w:rPr>
        <w:t xml:space="preserve">ns to rebalancing the higher education </w:t>
      </w:r>
      <w:r w:rsidR="00740073">
        <w:rPr>
          <w:rFonts w:asciiTheme="minorHAnsi" w:eastAsia="Times New Roman" w:hAnsiTheme="minorHAnsi" w:cstheme="minorHAnsi"/>
          <w:color w:val="262626"/>
          <w:sz w:val="22"/>
        </w:rPr>
        <w:t>system, particularly</w:t>
      </w:r>
      <w:r>
        <w:rPr>
          <w:rFonts w:asciiTheme="minorHAnsi" w:eastAsia="Times New Roman" w:hAnsiTheme="minorHAnsi" w:cstheme="minorHAnsi"/>
          <w:color w:val="262626"/>
          <w:sz w:val="22"/>
        </w:rPr>
        <w:t xml:space="preserve"> as the recent policy trend </w:t>
      </w:r>
      <w:r w:rsidR="00C4075D" w:rsidRPr="00AD563D">
        <w:rPr>
          <w:rFonts w:asciiTheme="minorHAnsi" w:eastAsia="Times New Roman" w:hAnsiTheme="minorHAnsi" w:cstheme="minorHAnsi"/>
          <w:color w:val="262626"/>
          <w:sz w:val="22"/>
        </w:rPr>
        <w:t xml:space="preserve">has been to give universities more freedom </w:t>
      </w:r>
      <w:r w:rsidR="00740073">
        <w:rPr>
          <w:rFonts w:asciiTheme="minorHAnsi" w:eastAsia="Times New Roman" w:hAnsiTheme="minorHAnsi" w:cstheme="minorHAnsi"/>
          <w:color w:val="262626"/>
          <w:sz w:val="22"/>
        </w:rPr>
        <w:t xml:space="preserve">- </w:t>
      </w:r>
      <w:r w:rsidR="00C4075D" w:rsidRPr="00AD563D">
        <w:rPr>
          <w:rFonts w:asciiTheme="minorHAnsi" w:eastAsia="Times New Roman" w:hAnsiTheme="minorHAnsi" w:cstheme="minorHAnsi"/>
          <w:color w:val="262626"/>
          <w:sz w:val="22"/>
        </w:rPr>
        <w:t>both by protecting students from the direct impact of higher fees and by removing number controls. The simple diagram below illustrates the point that</w:t>
      </w:r>
      <w:r>
        <w:rPr>
          <w:rFonts w:asciiTheme="minorHAnsi" w:eastAsia="Times New Roman" w:hAnsiTheme="minorHAnsi" w:cstheme="minorHAnsi"/>
          <w:color w:val="262626"/>
          <w:sz w:val="22"/>
        </w:rPr>
        <w:t xml:space="preserve"> any move to change thing</w:t>
      </w:r>
      <w:r w:rsidR="0049429D">
        <w:rPr>
          <w:rFonts w:asciiTheme="minorHAnsi" w:eastAsia="Times New Roman" w:hAnsiTheme="minorHAnsi" w:cstheme="minorHAnsi"/>
          <w:color w:val="262626"/>
          <w:sz w:val="22"/>
        </w:rPr>
        <w:t>s</w:t>
      </w:r>
      <w:r>
        <w:rPr>
          <w:rFonts w:asciiTheme="minorHAnsi" w:eastAsia="Times New Roman" w:hAnsiTheme="minorHAnsi" w:cstheme="minorHAnsi"/>
          <w:color w:val="262626"/>
          <w:sz w:val="22"/>
        </w:rPr>
        <w:t xml:space="preserve"> could</w:t>
      </w:r>
      <w:r w:rsidR="00C4075D" w:rsidRPr="00AD563D">
        <w:rPr>
          <w:rFonts w:asciiTheme="minorHAnsi" w:eastAsia="Times New Roman" w:hAnsiTheme="minorHAnsi" w:cstheme="minorHAnsi"/>
          <w:color w:val="262626"/>
          <w:sz w:val="22"/>
        </w:rPr>
        <w:t xml:space="preserve"> involve more regulation and more planning.</w:t>
      </w:r>
    </w:p>
    <w:p w14:paraId="5988A297" w14:textId="77777777" w:rsidR="00C4075D" w:rsidRDefault="00C4075D" w:rsidP="00AD563D">
      <w:pPr>
        <w:rPr>
          <w:rFonts w:eastAsia="Times New Roman" w:cstheme="minorHAnsi"/>
          <w:color w:val="262626"/>
        </w:rPr>
      </w:pPr>
    </w:p>
    <w:p w14:paraId="69D25152" w14:textId="77777777" w:rsidR="00C4075D" w:rsidRPr="00682052" w:rsidRDefault="00C4075D" w:rsidP="00AD563D">
      <w:pPr>
        <w:ind w:left="567"/>
        <w:rPr>
          <w:rFonts w:eastAsia="Times New Roman" w:cstheme="minorHAnsi"/>
          <w:color w:val="262626"/>
        </w:rPr>
      </w:pPr>
      <w:r w:rsidRPr="00682052">
        <w:rPr>
          <w:rFonts w:eastAsia="Times New Roman" w:cstheme="minorHAnsi"/>
          <w:noProof/>
          <w:color w:val="262626"/>
          <w:lang w:eastAsia="en-GB"/>
        </w:rPr>
        <w:drawing>
          <wp:inline distT="0" distB="0" distL="0" distR="0" wp14:anchorId="051B1DC4" wp14:editId="7C51954E">
            <wp:extent cx="4572396" cy="34292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396" cy="3429297"/>
                    </a:xfrm>
                    <a:prstGeom prst="rect">
                      <a:avLst/>
                    </a:prstGeom>
                  </pic:spPr>
                </pic:pic>
              </a:graphicData>
            </a:graphic>
          </wp:inline>
        </w:drawing>
      </w:r>
    </w:p>
    <w:p w14:paraId="4486A828" w14:textId="77777777" w:rsidR="00C4075D" w:rsidRPr="00682052" w:rsidRDefault="00C4075D" w:rsidP="00AD563D">
      <w:pPr>
        <w:rPr>
          <w:rFonts w:eastAsia="Times New Roman" w:cstheme="minorHAnsi"/>
          <w:color w:val="262626"/>
        </w:rPr>
      </w:pPr>
    </w:p>
    <w:p w14:paraId="12F15EE0" w14:textId="77777777" w:rsidR="00C4075D" w:rsidRPr="00AD563D" w:rsidRDefault="00C4075D" w:rsidP="00AD563D">
      <w:pPr>
        <w:pStyle w:val="ListParagraph"/>
        <w:rPr>
          <w:rFonts w:asciiTheme="minorHAnsi" w:hAnsiTheme="minorHAnsi" w:cstheme="minorHAnsi"/>
          <w:sz w:val="22"/>
          <w:lang w:eastAsia="en-GB"/>
        </w:rPr>
      </w:pPr>
    </w:p>
    <w:p w14:paraId="7CEDD98C" w14:textId="2D6EBE8E" w:rsidR="00C4075D" w:rsidRPr="00247047" w:rsidRDefault="003A0B6E" w:rsidP="00AD563D">
      <w:pPr>
        <w:pStyle w:val="ListParagraph"/>
        <w:numPr>
          <w:ilvl w:val="0"/>
          <w:numId w:val="19"/>
        </w:numPr>
        <w:ind w:left="567" w:hanging="567"/>
        <w:rPr>
          <w:rFonts w:asciiTheme="minorHAnsi" w:hAnsiTheme="minorHAnsi" w:cstheme="minorHAnsi"/>
          <w:sz w:val="22"/>
          <w:lang w:eastAsia="en-GB"/>
        </w:rPr>
      </w:pPr>
      <w:r>
        <w:rPr>
          <w:rFonts w:asciiTheme="minorHAnsi" w:eastAsia="Times New Roman" w:hAnsiTheme="minorHAnsi" w:cstheme="minorHAnsi"/>
          <w:color w:val="262626"/>
          <w:sz w:val="22"/>
        </w:rPr>
        <w:t xml:space="preserve">A more effective approach to reform is for the </w:t>
      </w:r>
      <w:r w:rsidR="00740073">
        <w:rPr>
          <w:rFonts w:asciiTheme="minorHAnsi" w:eastAsia="Times New Roman" w:hAnsiTheme="minorHAnsi" w:cstheme="minorHAnsi"/>
          <w:color w:val="262626"/>
          <w:sz w:val="22"/>
        </w:rPr>
        <w:t>G</w:t>
      </w:r>
      <w:r>
        <w:rPr>
          <w:rFonts w:asciiTheme="minorHAnsi" w:eastAsia="Times New Roman" w:hAnsiTheme="minorHAnsi" w:cstheme="minorHAnsi"/>
          <w:color w:val="262626"/>
          <w:sz w:val="22"/>
        </w:rPr>
        <w:t xml:space="preserve">overnment to shape the market </w:t>
      </w:r>
      <w:r w:rsidR="00694006">
        <w:rPr>
          <w:rFonts w:asciiTheme="minorHAnsi" w:eastAsia="Times New Roman" w:hAnsiTheme="minorHAnsi" w:cstheme="minorHAnsi"/>
          <w:color w:val="262626"/>
          <w:sz w:val="22"/>
        </w:rPr>
        <w:t>in order to</w:t>
      </w:r>
      <w:r w:rsidR="00C4075D" w:rsidRPr="00AD563D">
        <w:rPr>
          <w:rFonts w:asciiTheme="minorHAnsi" w:eastAsia="Times New Roman" w:hAnsiTheme="minorHAnsi" w:cstheme="minorHAnsi"/>
          <w:color w:val="262626"/>
          <w:sz w:val="22"/>
        </w:rPr>
        <w:t xml:space="preserve"> divert some of the demand that would otherwise head towards residential full-time courses. It will take some time for the alternative to prove itself, therefore incentives will be needed to ensure growth. In th</w:t>
      </w:r>
      <w:r w:rsidR="00C4075D">
        <w:rPr>
          <w:rFonts w:asciiTheme="minorHAnsi" w:eastAsia="Times New Roman" w:hAnsiTheme="minorHAnsi" w:cstheme="minorHAnsi"/>
          <w:color w:val="262626"/>
          <w:sz w:val="22"/>
        </w:rPr>
        <w:t>e short</w:t>
      </w:r>
      <w:r w:rsidR="00740073">
        <w:rPr>
          <w:rFonts w:asciiTheme="minorHAnsi" w:eastAsia="Times New Roman" w:hAnsiTheme="minorHAnsi" w:cstheme="minorHAnsi"/>
          <w:color w:val="262626"/>
          <w:sz w:val="22"/>
        </w:rPr>
        <w:t>-</w:t>
      </w:r>
      <w:r w:rsidR="00C4075D">
        <w:rPr>
          <w:rFonts w:asciiTheme="minorHAnsi" w:eastAsia="Times New Roman" w:hAnsiTheme="minorHAnsi" w:cstheme="minorHAnsi"/>
          <w:color w:val="262626"/>
          <w:sz w:val="22"/>
        </w:rPr>
        <w:t>term</w:t>
      </w:r>
      <w:r w:rsidR="00740073">
        <w:rPr>
          <w:rFonts w:asciiTheme="minorHAnsi" w:eastAsia="Times New Roman" w:hAnsiTheme="minorHAnsi" w:cstheme="minorHAnsi"/>
          <w:color w:val="262626"/>
          <w:sz w:val="22"/>
        </w:rPr>
        <w:t>,</w:t>
      </w:r>
      <w:r w:rsidR="00C4075D">
        <w:rPr>
          <w:rFonts w:asciiTheme="minorHAnsi" w:eastAsia="Times New Roman" w:hAnsiTheme="minorHAnsi" w:cstheme="minorHAnsi"/>
          <w:color w:val="262626"/>
          <w:sz w:val="22"/>
        </w:rPr>
        <w:t xml:space="preserve"> the </w:t>
      </w:r>
      <w:r w:rsidR="00C4075D">
        <w:rPr>
          <w:rFonts w:asciiTheme="minorHAnsi" w:eastAsia="Times New Roman" w:hAnsiTheme="minorHAnsi" w:cstheme="minorHAnsi"/>
          <w:color w:val="262626"/>
          <w:sz w:val="22"/>
        </w:rPr>
        <w:lastRenderedPageBreak/>
        <w:t xml:space="preserve">review should lead to </w:t>
      </w:r>
      <w:r w:rsidR="00C4075D" w:rsidRPr="00AD563D">
        <w:rPr>
          <w:rFonts w:asciiTheme="minorHAnsi" w:eastAsia="Times New Roman" w:hAnsiTheme="minorHAnsi" w:cstheme="minorHAnsi"/>
          <w:color w:val="262626"/>
          <w:sz w:val="22"/>
        </w:rPr>
        <w:t xml:space="preserve">some changes to maintain the best of the </w:t>
      </w:r>
      <w:r w:rsidR="00740073">
        <w:rPr>
          <w:rFonts w:asciiTheme="minorHAnsi" w:eastAsia="Times New Roman" w:hAnsiTheme="minorHAnsi" w:cstheme="minorHAnsi"/>
          <w:color w:val="262626"/>
          <w:sz w:val="22"/>
        </w:rPr>
        <w:t>B</w:t>
      </w:r>
      <w:r w:rsidR="00C4075D" w:rsidRPr="00AD563D">
        <w:rPr>
          <w:rFonts w:asciiTheme="minorHAnsi" w:eastAsia="Times New Roman" w:hAnsiTheme="minorHAnsi" w:cstheme="minorHAnsi"/>
          <w:color w:val="262626"/>
          <w:sz w:val="22"/>
        </w:rPr>
        <w:t>achelor</w:t>
      </w:r>
      <w:r w:rsidR="00A02024">
        <w:rPr>
          <w:rFonts w:asciiTheme="minorHAnsi" w:eastAsia="Times New Roman" w:hAnsiTheme="minorHAnsi" w:cstheme="minorHAnsi"/>
          <w:color w:val="262626"/>
          <w:sz w:val="22"/>
        </w:rPr>
        <w:t>’s</w:t>
      </w:r>
      <w:r w:rsidR="00C4075D" w:rsidRPr="00AD563D">
        <w:rPr>
          <w:rFonts w:asciiTheme="minorHAnsi" w:eastAsia="Times New Roman" w:hAnsiTheme="minorHAnsi" w:cstheme="minorHAnsi"/>
          <w:color w:val="262626"/>
          <w:sz w:val="22"/>
        </w:rPr>
        <w:t xml:space="preserve"> route. Our recommendations are:</w:t>
      </w:r>
    </w:p>
    <w:p w14:paraId="0C911260" w14:textId="33750FD5" w:rsidR="00247047" w:rsidRDefault="00247047" w:rsidP="00247047">
      <w:pPr>
        <w:rPr>
          <w:rFonts w:cstheme="minorHAnsi"/>
          <w:lang w:eastAsia="en-GB"/>
        </w:rPr>
      </w:pPr>
    </w:p>
    <w:p w14:paraId="2CED37D8" w14:textId="5D648932" w:rsidR="00247047" w:rsidRPr="00DC6707" w:rsidRDefault="00247047" w:rsidP="00247047">
      <w:pPr>
        <w:pStyle w:val="ListParagraph"/>
        <w:numPr>
          <w:ilvl w:val="0"/>
          <w:numId w:val="66"/>
        </w:numPr>
        <w:rPr>
          <w:rFonts w:ascii="Open Sans" w:hAnsi="Open Sans" w:cs="Open Sans"/>
          <w:sz w:val="22"/>
        </w:rPr>
      </w:pPr>
      <w:r w:rsidRPr="00DC6707">
        <w:rPr>
          <w:rFonts w:ascii="Open Sans" w:hAnsi="Open Sans" w:cs="Open Sans"/>
          <w:b/>
          <w:sz w:val="22"/>
        </w:rPr>
        <w:t>A post-qualification application system for HE:</w:t>
      </w:r>
      <w:r w:rsidRPr="00DC6707">
        <w:rPr>
          <w:rFonts w:ascii="Open Sans" w:hAnsi="Open Sans" w:cs="Open Sans"/>
          <w:sz w:val="22"/>
        </w:rPr>
        <w:t xml:space="preserve"> UCAS should properly investigate the option to move towards a post-qualification applications system in higher education to reduce the bias in the system towards private schools.</w:t>
      </w:r>
    </w:p>
    <w:p w14:paraId="69DF353F" w14:textId="77777777" w:rsidR="00C4075D" w:rsidRPr="00247047" w:rsidRDefault="00C4075D" w:rsidP="00247047">
      <w:pPr>
        <w:rPr>
          <w:rFonts w:ascii="Open Sans" w:hAnsi="Open Sans" w:cs="Open Sans"/>
        </w:rPr>
      </w:pPr>
    </w:p>
    <w:p w14:paraId="477E54DE" w14:textId="19289E96" w:rsidR="00C4075D" w:rsidRPr="00247047" w:rsidRDefault="00C4075D" w:rsidP="00247047">
      <w:pPr>
        <w:pStyle w:val="ListParagraph"/>
        <w:numPr>
          <w:ilvl w:val="0"/>
          <w:numId w:val="66"/>
        </w:numPr>
        <w:rPr>
          <w:rFonts w:ascii="Open Sans" w:hAnsi="Open Sans" w:cs="Open Sans"/>
          <w:sz w:val="22"/>
        </w:rPr>
      </w:pPr>
      <w:r w:rsidRPr="00247047">
        <w:rPr>
          <w:rFonts w:ascii="Open Sans" w:hAnsi="Open Sans" w:cs="Open Sans"/>
          <w:b/>
          <w:sz w:val="22"/>
        </w:rPr>
        <w:t>Minimum entry standards for under 2</w:t>
      </w:r>
      <w:r w:rsidR="00B60197" w:rsidRPr="00247047">
        <w:rPr>
          <w:rFonts w:ascii="Open Sans" w:hAnsi="Open Sans" w:cs="Open Sans"/>
          <w:b/>
          <w:sz w:val="22"/>
        </w:rPr>
        <w:t>1</w:t>
      </w:r>
      <w:r w:rsidRPr="00247047">
        <w:rPr>
          <w:rFonts w:ascii="Open Sans" w:hAnsi="Open Sans" w:cs="Open Sans"/>
          <w:b/>
          <w:sz w:val="22"/>
        </w:rPr>
        <w:t>-year-olds</w:t>
      </w:r>
      <w:r w:rsidRPr="00247047">
        <w:rPr>
          <w:rFonts w:ascii="Open Sans" w:hAnsi="Open Sans" w:cs="Open Sans"/>
          <w:sz w:val="22"/>
        </w:rPr>
        <w:t>:  The Browne review recommended minimum entry standards but more as a rationing device linked to an assessment of national and sectoral skills needs. The government rejected this option and subsequent experience with the high</w:t>
      </w:r>
      <w:r w:rsidR="00A63B0C" w:rsidRPr="00247047">
        <w:rPr>
          <w:rFonts w:ascii="Open Sans" w:hAnsi="Open Sans" w:cs="Open Sans"/>
          <w:sz w:val="22"/>
        </w:rPr>
        <w:t>-</w:t>
      </w:r>
      <w:r w:rsidRPr="00247047">
        <w:rPr>
          <w:rFonts w:ascii="Open Sans" w:hAnsi="Open Sans" w:cs="Open Sans"/>
          <w:sz w:val="22"/>
        </w:rPr>
        <w:t xml:space="preserve">grade policy </w:t>
      </w:r>
      <w:r w:rsidR="00B72486" w:rsidRPr="00247047">
        <w:rPr>
          <w:rFonts w:ascii="Open Sans" w:hAnsi="Open Sans" w:cs="Open Sans"/>
          <w:sz w:val="22"/>
        </w:rPr>
        <w:t xml:space="preserve">has </w:t>
      </w:r>
      <w:r w:rsidRPr="00247047">
        <w:rPr>
          <w:rFonts w:ascii="Open Sans" w:hAnsi="Open Sans" w:cs="Open Sans"/>
          <w:sz w:val="22"/>
        </w:rPr>
        <w:t xml:space="preserve">showed that </w:t>
      </w:r>
      <w:r w:rsidR="00A63B0C" w:rsidRPr="00247047">
        <w:rPr>
          <w:rFonts w:ascii="Open Sans" w:hAnsi="Open Sans" w:cs="Open Sans"/>
          <w:sz w:val="22"/>
        </w:rPr>
        <w:t>it is hard to use entry qualifications to regulate higher education</w:t>
      </w:r>
      <w:r w:rsidR="00423C29">
        <w:rPr>
          <w:rFonts w:ascii="Open Sans" w:hAnsi="Open Sans" w:cs="Open Sans"/>
          <w:sz w:val="22"/>
        </w:rPr>
        <w:t>.</w:t>
      </w:r>
      <w:bookmarkStart w:id="0" w:name="_GoBack"/>
      <w:bookmarkEnd w:id="0"/>
      <w:r w:rsidR="00423C29">
        <w:rPr>
          <w:rStyle w:val="EndnoteReference"/>
          <w:rFonts w:ascii="Open Sans" w:hAnsi="Open Sans" w:cs="Open Sans"/>
          <w:sz w:val="22"/>
        </w:rPr>
        <w:endnoteReference w:id="23"/>
      </w:r>
      <w:r w:rsidRPr="00247047">
        <w:rPr>
          <w:rFonts w:ascii="Open Sans" w:hAnsi="Open Sans" w:cs="Open Sans"/>
          <w:sz w:val="22"/>
        </w:rPr>
        <w:t xml:space="preserve"> There is, however, a case for looking again at this issue because of the spread of unconditional offers and the disruptive impact that the growth in such offers could have on </w:t>
      </w:r>
      <w:r w:rsidR="00740073" w:rsidRPr="00247047">
        <w:rPr>
          <w:rFonts w:ascii="Open Sans" w:hAnsi="Open Sans" w:cs="Open Sans"/>
          <w:sz w:val="22"/>
        </w:rPr>
        <w:t>L</w:t>
      </w:r>
      <w:r w:rsidRPr="00247047">
        <w:rPr>
          <w:rFonts w:ascii="Open Sans" w:hAnsi="Open Sans" w:cs="Open Sans"/>
          <w:sz w:val="22"/>
        </w:rPr>
        <w:t>evel 3 achievemen</w:t>
      </w:r>
      <w:r w:rsidR="00B72486" w:rsidRPr="00247047">
        <w:rPr>
          <w:rFonts w:ascii="Open Sans" w:hAnsi="Open Sans" w:cs="Open Sans"/>
          <w:sz w:val="22"/>
        </w:rPr>
        <w:t>t</w:t>
      </w:r>
      <w:r w:rsidR="00423C29">
        <w:rPr>
          <w:rFonts w:ascii="Open Sans" w:hAnsi="Open Sans" w:cs="Open Sans"/>
          <w:sz w:val="22"/>
        </w:rPr>
        <w:t>.</w:t>
      </w:r>
      <w:r w:rsidR="00423C29">
        <w:rPr>
          <w:rStyle w:val="EndnoteReference"/>
          <w:rFonts w:ascii="Open Sans" w:hAnsi="Open Sans" w:cs="Open Sans"/>
          <w:sz w:val="22"/>
        </w:rPr>
        <w:endnoteReference w:id="24"/>
      </w:r>
      <w:r w:rsidR="00B40FE3">
        <w:rPr>
          <w:rFonts w:ascii="Open Sans" w:hAnsi="Open Sans" w:cs="Open Sans"/>
          <w:sz w:val="22"/>
        </w:rPr>
        <w:t xml:space="preserve"> </w:t>
      </w:r>
    </w:p>
    <w:p w14:paraId="4051F6BE" w14:textId="77777777" w:rsidR="00FD45E3" w:rsidRPr="00247047" w:rsidRDefault="00FD45E3" w:rsidP="00247047">
      <w:pPr>
        <w:rPr>
          <w:rFonts w:ascii="Open Sans" w:hAnsi="Open Sans" w:cs="Open Sans"/>
        </w:rPr>
      </w:pPr>
    </w:p>
    <w:p w14:paraId="7300CF59" w14:textId="67F53233" w:rsidR="00C4075D" w:rsidRPr="00247047" w:rsidRDefault="00C4075D" w:rsidP="00247047">
      <w:pPr>
        <w:pStyle w:val="ListParagraph"/>
        <w:numPr>
          <w:ilvl w:val="0"/>
          <w:numId w:val="66"/>
        </w:numPr>
        <w:rPr>
          <w:rFonts w:ascii="Open Sans" w:hAnsi="Open Sans" w:cs="Open Sans"/>
          <w:sz w:val="22"/>
        </w:rPr>
      </w:pPr>
      <w:r w:rsidRPr="00247047">
        <w:rPr>
          <w:rFonts w:ascii="Open Sans" w:hAnsi="Open Sans" w:cs="Open Sans"/>
          <w:b/>
          <w:sz w:val="22"/>
        </w:rPr>
        <w:t xml:space="preserve">Reforming higher education student loans: </w:t>
      </w:r>
      <w:r w:rsidRPr="00247047">
        <w:rPr>
          <w:rFonts w:ascii="Open Sans" w:hAnsi="Open Sans" w:cs="Open Sans"/>
          <w:sz w:val="22"/>
        </w:rPr>
        <w:t xml:space="preserve">Income contingent loans provide a fair basis for allocating funding between students and </w:t>
      </w:r>
      <w:r w:rsidR="00740073" w:rsidRPr="00247047">
        <w:rPr>
          <w:rFonts w:ascii="Open Sans" w:hAnsi="Open Sans" w:cs="Open Sans"/>
          <w:sz w:val="22"/>
        </w:rPr>
        <w:t>G</w:t>
      </w:r>
      <w:r w:rsidRPr="00247047">
        <w:rPr>
          <w:rFonts w:ascii="Open Sans" w:hAnsi="Open Sans" w:cs="Open Sans"/>
          <w:sz w:val="22"/>
        </w:rPr>
        <w:t>overnment</w:t>
      </w:r>
      <w:r w:rsidR="00367310" w:rsidRPr="00247047">
        <w:rPr>
          <w:rFonts w:ascii="Open Sans" w:hAnsi="Open Sans" w:cs="Open Sans"/>
          <w:sz w:val="22"/>
        </w:rPr>
        <w:t>,</w:t>
      </w:r>
      <w:r w:rsidRPr="00247047">
        <w:rPr>
          <w:rFonts w:ascii="Open Sans" w:hAnsi="Open Sans" w:cs="Open Sans"/>
          <w:sz w:val="22"/>
        </w:rPr>
        <w:t xml:space="preserve"> though there may be a case for some modest changes. </w:t>
      </w:r>
      <w:r w:rsidR="00D51CC2" w:rsidRPr="00247047">
        <w:rPr>
          <w:rFonts w:ascii="Open Sans" w:hAnsi="Open Sans" w:cs="Open Sans"/>
          <w:sz w:val="22"/>
        </w:rPr>
        <w:t xml:space="preserve">Most of the evidence shows that helping students with their living costs is more important in </w:t>
      </w:r>
      <w:r w:rsidR="00367310" w:rsidRPr="00247047">
        <w:rPr>
          <w:rFonts w:ascii="Open Sans" w:hAnsi="Open Sans" w:cs="Open Sans"/>
          <w:sz w:val="22"/>
        </w:rPr>
        <w:t xml:space="preserve">widening </w:t>
      </w:r>
      <w:r w:rsidR="00D51CC2" w:rsidRPr="00247047">
        <w:rPr>
          <w:rFonts w:ascii="Open Sans" w:hAnsi="Open Sans" w:cs="Open Sans"/>
          <w:sz w:val="22"/>
        </w:rPr>
        <w:t>access than reducing the long-term debt they incur. Indeed, many commentators would like to see a change in the language used, to move away from student debt, given that repayments are income-co</w:t>
      </w:r>
      <w:r w:rsidR="00DA238F">
        <w:rPr>
          <w:rFonts w:ascii="Open Sans" w:hAnsi="Open Sans" w:cs="Open Sans"/>
          <w:sz w:val="22"/>
        </w:rPr>
        <w:t>ntingent and many students will</w:t>
      </w:r>
      <w:r w:rsidR="00D51CC2" w:rsidRPr="00247047">
        <w:rPr>
          <w:rFonts w:ascii="Open Sans" w:hAnsi="Open Sans" w:cs="Open Sans"/>
          <w:sz w:val="22"/>
        </w:rPr>
        <w:t xml:space="preserve"> </w:t>
      </w:r>
      <w:r w:rsidR="00367310" w:rsidRPr="00247047">
        <w:rPr>
          <w:rFonts w:ascii="Open Sans" w:hAnsi="Open Sans" w:cs="Open Sans"/>
          <w:sz w:val="22"/>
        </w:rPr>
        <w:t>n</w:t>
      </w:r>
      <w:r w:rsidR="00D51CC2" w:rsidRPr="00247047">
        <w:rPr>
          <w:rFonts w:ascii="Open Sans" w:hAnsi="Open Sans" w:cs="Open Sans"/>
          <w:sz w:val="22"/>
        </w:rPr>
        <w:t xml:space="preserve">ever re-pay in full. The costs </w:t>
      </w:r>
      <w:r w:rsidRPr="00247047">
        <w:rPr>
          <w:rFonts w:ascii="Open Sans" w:hAnsi="Open Sans" w:cs="Open Sans"/>
          <w:sz w:val="22"/>
        </w:rPr>
        <w:t xml:space="preserve">of introducing </w:t>
      </w:r>
      <w:r w:rsidR="002A2CC8" w:rsidRPr="00247047">
        <w:rPr>
          <w:rFonts w:ascii="Open Sans" w:hAnsi="Open Sans" w:cs="Open Sans"/>
          <w:sz w:val="22"/>
        </w:rPr>
        <w:t>maintenance grants</w:t>
      </w:r>
      <w:r w:rsidRPr="00247047">
        <w:rPr>
          <w:rFonts w:ascii="Open Sans" w:hAnsi="Open Sans" w:cs="Open Sans"/>
          <w:sz w:val="22"/>
        </w:rPr>
        <w:t xml:space="preserve"> could be partly off</w:t>
      </w:r>
      <w:r w:rsidR="00367310" w:rsidRPr="00247047">
        <w:rPr>
          <w:rFonts w:ascii="Open Sans" w:hAnsi="Open Sans" w:cs="Open Sans"/>
          <w:sz w:val="22"/>
        </w:rPr>
        <w:t>-</w:t>
      </w:r>
      <w:r w:rsidRPr="00247047">
        <w:rPr>
          <w:rFonts w:ascii="Open Sans" w:hAnsi="Open Sans" w:cs="Open Sans"/>
          <w:sz w:val="22"/>
        </w:rPr>
        <w:t xml:space="preserve">set by extending the loan repayment period from 30 to 35 years. Given that today’s school and college leavers will have a 50-year working life, it is odd to stop repayment so early. </w:t>
      </w:r>
    </w:p>
    <w:p w14:paraId="544C32E0" w14:textId="77777777" w:rsidR="00C4075D" w:rsidRPr="00247047" w:rsidRDefault="00C4075D" w:rsidP="00247047">
      <w:pPr>
        <w:rPr>
          <w:rFonts w:ascii="Open Sans" w:hAnsi="Open Sans" w:cs="Open Sans"/>
          <w:b/>
        </w:rPr>
      </w:pPr>
    </w:p>
    <w:p w14:paraId="0A489092" w14:textId="206E9BDE" w:rsidR="00C4075D" w:rsidRPr="00247047" w:rsidRDefault="00C4075D" w:rsidP="00247047">
      <w:pPr>
        <w:pStyle w:val="ListParagraph"/>
        <w:numPr>
          <w:ilvl w:val="0"/>
          <w:numId w:val="66"/>
        </w:numPr>
        <w:rPr>
          <w:rFonts w:ascii="Open Sans" w:hAnsi="Open Sans" w:cs="Open Sans"/>
          <w:sz w:val="22"/>
        </w:rPr>
      </w:pPr>
      <w:r w:rsidRPr="00247047">
        <w:rPr>
          <w:rFonts w:ascii="Open Sans" w:hAnsi="Open Sans" w:cs="Open Sans"/>
          <w:b/>
          <w:sz w:val="22"/>
        </w:rPr>
        <w:t>Means-tested maintenance grants:</w:t>
      </w:r>
      <w:r w:rsidRPr="00247047">
        <w:rPr>
          <w:rFonts w:ascii="Open Sans" w:hAnsi="Open Sans" w:cs="Open Sans"/>
          <w:sz w:val="22"/>
        </w:rPr>
        <w:t xml:space="preserve"> Until 2016, England had a more generous maintenance grant system than Scotland. Since then, it has had no grants outside the £110 million on Disabled Student Allowance and £190 million on several different grants to HE students who are parents</w:t>
      </w:r>
      <w:r w:rsidRPr="00247047">
        <w:rPr>
          <w:rFonts w:ascii="Open Sans" w:hAnsi="Open Sans" w:cs="Open Sans"/>
          <w:sz w:val="22"/>
        </w:rPr>
        <w:endnoteReference w:id="25"/>
      </w:r>
      <w:r w:rsidRPr="00247047">
        <w:rPr>
          <w:rFonts w:ascii="Open Sans" w:hAnsi="Open Sans" w:cs="Open Sans"/>
          <w:sz w:val="22"/>
        </w:rPr>
        <w:t>. The difference between the old English systems and the current Scottish system is that the pre-2016 English system paid grants to students from families with income levels up to £50,000 whereas the current Scottish system pay grants just to those on the free school meal thresholds (</w:t>
      </w:r>
      <w:r w:rsidR="00367310" w:rsidRPr="00247047">
        <w:rPr>
          <w:rFonts w:ascii="Open Sans" w:hAnsi="Open Sans" w:cs="Open Sans"/>
          <w:sz w:val="22"/>
        </w:rPr>
        <w:t>i.e.</w:t>
      </w:r>
      <w:r w:rsidRPr="00247047">
        <w:rPr>
          <w:rFonts w:ascii="Open Sans" w:hAnsi="Open Sans" w:cs="Open Sans"/>
          <w:sz w:val="22"/>
        </w:rPr>
        <w:t xml:space="preserve"> income levels below £20,000)</w:t>
      </w:r>
      <w:r w:rsidR="0090024F" w:rsidRPr="00247047">
        <w:rPr>
          <w:rFonts w:ascii="Open Sans" w:hAnsi="Open Sans" w:cs="Open Sans"/>
          <w:sz w:val="22"/>
        </w:rPr>
        <w:t>, studying part or full time</w:t>
      </w:r>
      <w:r w:rsidRPr="00247047">
        <w:rPr>
          <w:rFonts w:ascii="Open Sans" w:hAnsi="Open Sans" w:cs="Open Sans"/>
          <w:sz w:val="22"/>
        </w:rPr>
        <w:t xml:space="preserve">. </w:t>
      </w:r>
      <w:r w:rsidR="003A0B6E" w:rsidRPr="00247047">
        <w:rPr>
          <w:rFonts w:ascii="Open Sans" w:hAnsi="Open Sans" w:cs="Open Sans"/>
          <w:sz w:val="22"/>
        </w:rPr>
        <w:t>This would cost an estimated £500 million</w:t>
      </w:r>
      <w:r w:rsidR="00367310" w:rsidRPr="00247047">
        <w:rPr>
          <w:rFonts w:ascii="Open Sans" w:hAnsi="Open Sans" w:cs="Open Sans"/>
          <w:sz w:val="22"/>
        </w:rPr>
        <w:t>,</w:t>
      </w:r>
      <w:r w:rsidR="003A0B6E" w:rsidRPr="00247047">
        <w:rPr>
          <w:rFonts w:ascii="Open Sans" w:hAnsi="Open Sans" w:cs="Open Sans"/>
          <w:sz w:val="22"/>
        </w:rPr>
        <w:t xml:space="preserve"> but some of the cost would be recovered in lower student loan write-offs</w:t>
      </w:r>
      <w:r w:rsidR="0090024F" w:rsidRPr="00247047">
        <w:rPr>
          <w:rFonts w:ascii="Open Sans" w:hAnsi="Open Sans" w:cs="Open Sans"/>
          <w:sz w:val="22"/>
        </w:rPr>
        <w:t xml:space="preserve"> if the repayment term is extended to 35 years or even longer</w:t>
      </w:r>
      <w:r w:rsidR="003A0B6E" w:rsidRPr="00247047">
        <w:rPr>
          <w:rFonts w:ascii="Open Sans" w:hAnsi="Open Sans" w:cs="Open Sans"/>
          <w:sz w:val="22"/>
        </w:rPr>
        <w:t>.</w:t>
      </w:r>
      <w:r w:rsidRPr="00247047">
        <w:rPr>
          <w:rFonts w:ascii="Open Sans" w:hAnsi="Open Sans" w:cs="Open Sans"/>
          <w:sz w:val="22"/>
        </w:rPr>
        <w:t xml:space="preserve"> </w:t>
      </w:r>
      <w:r w:rsidR="00A266B7" w:rsidRPr="00247047">
        <w:rPr>
          <w:rFonts w:ascii="Open Sans" w:hAnsi="Open Sans" w:cs="Open Sans"/>
          <w:sz w:val="22"/>
        </w:rPr>
        <w:t>A simpler offer is needed in particular to ensure that this is not a barrier for adults wanting to learn at higher levels.</w:t>
      </w:r>
    </w:p>
    <w:p w14:paraId="1CDEF8AC" w14:textId="77777777" w:rsidR="00C4075D" w:rsidRPr="00247047" w:rsidRDefault="00C4075D" w:rsidP="00247047">
      <w:pPr>
        <w:rPr>
          <w:rFonts w:ascii="Open Sans" w:hAnsi="Open Sans" w:cs="Open Sans"/>
        </w:rPr>
      </w:pPr>
    </w:p>
    <w:p w14:paraId="30F6AAD6" w14:textId="6DE08AC8" w:rsidR="00C4075D" w:rsidRPr="00247047" w:rsidRDefault="00C4075D" w:rsidP="00247047">
      <w:pPr>
        <w:pStyle w:val="ListParagraph"/>
        <w:numPr>
          <w:ilvl w:val="0"/>
          <w:numId w:val="66"/>
        </w:numPr>
        <w:rPr>
          <w:rFonts w:ascii="Open Sans" w:hAnsi="Open Sans" w:cs="Open Sans"/>
          <w:sz w:val="22"/>
        </w:rPr>
      </w:pPr>
      <w:r w:rsidRPr="00247047">
        <w:rPr>
          <w:rFonts w:ascii="Open Sans" w:hAnsi="Open Sans" w:cs="Open Sans"/>
          <w:b/>
          <w:sz w:val="22"/>
        </w:rPr>
        <w:t>Closing gaps in participation:</w:t>
      </w:r>
      <w:r w:rsidRPr="00247047">
        <w:rPr>
          <w:rFonts w:ascii="Open Sans" w:hAnsi="Open Sans" w:cs="Open Sans"/>
          <w:sz w:val="22"/>
        </w:rPr>
        <w:t xml:space="preserve"> Despite two decades of efforts to widen participation and close social class gaps in entry to higher education, more could </w:t>
      </w:r>
      <w:r w:rsidR="00367310" w:rsidRPr="00247047">
        <w:rPr>
          <w:rFonts w:ascii="Open Sans" w:hAnsi="Open Sans" w:cs="Open Sans"/>
          <w:sz w:val="22"/>
        </w:rPr>
        <w:t xml:space="preserve">still </w:t>
      </w:r>
      <w:r w:rsidRPr="00247047">
        <w:rPr>
          <w:rFonts w:ascii="Open Sans" w:hAnsi="Open Sans" w:cs="Open Sans"/>
          <w:sz w:val="22"/>
        </w:rPr>
        <w:t xml:space="preserve">be done. </w:t>
      </w:r>
      <w:r w:rsidR="006B79BE" w:rsidRPr="00247047">
        <w:rPr>
          <w:rFonts w:ascii="Open Sans" w:hAnsi="Open Sans" w:cs="Open Sans"/>
          <w:sz w:val="22"/>
        </w:rPr>
        <w:t xml:space="preserve">New metrics are needed to better-reflect widening participation for adults as well as college and school leavers. As well as that, </w:t>
      </w:r>
      <w:r w:rsidRPr="00247047">
        <w:rPr>
          <w:rFonts w:ascii="Open Sans" w:hAnsi="Open Sans" w:cs="Open Sans"/>
          <w:sz w:val="22"/>
        </w:rPr>
        <w:t xml:space="preserve">OfS could hold selective institutions to account for poor admissions performance, particularly </w:t>
      </w:r>
      <w:r w:rsidRPr="00247047">
        <w:rPr>
          <w:rFonts w:ascii="Open Sans" w:hAnsi="Open Sans" w:cs="Open Sans"/>
          <w:sz w:val="22"/>
        </w:rPr>
        <w:lastRenderedPageBreak/>
        <w:t>where there are available measures that might make a difference (for example contextual admissions). Meanwhile</w:t>
      </w:r>
      <w:r w:rsidR="00367310" w:rsidRPr="00247047">
        <w:rPr>
          <w:rFonts w:ascii="Open Sans" w:hAnsi="Open Sans" w:cs="Open Sans"/>
          <w:sz w:val="22"/>
        </w:rPr>
        <w:t>,</w:t>
      </w:r>
      <w:r w:rsidRPr="00247047">
        <w:rPr>
          <w:rFonts w:ascii="Open Sans" w:hAnsi="Open Sans" w:cs="Open Sans"/>
          <w:sz w:val="22"/>
        </w:rPr>
        <w:t xml:space="preserve"> DfE should maintain the student opportunity funds at current levels while evaluating the effectiveness of the national collaborative outreach programmes (NCOP).</w:t>
      </w:r>
      <w:r w:rsidR="006E567E" w:rsidRPr="00247047">
        <w:rPr>
          <w:rFonts w:ascii="Open Sans" w:hAnsi="Open Sans" w:cs="Open Sans"/>
          <w:sz w:val="22"/>
        </w:rPr>
        <w:t xml:space="preserve"> A review of this fund might </w:t>
      </w:r>
      <w:r w:rsidR="00092CA6" w:rsidRPr="00247047">
        <w:rPr>
          <w:rFonts w:ascii="Open Sans" w:hAnsi="Open Sans" w:cs="Open Sans"/>
          <w:sz w:val="22"/>
        </w:rPr>
        <w:t>consider focusing spend</w:t>
      </w:r>
      <w:r w:rsidR="00367310" w:rsidRPr="00247047">
        <w:rPr>
          <w:rFonts w:ascii="Open Sans" w:hAnsi="Open Sans" w:cs="Open Sans"/>
          <w:sz w:val="22"/>
        </w:rPr>
        <w:t>ing</w:t>
      </w:r>
      <w:r w:rsidR="00092CA6" w:rsidRPr="00247047">
        <w:rPr>
          <w:rFonts w:ascii="Open Sans" w:hAnsi="Open Sans" w:cs="Open Sans"/>
          <w:sz w:val="22"/>
        </w:rPr>
        <w:t xml:space="preserve"> on Levels 4 and 5 in the medium term to incentivise that route. Universities would be expected to continue </w:t>
      </w:r>
      <w:r w:rsidR="00D372ED" w:rsidRPr="00247047">
        <w:rPr>
          <w:rFonts w:ascii="Open Sans" w:hAnsi="Open Sans" w:cs="Open Sans"/>
          <w:sz w:val="22"/>
        </w:rPr>
        <w:t>funding their own attempts to achieve fair access.</w:t>
      </w:r>
      <w:r w:rsidRPr="00247047">
        <w:rPr>
          <w:rFonts w:ascii="Open Sans" w:hAnsi="Open Sans" w:cs="Open Sans"/>
          <w:sz w:val="22"/>
        </w:rPr>
        <w:t xml:space="preserve">  Widening participation efforts need to consider all routes more equally to avoid treating the Bachelor route as the preferred or only entry point to higher education.</w:t>
      </w:r>
      <w:r w:rsidR="00F9184A" w:rsidRPr="00247047">
        <w:rPr>
          <w:rFonts w:ascii="Open Sans" w:hAnsi="Open Sans" w:cs="Open Sans"/>
          <w:sz w:val="22"/>
        </w:rPr>
        <w:t xml:space="preserve"> More import</w:t>
      </w:r>
      <w:r w:rsidR="00367310" w:rsidRPr="00247047">
        <w:rPr>
          <w:rFonts w:ascii="Open Sans" w:hAnsi="Open Sans" w:cs="Open Sans"/>
          <w:sz w:val="22"/>
        </w:rPr>
        <w:t>ance</w:t>
      </w:r>
      <w:r w:rsidR="00F9184A" w:rsidRPr="00247047">
        <w:rPr>
          <w:rFonts w:ascii="Open Sans" w:hAnsi="Open Sans" w:cs="Open Sans"/>
          <w:sz w:val="22"/>
        </w:rPr>
        <w:t xml:space="preserve"> needs to be given to widening </w:t>
      </w:r>
      <w:r w:rsidR="00367310" w:rsidRPr="00247047">
        <w:rPr>
          <w:rFonts w:ascii="Open Sans" w:hAnsi="Open Sans" w:cs="Open Sans"/>
          <w:sz w:val="22"/>
        </w:rPr>
        <w:t xml:space="preserve">the </w:t>
      </w:r>
      <w:r w:rsidR="00F9184A" w:rsidRPr="00247047">
        <w:rPr>
          <w:rFonts w:ascii="Open Sans" w:hAnsi="Open Sans" w:cs="Open Sans"/>
          <w:sz w:val="22"/>
        </w:rPr>
        <w:t>participation of adults, rather than simply focusing on school and college leavers in their late teens.</w:t>
      </w:r>
    </w:p>
    <w:p w14:paraId="548E0D57" w14:textId="77777777" w:rsidR="0000218F" w:rsidRDefault="0000218F" w:rsidP="0000218F">
      <w:pPr>
        <w:pStyle w:val="ListParagraph"/>
        <w:rPr>
          <w:rFonts w:eastAsia="Times New Roman" w:cstheme="minorHAnsi"/>
          <w:color w:val="262626"/>
        </w:rPr>
      </w:pPr>
    </w:p>
    <w:p w14:paraId="515C1492" w14:textId="77777777" w:rsidR="0000218F" w:rsidRDefault="0000218F" w:rsidP="0000218F">
      <w:pPr>
        <w:ind w:left="1134"/>
        <w:rPr>
          <w:rFonts w:eastAsia="Times New Roman" w:cstheme="minorHAnsi"/>
          <w:color w:val="262626"/>
        </w:rPr>
      </w:pPr>
    </w:p>
    <w:p w14:paraId="2ABBE310" w14:textId="49A2E828" w:rsidR="00C4075D" w:rsidRPr="003A0B6E" w:rsidRDefault="00C4075D" w:rsidP="00FB6DDD">
      <w:pPr>
        <w:rPr>
          <w:rFonts w:ascii="Open Sans" w:eastAsia="Times New Roman" w:hAnsi="Open Sans" w:cs="Open Sans"/>
          <w:b/>
          <w:color w:val="00AFBD" w:themeColor="accent1"/>
          <w:sz w:val="28"/>
          <w:szCs w:val="28"/>
        </w:rPr>
      </w:pPr>
      <w:r>
        <w:rPr>
          <w:rFonts w:ascii="Open Sans" w:eastAsia="Times New Roman" w:hAnsi="Open Sans" w:cs="Open Sans"/>
          <w:b/>
          <w:color w:val="00AFBD" w:themeColor="accent1"/>
          <w:sz w:val="28"/>
          <w:szCs w:val="28"/>
        </w:rPr>
        <w:t xml:space="preserve">A new </w:t>
      </w:r>
      <w:r w:rsidR="004F2F74">
        <w:rPr>
          <w:rFonts w:ascii="Open Sans" w:eastAsia="Times New Roman" w:hAnsi="Open Sans" w:cs="Open Sans"/>
          <w:b/>
          <w:color w:val="00AFBD" w:themeColor="accent1"/>
          <w:sz w:val="28"/>
          <w:szCs w:val="28"/>
        </w:rPr>
        <w:t>culture of lifelong learning</w:t>
      </w:r>
    </w:p>
    <w:p w14:paraId="6D9C431E" w14:textId="6AFDE71F" w:rsidR="00C4075D" w:rsidRPr="00AD563D" w:rsidRDefault="00C4075D" w:rsidP="00AD563D">
      <w:pPr>
        <w:rPr>
          <w:rFonts w:cstheme="minorHAnsi"/>
          <w:lang w:eastAsia="en-GB"/>
        </w:rPr>
      </w:pPr>
    </w:p>
    <w:p w14:paraId="2E45B9EE" w14:textId="28AA5D5E" w:rsidR="005D4A31" w:rsidRPr="001873CD" w:rsidRDefault="00C4075D" w:rsidP="00B66C4F">
      <w:pPr>
        <w:pStyle w:val="ListParagraph"/>
        <w:numPr>
          <w:ilvl w:val="0"/>
          <w:numId w:val="19"/>
        </w:numPr>
        <w:ind w:left="567" w:hanging="567"/>
        <w:rPr>
          <w:rFonts w:eastAsia="Times New Roman" w:cstheme="minorHAnsi"/>
          <w:color w:val="262626"/>
        </w:rPr>
      </w:pPr>
      <w:r w:rsidRPr="00AD563D">
        <w:rPr>
          <w:rFonts w:asciiTheme="minorHAnsi" w:eastAsia="Times New Roman" w:hAnsiTheme="minorHAnsi" w:cstheme="minorHAnsi"/>
          <w:color w:val="262626"/>
          <w:sz w:val="22"/>
        </w:rPr>
        <w:t>The Post</w:t>
      </w:r>
      <w:r w:rsidR="00150901">
        <w:rPr>
          <w:rFonts w:asciiTheme="minorHAnsi" w:eastAsia="Times New Roman" w:hAnsiTheme="minorHAnsi" w:cstheme="minorHAnsi"/>
          <w:color w:val="262626"/>
          <w:sz w:val="22"/>
        </w:rPr>
        <w:t>-</w:t>
      </w:r>
      <w:r w:rsidRPr="00AD563D">
        <w:rPr>
          <w:rFonts w:asciiTheme="minorHAnsi" w:eastAsia="Times New Roman" w:hAnsiTheme="minorHAnsi" w:cstheme="minorHAnsi"/>
          <w:color w:val="262626"/>
          <w:sz w:val="22"/>
        </w:rPr>
        <w:t xml:space="preserve">18 review </w:t>
      </w:r>
      <w:r w:rsidR="004C42EC">
        <w:rPr>
          <w:rFonts w:asciiTheme="minorHAnsi" w:eastAsia="Times New Roman" w:hAnsiTheme="minorHAnsi" w:cstheme="minorHAnsi"/>
          <w:color w:val="262626"/>
          <w:sz w:val="22"/>
        </w:rPr>
        <w:t xml:space="preserve">needs to improve the options </w:t>
      </w:r>
      <w:r w:rsidR="00150901">
        <w:rPr>
          <w:rFonts w:asciiTheme="minorHAnsi" w:eastAsia="Times New Roman" w:hAnsiTheme="minorHAnsi" w:cstheme="minorHAnsi"/>
          <w:color w:val="262626"/>
          <w:sz w:val="22"/>
        </w:rPr>
        <w:t xml:space="preserve">available </w:t>
      </w:r>
      <w:r w:rsidR="004C42EC">
        <w:rPr>
          <w:rFonts w:asciiTheme="minorHAnsi" w:eastAsia="Times New Roman" w:hAnsiTheme="minorHAnsi" w:cstheme="minorHAnsi"/>
          <w:color w:val="262626"/>
          <w:sz w:val="22"/>
        </w:rPr>
        <w:t xml:space="preserve">to college and school leavers at age 18 and 19 </w:t>
      </w:r>
      <w:r w:rsidR="00AC0FB1">
        <w:rPr>
          <w:rFonts w:asciiTheme="minorHAnsi" w:eastAsia="Times New Roman" w:hAnsiTheme="minorHAnsi" w:cstheme="minorHAnsi"/>
          <w:color w:val="262626"/>
          <w:sz w:val="22"/>
        </w:rPr>
        <w:t xml:space="preserve">as well as open up opportunities for people of all ages and stages of their lives and careers. </w:t>
      </w:r>
      <w:r w:rsidR="00150901">
        <w:rPr>
          <w:rFonts w:asciiTheme="minorHAnsi" w:eastAsia="Times New Roman" w:hAnsiTheme="minorHAnsi" w:cstheme="minorHAnsi"/>
          <w:color w:val="262626"/>
          <w:sz w:val="22"/>
        </w:rPr>
        <w:t>For too long, a</w:t>
      </w:r>
      <w:r w:rsidR="004F2F74">
        <w:rPr>
          <w:rFonts w:asciiTheme="minorHAnsi" w:eastAsia="Times New Roman" w:hAnsiTheme="minorHAnsi" w:cstheme="minorHAnsi"/>
          <w:color w:val="262626"/>
          <w:sz w:val="22"/>
        </w:rPr>
        <w:t xml:space="preserve">ttitudes to learning have focused on </w:t>
      </w:r>
      <w:r w:rsidR="00EF6815">
        <w:rPr>
          <w:rFonts w:asciiTheme="minorHAnsi" w:eastAsia="Times New Roman" w:hAnsiTheme="minorHAnsi" w:cstheme="minorHAnsi"/>
          <w:color w:val="262626"/>
          <w:sz w:val="22"/>
        </w:rPr>
        <w:t>young people</w:t>
      </w:r>
      <w:r w:rsidR="00F87E1E">
        <w:rPr>
          <w:rFonts w:asciiTheme="minorHAnsi" w:eastAsia="Times New Roman" w:hAnsiTheme="minorHAnsi" w:cstheme="minorHAnsi"/>
          <w:color w:val="262626"/>
          <w:sz w:val="22"/>
        </w:rPr>
        <w:t xml:space="preserve"> - </w:t>
      </w:r>
      <w:r w:rsidR="00EF6815">
        <w:rPr>
          <w:rFonts w:asciiTheme="minorHAnsi" w:eastAsia="Times New Roman" w:hAnsiTheme="minorHAnsi" w:cstheme="minorHAnsi"/>
          <w:color w:val="262626"/>
          <w:sz w:val="22"/>
        </w:rPr>
        <w:t>at the expense of adults. For a successful future, we need a new culture of lifelong learning which in turn will offer</w:t>
      </w:r>
      <w:r w:rsidR="000F220D">
        <w:rPr>
          <w:rFonts w:asciiTheme="minorHAnsi" w:eastAsia="Times New Roman" w:hAnsiTheme="minorHAnsi" w:cstheme="minorHAnsi"/>
          <w:color w:val="262626"/>
          <w:sz w:val="22"/>
        </w:rPr>
        <w:t xml:space="preserve"> </w:t>
      </w:r>
      <w:r w:rsidR="00DC7A75">
        <w:rPr>
          <w:rFonts w:asciiTheme="minorHAnsi" w:eastAsia="Times New Roman" w:hAnsiTheme="minorHAnsi" w:cstheme="minorHAnsi"/>
          <w:color w:val="262626"/>
          <w:sz w:val="22"/>
        </w:rPr>
        <w:t xml:space="preserve">high quality opportunities </w:t>
      </w:r>
      <w:r w:rsidR="00FF00D4">
        <w:rPr>
          <w:rFonts w:asciiTheme="minorHAnsi" w:eastAsia="Times New Roman" w:hAnsiTheme="minorHAnsi" w:cstheme="minorHAnsi"/>
          <w:color w:val="262626"/>
          <w:sz w:val="22"/>
        </w:rPr>
        <w:t>for people in very different circumstances and different levels of prior achievement</w:t>
      </w:r>
      <w:r w:rsidRPr="00AD563D">
        <w:rPr>
          <w:rFonts w:asciiTheme="minorHAnsi" w:eastAsia="Times New Roman" w:hAnsiTheme="minorHAnsi" w:cstheme="minorHAnsi"/>
          <w:color w:val="262626"/>
          <w:sz w:val="22"/>
        </w:rPr>
        <w:t>. Th</w:t>
      </w:r>
      <w:r w:rsidR="00DC7A75">
        <w:rPr>
          <w:rFonts w:asciiTheme="minorHAnsi" w:eastAsia="Times New Roman" w:hAnsiTheme="minorHAnsi" w:cstheme="minorHAnsi"/>
          <w:color w:val="262626"/>
          <w:sz w:val="22"/>
        </w:rPr>
        <w:t>is means that th</w:t>
      </w:r>
      <w:r w:rsidRPr="00AD563D">
        <w:rPr>
          <w:rFonts w:asciiTheme="minorHAnsi" w:eastAsia="Times New Roman" w:hAnsiTheme="minorHAnsi" w:cstheme="minorHAnsi"/>
          <w:color w:val="262626"/>
          <w:sz w:val="22"/>
        </w:rPr>
        <w:t xml:space="preserve">e </w:t>
      </w:r>
      <w:r w:rsidR="00150901">
        <w:rPr>
          <w:rFonts w:asciiTheme="minorHAnsi" w:eastAsia="Times New Roman" w:hAnsiTheme="minorHAnsi" w:cstheme="minorHAnsi"/>
          <w:color w:val="262626"/>
          <w:sz w:val="22"/>
        </w:rPr>
        <w:t>G</w:t>
      </w:r>
      <w:r w:rsidRPr="00AD563D">
        <w:rPr>
          <w:rFonts w:asciiTheme="minorHAnsi" w:eastAsia="Times New Roman" w:hAnsiTheme="minorHAnsi" w:cstheme="minorHAnsi"/>
          <w:color w:val="262626"/>
          <w:sz w:val="22"/>
        </w:rPr>
        <w:t>overnment needs to continue to assist better qualified</w:t>
      </w:r>
      <w:r w:rsidR="00ED4D33">
        <w:rPr>
          <w:rFonts w:asciiTheme="minorHAnsi" w:eastAsia="Times New Roman" w:hAnsiTheme="minorHAnsi" w:cstheme="minorHAnsi"/>
          <w:color w:val="262626"/>
          <w:sz w:val="22"/>
        </w:rPr>
        <w:t xml:space="preserve"> people</w:t>
      </w:r>
      <w:r w:rsidRPr="00AD563D">
        <w:rPr>
          <w:rFonts w:asciiTheme="minorHAnsi" w:eastAsia="Times New Roman" w:hAnsiTheme="minorHAnsi" w:cstheme="minorHAnsi"/>
          <w:color w:val="262626"/>
          <w:sz w:val="22"/>
        </w:rPr>
        <w:t xml:space="preserve"> who want to go to university and become tomorrow’s professionals, doctors, teachers, scientists and entrepreneurs</w:t>
      </w:r>
      <w:r w:rsidR="00AC0FB1">
        <w:rPr>
          <w:rFonts w:asciiTheme="minorHAnsi" w:eastAsia="Times New Roman" w:hAnsiTheme="minorHAnsi" w:cstheme="minorHAnsi"/>
          <w:color w:val="262626"/>
          <w:sz w:val="22"/>
        </w:rPr>
        <w:t xml:space="preserve"> and</w:t>
      </w:r>
      <w:r w:rsidRPr="00AD563D">
        <w:rPr>
          <w:rFonts w:asciiTheme="minorHAnsi" w:eastAsia="Times New Roman" w:hAnsiTheme="minorHAnsi" w:cstheme="minorHAnsi"/>
          <w:color w:val="262626"/>
          <w:sz w:val="22"/>
        </w:rPr>
        <w:t xml:space="preserve"> attend to the development </w:t>
      </w:r>
      <w:r w:rsidR="0063294E">
        <w:rPr>
          <w:rFonts w:asciiTheme="minorHAnsi" w:eastAsia="Times New Roman" w:hAnsiTheme="minorHAnsi" w:cstheme="minorHAnsi"/>
          <w:color w:val="262626"/>
          <w:sz w:val="22"/>
        </w:rPr>
        <w:t>of people</w:t>
      </w:r>
      <w:r w:rsidRPr="00AD563D">
        <w:rPr>
          <w:rFonts w:asciiTheme="minorHAnsi" w:eastAsia="Times New Roman" w:hAnsiTheme="minorHAnsi" w:cstheme="minorHAnsi"/>
          <w:color w:val="262626"/>
          <w:sz w:val="22"/>
        </w:rPr>
        <w:t xml:space="preserve"> who </w:t>
      </w:r>
      <w:r w:rsidR="00F13341">
        <w:rPr>
          <w:rFonts w:asciiTheme="minorHAnsi" w:eastAsia="Times New Roman" w:hAnsiTheme="minorHAnsi" w:cstheme="minorHAnsi"/>
          <w:color w:val="262626"/>
          <w:sz w:val="22"/>
        </w:rPr>
        <w:t>require and deserve</w:t>
      </w:r>
      <w:r w:rsidRPr="00AD563D">
        <w:rPr>
          <w:rFonts w:asciiTheme="minorHAnsi" w:eastAsia="Times New Roman" w:hAnsiTheme="minorHAnsi" w:cstheme="minorHAnsi"/>
          <w:color w:val="262626"/>
          <w:sz w:val="22"/>
        </w:rPr>
        <w:t xml:space="preserve"> different routes</w:t>
      </w:r>
      <w:r w:rsidR="00EF6815">
        <w:rPr>
          <w:rFonts w:asciiTheme="minorHAnsi" w:eastAsia="Times New Roman" w:hAnsiTheme="minorHAnsi" w:cstheme="minorHAnsi"/>
          <w:color w:val="262626"/>
          <w:sz w:val="22"/>
        </w:rPr>
        <w:t xml:space="preserve"> at all levels</w:t>
      </w:r>
      <w:r w:rsidR="005D4A31">
        <w:rPr>
          <w:rFonts w:asciiTheme="minorHAnsi" w:eastAsia="Times New Roman" w:hAnsiTheme="minorHAnsi" w:cstheme="minorHAnsi"/>
          <w:color w:val="262626"/>
          <w:sz w:val="22"/>
        </w:rPr>
        <w:t>.</w:t>
      </w:r>
    </w:p>
    <w:p w14:paraId="58E6BD00" w14:textId="77777777" w:rsidR="001873CD" w:rsidRPr="001873CD" w:rsidRDefault="001873CD" w:rsidP="001873CD">
      <w:pPr>
        <w:rPr>
          <w:rFonts w:eastAsia="Times New Roman" w:cstheme="minorHAnsi"/>
          <w:color w:val="262626"/>
        </w:rPr>
      </w:pPr>
    </w:p>
    <w:p w14:paraId="1E77BFFE" w14:textId="5E11CCF0" w:rsidR="00C4075D" w:rsidRPr="00D5214D" w:rsidRDefault="00B66C4F" w:rsidP="00D5214D">
      <w:pPr>
        <w:pStyle w:val="ListParagraph"/>
        <w:numPr>
          <w:ilvl w:val="0"/>
          <w:numId w:val="19"/>
        </w:numPr>
        <w:ind w:left="567" w:hanging="567"/>
        <w:rPr>
          <w:rFonts w:eastAsia="Times New Roman" w:cstheme="minorHAnsi"/>
          <w:color w:val="262626"/>
        </w:rPr>
      </w:pPr>
      <w:r>
        <w:rPr>
          <w:rFonts w:asciiTheme="minorHAnsi" w:eastAsia="Times New Roman" w:hAnsiTheme="minorHAnsi" w:cstheme="minorHAnsi"/>
          <w:color w:val="262626"/>
          <w:sz w:val="22"/>
        </w:rPr>
        <w:t xml:space="preserve">Our proposal is for a new set of </w:t>
      </w:r>
      <w:r w:rsidR="00150901">
        <w:rPr>
          <w:rFonts w:asciiTheme="minorHAnsi" w:eastAsia="Times New Roman" w:hAnsiTheme="minorHAnsi" w:cstheme="minorHAnsi"/>
          <w:color w:val="262626"/>
          <w:sz w:val="22"/>
        </w:rPr>
        <w:t>entitlements, which</w:t>
      </w:r>
      <w:r w:rsidR="001873CD">
        <w:rPr>
          <w:rFonts w:asciiTheme="minorHAnsi" w:eastAsia="Times New Roman" w:hAnsiTheme="minorHAnsi" w:cstheme="minorHAnsi"/>
          <w:color w:val="262626"/>
          <w:sz w:val="22"/>
        </w:rPr>
        <w:t xml:space="preserve">, between them, can better meet the needs of people over the age of 18 throughout their careers. </w:t>
      </w:r>
      <w:r w:rsidR="00F92C69">
        <w:rPr>
          <w:rFonts w:asciiTheme="minorHAnsi" w:eastAsia="Times New Roman" w:hAnsiTheme="minorHAnsi" w:cstheme="minorHAnsi"/>
          <w:color w:val="262626"/>
          <w:sz w:val="22"/>
        </w:rPr>
        <w:t xml:space="preserve">In addition to the new higher technical </w:t>
      </w:r>
      <w:r w:rsidR="00CC4518">
        <w:rPr>
          <w:rFonts w:asciiTheme="minorHAnsi" w:eastAsia="Times New Roman" w:hAnsiTheme="minorHAnsi" w:cstheme="minorHAnsi"/>
          <w:color w:val="262626"/>
          <w:sz w:val="22"/>
        </w:rPr>
        <w:t xml:space="preserve">route and the Bachelor’s route, the following </w:t>
      </w:r>
      <w:r w:rsidR="00150901">
        <w:rPr>
          <w:rFonts w:asciiTheme="minorHAnsi" w:eastAsia="Times New Roman" w:hAnsiTheme="minorHAnsi" w:cstheme="minorHAnsi"/>
          <w:color w:val="262626"/>
          <w:sz w:val="22"/>
        </w:rPr>
        <w:t xml:space="preserve">is </w:t>
      </w:r>
      <w:r w:rsidR="00CC4518">
        <w:rPr>
          <w:rFonts w:asciiTheme="minorHAnsi" w:eastAsia="Times New Roman" w:hAnsiTheme="minorHAnsi" w:cstheme="minorHAnsi"/>
          <w:color w:val="262626"/>
          <w:sz w:val="22"/>
        </w:rPr>
        <w:t>needed to provide a new framework of opportunities for the post</w:t>
      </w:r>
      <w:r w:rsidR="00150901">
        <w:rPr>
          <w:rFonts w:asciiTheme="minorHAnsi" w:eastAsia="Times New Roman" w:hAnsiTheme="minorHAnsi" w:cstheme="minorHAnsi"/>
          <w:color w:val="262626"/>
          <w:sz w:val="22"/>
        </w:rPr>
        <w:t>-</w:t>
      </w:r>
      <w:r w:rsidR="00CC4518">
        <w:rPr>
          <w:rFonts w:asciiTheme="minorHAnsi" w:eastAsia="Times New Roman" w:hAnsiTheme="minorHAnsi" w:cstheme="minorHAnsi"/>
          <w:color w:val="262626"/>
          <w:sz w:val="22"/>
        </w:rPr>
        <w:t xml:space="preserve">18 system: </w:t>
      </w:r>
    </w:p>
    <w:p w14:paraId="4415AF06" w14:textId="42DF26F9" w:rsidR="00C4075D" w:rsidRPr="00D5214D" w:rsidRDefault="00C4075D" w:rsidP="00D5214D">
      <w:pPr>
        <w:pStyle w:val="ListParagraph"/>
        <w:ind w:left="567"/>
        <w:rPr>
          <w:rFonts w:eastAsia="Times New Roman" w:cstheme="minorHAnsi"/>
          <w:color w:val="262626"/>
        </w:rPr>
      </w:pPr>
    </w:p>
    <w:p w14:paraId="0620D24B" w14:textId="6F78EACC" w:rsidR="00DB03A0" w:rsidRDefault="00C4075D" w:rsidP="00DB03A0">
      <w:pPr>
        <w:pStyle w:val="ListParagraph"/>
        <w:numPr>
          <w:ilvl w:val="0"/>
          <w:numId w:val="46"/>
        </w:numPr>
        <w:ind w:left="1134" w:hanging="567"/>
        <w:rPr>
          <w:rFonts w:asciiTheme="minorHAnsi" w:eastAsia="Times New Roman" w:hAnsiTheme="minorHAnsi" w:cstheme="minorHAnsi"/>
          <w:color w:val="262626"/>
          <w:sz w:val="22"/>
        </w:rPr>
      </w:pPr>
      <w:r w:rsidRPr="00C008A3">
        <w:rPr>
          <w:rFonts w:asciiTheme="minorHAnsi" w:eastAsia="Times New Roman" w:hAnsiTheme="minorHAnsi" w:cstheme="minorHAnsi"/>
          <w:b/>
          <w:color w:val="262626"/>
          <w:sz w:val="22"/>
        </w:rPr>
        <w:t xml:space="preserve">Retain </w:t>
      </w:r>
      <w:r>
        <w:rPr>
          <w:rFonts w:asciiTheme="minorHAnsi" w:eastAsia="Times New Roman" w:hAnsiTheme="minorHAnsi" w:cstheme="minorHAnsi"/>
          <w:b/>
          <w:color w:val="262626"/>
          <w:sz w:val="22"/>
        </w:rPr>
        <w:t xml:space="preserve">and fund an all-age Level </w:t>
      </w:r>
      <w:r w:rsidRPr="00C008A3">
        <w:rPr>
          <w:rFonts w:asciiTheme="minorHAnsi" w:eastAsia="Times New Roman" w:hAnsiTheme="minorHAnsi" w:cstheme="minorHAnsi"/>
          <w:b/>
          <w:color w:val="262626"/>
          <w:sz w:val="22"/>
        </w:rPr>
        <w:t>3</w:t>
      </w:r>
      <w:r>
        <w:rPr>
          <w:rFonts w:asciiTheme="minorHAnsi" w:eastAsia="Times New Roman" w:hAnsiTheme="minorHAnsi" w:cstheme="minorHAnsi"/>
          <w:b/>
          <w:color w:val="262626"/>
          <w:sz w:val="22"/>
        </w:rPr>
        <w:t xml:space="preserve"> entitlement:</w:t>
      </w:r>
      <w:r w:rsidRPr="00C008A3">
        <w:rPr>
          <w:rFonts w:asciiTheme="minorHAnsi" w:eastAsia="Times New Roman" w:hAnsiTheme="minorHAnsi" w:cstheme="minorHAnsi"/>
          <w:color w:val="262626"/>
          <w:sz w:val="22"/>
        </w:rPr>
        <w:t xml:space="preserve"> there is</w:t>
      </w:r>
      <w:r>
        <w:rPr>
          <w:rFonts w:asciiTheme="minorHAnsi" w:eastAsia="Times New Roman" w:hAnsiTheme="minorHAnsi" w:cstheme="minorHAnsi"/>
          <w:color w:val="262626"/>
          <w:sz w:val="22"/>
        </w:rPr>
        <w:t xml:space="preserve"> a statutory entitlement which protects funding up to </w:t>
      </w:r>
      <w:r w:rsidR="00150901">
        <w:rPr>
          <w:rFonts w:asciiTheme="minorHAnsi" w:eastAsia="Times New Roman" w:hAnsiTheme="minorHAnsi" w:cstheme="minorHAnsi"/>
          <w:color w:val="262626"/>
          <w:sz w:val="22"/>
        </w:rPr>
        <w:t>L</w:t>
      </w:r>
      <w:r>
        <w:rPr>
          <w:rFonts w:asciiTheme="minorHAnsi" w:eastAsia="Times New Roman" w:hAnsiTheme="minorHAnsi" w:cstheme="minorHAnsi"/>
          <w:color w:val="262626"/>
          <w:sz w:val="22"/>
        </w:rPr>
        <w:t>evel 3 for anyone up to the age of 25</w:t>
      </w:r>
      <w:r>
        <w:rPr>
          <w:rStyle w:val="EndnoteReference"/>
          <w:rFonts w:asciiTheme="minorHAnsi" w:eastAsia="Times New Roman" w:hAnsiTheme="minorHAnsi" w:cstheme="minorHAnsi"/>
          <w:color w:val="262626"/>
          <w:sz w:val="22"/>
        </w:rPr>
        <w:endnoteReference w:id="26"/>
      </w:r>
      <w:r>
        <w:rPr>
          <w:rFonts w:asciiTheme="minorHAnsi" w:eastAsia="Times New Roman" w:hAnsiTheme="minorHAnsi" w:cstheme="minorHAnsi"/>
          <w:color w:val="262626"/>
          <w:sz w:val="22"/>
        </w:rPr>
        <w:t xml:space="preserve"> </w:t>
      </w:r>
      <w:r w:rsidR="00DB03A0">
        <w:rPr>
          <w:rFonts w:asciiTheme="minorHAnsi" w:eastAsia="Times New Roman" w:hAnsiTheme="minorHAnsi" w:cstheme="minorHAnsi"/>
          <w:color w:val="262626"/>
          <w:sz w:val="22"/>
        </w:rPr>
        <w:t xml:space="preserve">but it is relatively weak. The legal requirement is simply that government must ensure that no fee is charged to courses leading to </w:t>
      </w:r>
      <w:r w:rsidR="00150901">
        <w:rPr>
          <w:rFonts w:asciiTheme="minorHAnsi" w:eastAsia="Times New Roman" w:hAnsiTheme="minorHAnsi" w:cstheme="minorHAnsi"/>
          <w:color w:val="262626"/>
          <w:sz w:val="22"/>
        </w:rPr>
        <w:t>L</w:t>
      </w:r>
      <w:r w:rsidR="00DB03A0">
        <w:rPr>
          <w:rFonts w:asciiTheme="minorHAnsi" w:eastAsia="Times New Roman" w:hAnsiTheme="minorHAnsi" w:cstheme="minorHAnsi"/>
          <w:color w:val="262626"/>
          <w:sz w:val="22"/>
        </w:rPr>
        <w:t xml:space="preserve">evel 3 qualifications for those under the age of 25 who have not yet reached that standard. These legal requirements are not well known </w:t>
      </w:r>
      <w:r w:rsidR="00150901">
        <w:rPr>
          <w:rFonts w:asciiTheme="minorHAnsi" w:eastAsia="Times New Roman" w:hAnsiTheme="minorHAnsi" w:cstheme="minorHAnsi"/>
          <w:color w:val="262626"/>
          <w:sz w:val="22"/>
        </w:rPr>
        <w:t xml:space="preserve">- </w:t>
      </w:r>
      <w:r w:rsidR="00DB03A0">
        <w:rPr>
          <w:rFonts w:asciiTheme="minorHAnsi" w:eastAsia="Times New Roman" w:hAnsiTheme="minorHAnsi" w:cstheme="minorHAnsi"/>
          <w:color w:val="262626"/>
          <w:sz w:val="22"/>
        </w:rPr>
        <w:t>even among</w:t>
      </w:r>
      <w:r w:rsidR="00150901">
        <w:rPr>
          <w:rFonts w:asciiTheme="minorHAnsi" w:eastAsia="Times New Roman" w:hAnsiTheme="minorHAnsi" w:cstheme="minorHAnsi"/>
          <w:color w:val="262626"/>
          <w:sz w:val="22"/>
        </w:rPr>
        <w:t>st</w:t>
      </w:r>
      <w:r w:rsidR="00DB03A0">
        <w:rPr>
          <w:rFonts w:asciiTheme="minorHAnsi" w:eastAsia="Times New Roman" w:hAnsiTheme="minorHAnsi" w:cstheme="minorHAnsi"/>
          <w:color w:val="262626"/>
          <w:sz w:val="22"/>
        </w:rPr>
        <w:t xml:space="preserve"> education professionals. There have never been tested in law. There is no duty on government to ensure that there </w:t>
      </w:r>
      <w:r w:rsidR="002333AA">
        <w:rPr>
          <w:rFonts w:asciiTheme="minorHAnsi" w:eastAsia="Times New Roman" w:hAnsiTheme="minorHAnsi" w:cstheme="minorHAnsi"/>
          <w:color w:val="262626"/>
          <w:sz w:val="22"/>
        </w:rPr>
        <w:t>are adequate opportunities nor</w:t>
      </w:r>
      <w:r w:rsidR="00DB03A0">
        <w:rPr>
          <w:rFonts w:asciiTheme="minorHAnsi" w:eastAsia="Times New Roman" w:hAnsiTheme="minorHAnsi" w:cstheme="minorHAnsi"/>
          <w:color w:val="262626"/>
          <w:sz w:val="22"/>
        </w:rPr>
        <w:t xml:space="preserve"> proper funding for them. Nor is there any maintenance support offered to make it truly accessible to all</w:t>
      </w:r>
      <w:r w:rsidR="002333AA">
        <w:rPr>
          <w:rFonts w:asciiTheme="minorHAnsi" w:eastAsia="Times New Roman" w:hAnsiTheme="minorHAnsi" w:cstheme="minorHAnsi"/>
          <w:color w:val="262626"/>
          <w:sz w:val="22"/>
        </w:rPr>
        <w:t xml:space="preserve"> and </w:t>
      </w:r>
      <w:r w:rsidR="00C42A8F">
        <w:rPr>
          <w:rFonts w:asciiTheme="minorHAnsi" w:eastAsia="Times New Roman" w:hAnsiTheme="minorHAnsi" w:cstheme="minorHAnsi"/>
          <w:color w:val="262626"/>
          <w:sz w:val="22"/>
        </w:rPr>
        <w:t>therefore provide</w:t>
      </w:r>
      <w:r w:rsidR="002333AA">
        <w:rPr>
          <w:rFonts w:asciiTheme="minorHAnsi" w:eastAsia="Times New Roman" w:hAnsiTheme="minorHAnsi" w:cstheme="minorHAnsi"/>
          <w:color w:val="262626"/>
          <w:sz w:val="22"/>
        </w:rPr>
        <w:t xml:space="preserve"> a fair </w:t>
      </w:r>
      <w:r w:rsidR="002B4648">
        <w:rPr>
          <w:rFonts w:asciiTheme="minorHAnsi" w:eastAsia="Times New Roman" w:hAnsiTheme="minorHAnsi" w:cstheme="minorHAnsi"/>
          <w:color w:val="262626"/>
          <w:sz w:val="22"/>
        </w:rPr>
        <w:t>offer in line with peers who can access maintenance if they go to university</w:t>
      </w:r>
      <w:r w:rsidR="00DB03A0">
        <w:rPr>
          <w:rFonts w:asciiTheme="minorHAnsi" w:eastAsia="Times New Roman" w:hAnsiTheme="minorHAnsi" w:cstheme="minorHAnsi"/>
          <w:color w:val="262626"/>
          <w:sz w:val="22"/>
        </w:rPr>
        <w:t xml:space="preserve">. </w:t>
      </w:r>
      <w:r w:rsidR="007C45A3">
        <w:rPr>
          <w:rFonts w:asciiTheme="minorHAnsi" w:eastAsia="Times New Roman" w:hAnsiTheme="minorHAnsi" w:cstheme="minorHAnsi"/>
          <w:color w:val="262626"/>
          <w:sz w:val="22"/>
        </w:rPr>
        <w:t xml:space="preserve">A new strategy and funding to extend the entitlement and make it work is </w:t>
      </w:r>
      <w:r w:rsidR="00150901">
        <w:rPr>
          <w:rFonts w:asciiTheme="minorHAnsi" w:eastAsia="Times New Roman" w:hAnsiTheme="minorHAnsi" w:cstheme="minorHAnsi"/>
          <w:color w:val="262626"/>
          <w:sz w:val="22"/>
        </w:rPr>
        <w:t xml:space="preserve">therefore </w:t>
      </w:r>
      <w:r w:rsidR="007C45A3">
        <w:rPr>
          <w:rFonts w:asciiTheme="minorHAnsi" w:eastAsia="Times New Roman" w:hAnsiTheme="minorHAnsi" w:cstheme="minorHAnsi"/>
          <w:color w:val="262626"/>
          <w:sz w:val="22"/>
        </w:rPr>
        <w:t>needed</w:t>
      </w:r>
      <w:r w:rsidR="008D1AD5">
        <w:rPr>
          <w:rFonts w:asciiTheme="minorHAnsi" w:eastAsia="Times New Roman" w:hAnsiTheme="minorHAnsi" w:cstheme="minorHAnsi"/>
          <w:color w:val="262626"/>
          <w:sz w:val="22"/>
        </w:rPr>
        <w:t xml:space="preserve">. As a first step, </w:t>
      </w:r>
      <w:r w:rsidR="009E3179">
        <w:rPr>
          <w:rFonts w:asciiTheme="minorHAnsi" w:eastAsia="Times New Roman" w:hAnsiTheme="minorHAnsi" w:cstheme="minorHAnsi"/>
          <w:color w:val="262626"/>
          <w:sz w:val="22"/>
        </w:rPr>
        <w:t>DfE should reverse the 17.5% cut in funding at 18 and 19</w:t>
      </w:r>
      <w:r w:rsidR="00C23A57">
        <w:rPr>
          <w:rFonts w:asciiTheme="minorHAnsi" w:eastAsia="Times New Roman" w:hAnsiTheme="minorHAnsi" w:cstheme="minorHAnsi"/>
          <w:color w:val="262626"/>
          <w:sz w:val="22"/>
        </w:rPr>
        <w:t>,</w:t>
      </w:r>
      <w:r w:rsidR="009E3179">
        <w:rPr>
          <w:rFonts w:asciiTheme="minorHAnsi" w:eastAsia="Times New Roman" w:hAnsiTheme="minorHAnsi" w:cstheme="minorHAnsi"/>
          <w:color w:val="262626"/>
          <w:sz w:val="22"/>
        </w:rPr>
        <w:t xml:space="preserve"> ensure the adult education budget is sufficient to meet costs</w:t>
      </w:r>
      <w:r w:rsidR="00C23A57">
        <w:rPr>
          <w:rFonts w:asciiTheme="minorHAnsi" w:eastAsia="Times New Roman" w:hAnsiTheme="minorHAnsi" w:cstheme="minorHAnsi"/>
          <w:color w:val="262626"/>
          <w:sz w:val="22"/>
        </w:rPr>
        <w:t xml:space="preserve"> and extend maintenance support to this cohort which matches those going to university</w:t>
      </w:r>
      <w:r w:rsidR="009E3179">
        <w:rPr>
          <w:rFonts w:asciiTheme="minorHAnsi" w:eastAsia="Times New Roman" w:hAnsiTheme="minorHAnsi" w:cstheme="minorHAnsi"/>
          <w:color w:val="262626"/>
          <w:sz w:val="22"/>
        </w:rPr>
        <w:t>.</w:t>
      </w:r>
    </w:p>
    <w:p w14:paraId="34303148" w14:textId="77777777" w:rsidR="00DB03A0" w:rsidRDefault="00DB03A0" w:rsidP="00DB03A0">
      <w:pPr>
        <w:pStyle w:val="ListParagraph"/>
        <w:ind w:left="1134"/>
        <w:rPr>
          <w:rFonts w:asciiTheme="minorHAnsi" w:eastAsia="Times New Roman" w:hAnsiTheme="minorHAnsi" w:cstheme="minorHAnsi"/>
          <w:color w:val="262626"/>
          <w:sz w:val="22"/>
        </w:rPr>
      </w:pPr>
    </w:p>
    <w:p w14:paraId="37DF6D2D" w14:textId="28958E8D" w:rsidR="00DB03A0" w:rsidRPr="00D5214D" w:rsidRDefault="009E3179" w:rsidP="00D5214D">
      <w:pPr>
        <w:pStyle w:val="ListParagraph"/>
        <w:numPr>
          <w:ilvl w:val="0"/>
          <w:numId w:val="46"/>
        </w:numPr>
        <w:ind w:left="1134" w:hanging="567"/>
        <w:rPr>
          <w:rFonts w:asciiTheme="minorHAnsi" w:eastAsia="Times New Roman" w:hAnsiTheme="minorHAnsi" w:cstheme="minorHAnsi"/>
          <w:color w:val="262626"/>
          <w:sz w:val="22"/>
        </w:rPr>
      </w:pPr>
      <w:r>
        <w:rPr>
          <w:rFonts w:asciiTheme="minorHAnsi" w:eastAsia="Times New Roman" w:hAnsiTheme="minorHAnsi" w:cstheme="minorHAnsi"/>
          <w:b/>
          <w:color w:val="262626"/>
          <w:sz w:val="22"/>
        </w:rPr>
        <w:t>Fund</w:t>
      </w:r>
      <w:r w:rsidR="00A63B0C">
        <w:rPr>
          <w:rFonts w:asciiTheme="minorHAnsi" w:eastAsia="Times New Roman" w:hAnsiTheme="minorHAnsi" w:cstheme="minorHAnsi"/>
          <w:b/>
          <w:color w:val="262626"/>
          <w:sz w:val="22"/>
        </w:rPr>
        <w:t>ing</w:t>
      </w:r>
      <w:r>
        <w:rPr>
          <w:rFonts w:asciiTheme="minorHAnsi" w:eastAsia="Times New Roman" w:hAnsiTheme="minorHAnsi" w:cstheme="minorHAnsi"/>
          <w:b/>
          <w:color w:val="262626"/>
          <w:sz w:val="22"/>
        </w:rPr>
        <w:t xml:space="preserve"> </w:t>
      </w:r>
      <w:r w:rsidR="00A63B0C">
        <w:rPr>
          <w:rFonts w:asciiTheme="minorHAnsi" w:eastAsia="Times New Roman" w:hAnsiTheme="minorHAnsi" w:cstheme="minorHAnsi"/>
          <w:b/>
          <w:color w:val="262626"/>
          <w:sz w:val="22"/>
        </w:rPr>
        <w:t xml:space="preserve">for </w:t>
      </w:r>
      <w:r w:rsidRPr="00AB73B0">
        <w:rPr>
          <w:rFonts w:asciiTheme="minorHAnsi" w:eastAsia="Times New Roman" w:hAnsiTheme="minorHAnsi" w:cstheme="minorHAnsi"/>
          <w:b/>
          <w:color w:val="262626"/>
          <w:sz w:val="22"/>
        </w:rPr>
        <w:t xml:space="preserve">English and </w:t>
      </w:r>
      <w:r w:rsidR="00150901">
        <w:rPr>
          <w:rFonts w:asciiTheme="minorHAnsi" w:eastAsia="Times New Roman" w:hAnsiTheme="minorHAnsi" w:cstheme="minorHAnsi"/>
          <w:b/>
          <w:color w:val="262626"/>
          <w:sz w:val="22"/>
        </w:rPr>
        <w:t>m</w:t>
      </w:r>
      <w:r w:rsidRPr="00AB73B0">
        <w:rPr>
          <w:rFonts w:asciiTheme="minorHAnsi" w:eastAsia="Times New Roman" w:hAnsiTheme="minorHAnsi" w:cstheme="minorHAnsi"/>
          <w:b/>
          <w:color w:val="262626"/>
          <w:sz w:val="22"/>
        </w:rPr>
        <w:t>aths</w:t>
      </w:r>
      <w:r w:rsidR="00CD7F8A">
        <w:rPr>
          <w:rFonts w:asciiTheme="minorHAnsi" w:eastAsia="Times New Roman" w:hAnsiTheme="minorHAnsi" w:cstheme="minorHAnsi"/>
          <w:b/>
          <w:color w:val="262626"/>
          <w:sz w:val="22"/>
        </w:rPr>
        <w:t>:</w:t>
      </w:r>
      <w:r w:rsidRPr="00AB73B0">
        <w:rPr>
          <w:rFonts w:asciiTheme="minorHAnsi" w:eastAsia="Times New Roman" w:hAnsiTheme="minorHAnsi" w:cstheme="minorHAnsi"/>
          <w:color w:val="262626"/>
          <w:sz w:val="22"/>
        </w:rPr>
        <w:t xml:space="preserve"> The large numbers of young people who do not achieve GCSE grade 4</w:t>
      </w:r>
      <w:r w:rsidR="000268BB">
        <w:rPr>
          <w:rFonts w:asciiTheme="minorHAnsi" w:eastAsia="Times New Roman" w:hAnsiTheme="minorHAnsi" w:cstheme="minorHAnsi"/>
          <w:color w:val="262626"/>
          <w:sz w:val="22"/>
        </w:rPr>
        <w:t xml:space="preserve"> </w:t>
      </w:r>
      <w:r w:rsidRPr="00AB73B0">
        <w:rPr>
          <w:rFonts w:asciiTheme="minorHAnsi" w:eastAsia="Times New Roman" w:hAnsiTheme="minorHAnsi" w:cstheme="minorHAnsi"/>
          <w:color w:val="262626"/>
          <w:sz w:val="22"/>
        </w:rPr>
        <w:t>English</w:t>
      </w:r>
      <w:r w:rsidR="00150901">
        <w:rPr>
          <w:rFonts w:asciiTheme="minorHAnsi" w:eastAsia="Times New Roman" w:hAnsiTheme="minorHAnsi" w:cstheme="minorHAnsi"/>
          <w:color w:val="262626"/>
          <w:sz w:val="22"/>
        </w:rPr>
        <w:t xml:space="preserve"> and maths</w:t>
      </w:r>
      <w:r w:rsidRPr="00AB73B0">
        <w:rPr>
          <w:rFonts w:asciiTheme="minorHAnsi" w:eastAsia="Times New Roman" w:hAnsiTheme="minorHAnsi" w:cstheme="minorHAnsi"/>
          <w:color w:val="262626"/>
          <w:sz w:val="22"/>
        </w:rPr>
        <w:t xml:space="preserve"> at age 16 spend time on re</w:t>
      </w:r>
      <w:r w:rsidR="00150901">
        <w:rPr>
          <w:rFonts w:asciiTheme="minorHAnsi" w:eastAsia="Times New Roman" w:hAnsiTheme="minorHAnsi" w:cstheme="minorHAnsi"/>
          <w:color w:val="262626"/>
          <w:sz w:val="22"/>
        </w:rPr>
        <w:t>-</w:t>
      </w:r>
      <w:r w:rsidRPr="00AB73B0">
        <w:rPr>
          <w:rFonts w:asciiTheme="minorHAnsi" w:eastAsia="Times New Roman" w:hAnsiTheme="minorHAnsi" w:cstheme="minorHAnsi"/>
          <w:color w:val="262626"/>
          <w:sz w:val="22"/>
        </w:rPr>
        <w:t>sit classes in the next two years. This reduces the time available for their technical or academic course in a way that cannot help their progress</w:t>
      </w:r>
      <w:r w:rsidR="00CD7F8A">
        <w:rPr>
          <w:rFonts w:asciiTheme="minorHAnsi" w:eastAsia="Times New Roman" w:hAnsiTheme="minorHAnsi" w:cstheme="minorHAnsi"/>
          <w:color w:val="262626"/>
          <w:sz w:val="22"/>
        </w:rPr>
        <w:t>ion</w:t>
      </w:r>
      <w:r w:rsidRPr="00AB73B0">
        <w:rPr>
          <w:rFonts w:asciiTheme="minorHAnsi" w:eastAsia="Times New Roman" w:hAnsiTheme="minorHAnsi" w:cstheme="minorHAnsi"/>
          <w:color w:val="262626"/>
          <w:sz w:val="22"/>
        </w:rPr>
        <w:t xml:space="preserve">. The school funding formula uses the pupil premium and a low prior attainment factor to weight pre-16 budgets toward those from disadvantaged backgrounds or who have fallen behind. A </w:t>
      </w:r>
      <w:r w:rsidR="00D5214D">
        <w:rPr>
          <w:rFonts w:asciiTheme="minorHAnsi" w:eastAsia="Times New Roman" w:hAnsiTheme="minorHAnsi" w:cstheme="minorHAnsi"/>
          <w:color w:val="262626"/>
          <w:sz w:val="22"/>
        </w:rPr>
        <w:t>similar approach should be take</w:t>
      </w:r>
      <w:r w:rsidR="00CD7F8A">
        <w:rPr>
          <w:rFonts w:asciiTheme="minorHAnsi" w:eastAsia="Times New Roman" w:hAnsiTheme="minorHAnsi" w:cstheme="minorHAnsi"/>
          <w:color w:val="262626"/>
          <w:sz w:val="22"/>
        </w:rPr>
        <w:t>n</w:t>
      </w:r>
      <w:r w:rsidR="00D5214D">
        <w:rPr>
          <w:rFonts w:asciiTheme="minorHAnsi" w:eastAsia="Times New Roman" w:hAnsiTheme="minorHAnsi" w:cstheme="minorHAnsi"/>
          <w:color w:val="262626"/>
          <w:sz w:val="22"/>
        </w:rPr>
        <w:t xml:space="preserve"> to post</w:t>
      </w:r>
      <w:r w:rsidR="00CD7F8A">
        <w:rPr>
          <w:rFonts w:asciiTheme="minorHAnsi" w:eastAsia="Times New Roman" w:hAnsiTheme="minorHAnsi" w:cstheme="minorHAnsi"/>
          <w:color w:val="262626"/>
          <w:sz w:val="22"/>
        </w:rPr>
        <w:t>-</w:t>
      </w:r>
      <w:r w:rsidR="00D5214D">
        <w:rPr>
          <w:rFonts w:asciiTheme="minorHAnsi" w:eastAsia="Times New Roman" w:hAnsiTheme="minorHAnsi" w:cstheme="minorHAnsi"/>
          <w:color w:val="262626"/>
          <w:sz w:val="22"/>
        </w:rPr>
        <w:t>16 maths</w:t>
      </w:r>
      <w:r w:rsidR="008D1AD5">
        <w:rPr>
          <w:rFonts w:asciiTheme="minorHAnsi" w:eastAsia="Times New Roman" w:hAnsiTheme="minorHAnsi" w:cstheme="minorHAnsi"/>
          <w:color w:val="262626"/>
          <w:sz w:val="22"/>
        </w:rPr>
        <w:t xml:space="preserve"> and Eng</w:t>
      </w:r>
      <w:r w:rsidR="005F7017">
        <w:rPr>
          <w:rFonts w:asciiTheme="minorHAnsi" w:eastAsia="Times New Roman" w:hAnsiTheme="minorHAnsi" w:cstheme="minorHAnsi"/>
          <w:color w:val="262626"/>
          <w:sz w:val="22"/>
        </w:rPr>
        <w:t>lish</w:t>
      </w:r>
      <w:r w:rsidR="00D5214D">
        <w:rPr>
          <w:rFonts w:asciiTheme="minorHAnsi" w:eastAsia="Times New Roman" w:hAnsiTheme="minorHAnsi" w:cstheme="minorHAnsi"/>
          <w:color w:val="262626"/>
          <w:sz w:val="22"/>
        </w:rPr>
        <w:t xml:space="preserve">. </w:t>
      </w:r>
      <w:r w:rsidR="005F7017">
        <w:rPr>
          <w:rFonts w:asciiTheme="minorHAnsi" w:eastAsia="Times New Roman" w:hAnsiTheme="minorHAnsi" w:cstheme="minorHAnsi"/>
          <w:color w:val="262626"/>
          <w:sz w:val="22"/>
        </w:rPr>
        <w:t xml:space="preserve">Building on this, </w:t>
      </w:r>
      <w:r w:rsidR="00D5214D" w:rsidRPr="00D5214D">
        <w:rPr>
          <w:rFonts w:asciiTheme="minorHAnsi" w:eastAsia="Times New Roman" w:hAnsiTheme="minorHAnsi" w:cstheme="minorHAnsi"/>
          <w:color w:val="262626"/>
          <w:sz w:val="22"/>
        </w:rPr>
        <w:t xml:space="preserve">there </w:t>
      </w:r>
      <w:r w:rsidR="005F7017">
        <w:rPr>
          <w:rFonts w:asciiTheme="minorHAnsi" w:eastAsia="Times New Roman" w:hAnsiTheme="minorHAnsi" w:cstheme="minorHAnsi"/>
          <w:color w:val="262626"/>
          <w:sz w:val="22"/>
        </w:rPr>
        <w:t>is a need for</w:t>
      </w:r>
      <w:r w:rsidR="00D5214D" w:rsidRPr="00D5214D">
        <w:rPr>
          <w:rFonts w:asciiTheme="minorHAnsi" w:eastAsia="Times New Roman" w:hAnsiTheme="minorHAnsi" w:cstheme="minorHAnsi"/>
          <w:color w:val="262626"/>
          <w:sz w:val="22"/>
        </w:rPr>
        <w:t xml:space="preserve"> </w:t>
      </w:r>
      <w:r w:rsidR="009555B3">
        <w:rPr>
          <w:rFonts w:asciiTheme="minorHAnsi" w:eastAsia="Times New Roman" w:hAnsiTheme="minorHAnsi" w:cstheme="minorHAnsi"/>
          <w:color w:val="262626"/>
          <w:sz w:val="22"/>
        </w:rPr>
        <w:t xml:space="preserve">a new strategy and </w:t>
      </w:r>
      <w:r w:rsidR="00D5214D" w:rsidRPr="00D5214D">
        <w:rPr>
          <w:rFonts w:asciiTheme="minorHAnsi" w:eastAsia="Times New Roman" w:hAnsiTheme="minorHAnsi" w:cstheme="minorHAnsi"/>
          <w:color w:val="262626"/>
          <w:sz w:val="22"/>
        </w:rPr>
        <w:t>fund</w:t>
      </w:r>
      <w:r w:rsidR="00C23A57">
        <w:rPr>
          <w:rFonts w:asciiTheme="minorHAnsi" w:eastAsia="Times New Roman" w:hAnsiTheme="minorHAnsi" w:cstheme="minorHAnsi"/>
          <w:color w:val="262626"/>
          <w:sz w:val="22"/>
        </w:rPr>
        <w:t>ing</w:t>
      </w:r>
      <w:r w:rsidR="00D5214D" w:rsidRPr="00D5214D">
        <w:rPr>
          <w:rFonts w:asciiTheme="minorHAnsi" w:eastAsia="Times New Roman" w:hAnsiTheme="minorHAnsi" w:cstheme="minorHAnsi"/>
          <w:color w:val="262626"/>
          <w:sz w:val="22"/>
        </w:rPr>
        <w:t xml:space="preserve"> to </w:t>
      </w:r>
      <w:r w:rsidR="009915CF">
        <w:rPr>
          <w:rFonts w:asciiTheme="minorHAnsi" w:eastAsia="Times New Roman" w:hAnsiTheme="minorHAnsi" w:cstheme="minorHAnsi"/>
          <w:color w:val="262626"/>
          <w:sz w:val="22"/>
        </w:rPr>
        <w:t>ensure that</w:t>
      </w:r>
      <w:r w:rsidR="00D5214D" w:rsidRPr="00D5214D">
        <w:rPr>
          <w:rFonts w:asciiTheme="minorHAnsi" w:eastAsia="Times New Roman" w:hAnsiTheme="minorHAnsi" w:cstheme="minorHAnsi"/>
          <w:color w:val="262626"/>
          <w:sz w:val="22"/>
        </w:rPr>
        <w:t xml:space="preserve"> the </w:t>
      </w:r>
      <w:r w:rsidR="00DB03A0" w:rsidRPr="00D5214D">
        <w:rPr>
          <w:rFonts w:asciiTheme="minorHAnsi" w:eastAsia="Times New Roman" w:hAnsiTheme="minorHAnsi" w:cstheme="minorHAnsi"/>
          <w:color w:val="262626"/>
          <w:sz w:val="22"/>
        </w:rPr>
        <w:t>statutory entitlement</w:t>
      </w:r>
      <w:r w:rsidR="00D5214D" w:rsidRPr="00D5214D">
        <w:rPr>
          <w:rFonts w:asciiTheme="minorHAnsi" w:eastAsia="Times New Roman" w:hAnsiTheme="minorHAnsi" w:cstheme="minorHAnsi"/>
          <w:color w:val="262626"/>
          <w:sz w:val="22"/>
        </w:rPr>
        <w:t>s</w:t>
      </w:r>
      <w:r w:rsidR="00DB03A0" w:rsidRPr="00D5214D">
        <w:rPr>
          <w:rFonts w:asciiTheme="minorHAnsi" w:eastAsia="Times New Roman" w:hAnsiTheme="minorHAnsi" w:cstheme="minorHAnsi"/>
          <w:color w:val="262626"/>
          <w:sz w:val="22"/>
        </w:rPr>
        <w:t xml:space="preserve"> for literacy, numeracy and adult </w:t>
      </w:r>
      <w:r w:rsidR="00CD7F8A">
        <w:rPr>
          <w:rFonts w:asciiTheme="minorHAnsi" w:eastAsia="Times New Roman" w:hAnsiTheme="minorHAnsi" w:cstheme="minorHAnsi"/>
          <w:color w:val="262626"/>
          <w:sz w:val="22"/>
        </w:rPr>
        <w:t>L</w:t>
      </w:r>
      <w:r w:rsidR="00DB03A0" w:rsidRPr="00D5214D">
        <w:rPr>
          <w:rFonts w:asciiTheme="minorHAnsi" w:eastAsia="Times New Roman" w:hAnsiTheme="minorHAnsi" w:cstheme="minorHAnsi"/>
          <w:color w:val="262626"/>
          <w:sz w:val="22"/>
        </w:rPr>
        <w:t xml:space="preserve">evel 2 provision work in the same way as </w:t>
      </w:r>
      <w:r w:rsidR="009555B3">
        <w:rPr>
          <w:rFonts w:asciiTheme="minorHAnsi" w:eastAsia="Times New Roman" w:hAnsiTheme="minorHAnsi" w:cstheme="minorHAnsi"/>
          <w:color w:val="262626"/>
          <w:sz w:val="22"/>
        </w:rPr>
        <w:t>we envisage for an extended</w:t>
      </w:r>
      <w:r w:rsidR="00DB03A0" w:rsidRPr="00D5214D">
        <w:rPr>
          <w:rFonts w:asciiTheme="minorHAnsi" w:eastAsia="Times New Roman" w:hAnsiTheme="minorHAnsi" w:cstheme="minorHAnsi"/>
          <w:color w:val="262626"/>
          <w:sz w:val="22"/>
        </w:rPr>
        <w:t xml:space="preserve"> </w:t>
      </w:r>
      <w:r w:rsidR="00CD7F8A">
        <w:rPr>
          <w:rFonts w:asciiTheme="minorHAnsi" w:eastAsia="Times New Roman" w:hAnsiTheme="minorHAnsi" w:cstheme="minorHAnsi"/>
          <w:color w:val="262626"/>
          <w:sz w:val="22"/>
        </w:rPr>
        <w:t>L</w:t>
      </w:r>
      <w:r w:rsidR="00DB03A0" w:rsidRPr="00D5214D">
        <w:rPr>
          <w:rFonts w:asciiTheme="minorHAnsi" w:eastAsia="Times New Roman" w:hAnsiTheme="minorHAnsi" w:cstheme="minorHAnsi"/>
          <w:color w:val="262626"/>
          <w:sz w:val="22"/>
        </w:rPr>
        <w:t>evel 3 entitlement.</w:t>
      </w:r>
    </w:p>
    <w:p w14:paraId="30263000" w14:textId="77777777" w:rsidR="00BC7656" w:rsidRPr="009E3179" w:rsidRDefault="00BC7656" w:rsidP="009E3179">
      <w:pPr>
        <w:rPr>
          <w:rFonts w:cstheme="minorHAnsi"/>
          <w:b/>
        </w:rPr>
      </w:pPr>
    </w:p>
    <w:p w14:paraId="6A1A0756" w14:textId="500AF765" w:rsidR="00AF5C7C" w:rsidRDefault="00BC7656" w:rsidP="00D5214D">
      <w:pPr>
        <w:pStyle w:val="ListParagraph"/>
        <w:numPr>
          <w:ilvl w:val="0"/>
          <w:numId w:val="46"/>
        </w:numPr>
        <w:ind w:left="1134" w:hanging="567"/>
        <w:rPr>
          <w:rFonts w:asciiTheme="minorHAnsi" w:eastAsia="Times New Roman" w:hAnsiTheme="minorHAnsi" w:cstheme="minorHAnsi"/>
          <w:color w:val="262626"/>
          <w:sz w:val="22"/>
        </w:rPr>
      </w:pPr>
      <w:r w:rsidRPr="00BC7656">
        <w:rPr>
          <w:rFonts w:asciiTheme="minorHAnsi" w:hAnsiTheme="minorHAnsi" w:cstheme="minorHAnsi"/>
          <w:b/>
          <w:sz w:val="22"/>
        </w:rPr>
        <w:t>Apprenticeship funding should be focused on 16</w:t>
      </w:r>
      <w:r w:rsidR="00A63B0C">
        <w:rPr>
          <w:rFonts w:asciiTheme="minorHAnsi" w:hAnsiTheme="minorHAnsi" w:cstheme="minorHAnsi"/>
          <w:b/>
          <w:sz w:val="22"/>
        </w:rPr>
        <w:t>-</w:t>
      </w:r>
      <w:r w:rsidRPr="00BC7656">
        <w:rPr>
          <w:rFonts w:asciiTheme="minorHAnsi" w:hAnsiTheme="minorHAnsi" w:cstheme="minorHAnsi"/>
          <w:b/>
          <w:sz w:val="22"/>
        </w:rPr>
        <w:t>to</w:t>
      </w:r>
      <w:r w:rsidR="00A63B0C">
        <w:rPr>
          <w:rFonts w:asciiTheme="minorHAnsi" w:hAnsiTheme="minorHAnsi" w:cstheme="minorHAnsi"/>
          <w:b/>
          <w:sz w:val="22"/>
        </w:rPr>
        <w:t>-</w:t>
      </w:r>
      <w:r w:rsidRPr="00BC7656">
        <w:rPr>
          <w:rFonts w:asciiTheme="minorHAnsi" w:hAnsiTheme="minorHAnsi" w:cstheme="minorHAnsi"/>
          <w:b/>
          <w:sz w:val="22"/>
        </w:rPr>
        <w:t>25</w:t>
      </w:r>
      <w:r w:rsidR="00A63B0C">
        <w:rPr>
          <w:rFonts w:asciiTheme="minorHAnsi" w:hAnsiTheme="minorHAnsi" w:cstheme="minorHAnsi"/>
          <w:b/>
          <w:sz w:val="22"/>
        </w:rPr>
        <w:t>-</w:t>
      </w:r>
      <w:r w:rsidRPr="00BC7656">
        <w:rPr>
          <w:rFonts w:asciiTheme="minorHAnsi" w:hAnsiTheme="minorHAnsi" w:cstheme="minorHAnsi"/>
          <w:b/>
          <w:sz w:val="22"/>
        </w:rPr>
        <w:t>year</w:t>
      </w:r>
      <w:r w:rsidR="00A63B0C">
        <w:rPr>
          <w:rFonts w:asciiTheme="minorHAnsi" w:hAnsiTheme="minorHAnsi" w:cstheme="minorHAnsi"/>
          <w:b/>
          <w:sz w:val="22"/>
        </w:rPr>
        <w:t>-</w:t>
      </w:r>
      <w:r w:rsidRPr="00BC7656">
        <w:rPr>
          <w:rFonts w:asciiTheme="minorHAnsi" w:hAnsiTheme="minorHAnsi" w:cstheme="minorHAnsi"/>
          <w:b/>
          <w:sz w:val="22"/>
        </w:rPr>
        <w:t>olds</w:t>
      </w:r>
      <w:r w:rsidR="00CD7F8A">
        <w:rPr>
          <w:rFonts w:asciiTheme="minorHAnsi" w:hAnsiTheme="minorHAnsi" w:cstheme="minorHAnsi"/>
          <w:b/>
          <w:sz w:val="22"/>
        </w:rPr>
        <w:t>:</w:t>
      </w:r>
      <w:r w:rsidRPr="00BC7656">
        <w:rPr>
          <w:rFonts w:asciiTheme="minorHAnsi" w:hAnsiTheme="minorHAnsi" w:cstheme="minorHAnsi"/>
          <w:b/>
          <w:sz w:val="22"/>
        </w:rPr>
        <w:t xml:space="preserve"> </w:t>
      </w:r>
      <w:r w:rsidRPr="00BC7656">
        <w:rPr>
          <w:rFonts w:asciiTheme="minorHAnsi" w:eastAsia="Times New Roman" w:hAnsiTheme="minorHAnsi" w:cstheme="minorHAnsi"/>
          <w:color w:val="262626"/>
          <w:sz w:val="22"/>
        </w:rPr>
        <w:t>Until 2004, government funding for apprenticeships was only available up until the age of 24. Since the removal of the age restriction, there has been a substantial growth in the number of older apprentices. This has provided access to training for individuals and employers which otherwise would not exist because of the reduction in other spending on other types of adult education and training since 2005. Th</w:t>
      </w:r>
      <w:r w:rsidR="009915CF">
        <w:rPr>
          <w:rFonts w:asciiTheme="minorHAnsi" w:eastAsia="Times New Roman" w:hAnsiTheme="minorHAnsi" w:cstheme="minorHAnsi"/>
          <w:color w:val="262626"/>
          <w:sz w:val="22"/>
        </w:rPr>
        <w:t>e</w:t>
      </w:r>
      <w:r w:rsidRPr="00BC7656">
        <w:rPr>
          <w:rFonts w:asciiTheme="minorHAnsi" w:eastAsia="Times New Roman" w:hAnsiTheme="minorHAnsi" w:cstheme="minorHAnsi"/>
          <w:color w:val="262626"/>
          <w:sz w:val="22"/>
        </w:rPr>
        <w:t xml:space="preserve"> </w:t>
      </w:r>
      <w:r w:rsidR="009915CF" w:rsidRPr="00C15628">
        <w:rPr>
          <w:rFonts w:asciiTheme="minorHAnsi" w:eastAsia="Times New Roman" w:hAnsiTheme="minorHAnsi" w:cstheme="minorHAnsi"/>
          <w:i/>
          <w:color w:val="262626"/>
          <w:sz w:val="22"/>
        </w:rPr>
        <w:t>T</w:t>
      </w:r>
      <w:r w:rsidRPr="00C15628">
        <w:rPr>
          <w:rFonts w:asciiTheme="minorHAnsi" w:eastAsia="Times New Roman" w:hAnsiTheme="minorHAnsi" w:cstheme="minorHAnsi"/>
          <w:i/>
          <w:color w:val="262626"/>
          <w:sz w:val="22"/>
        </w:rPr>
        <w:t xml:space="preserve">rain to </w:t>
      </w:r>
      <w:r w:rsidR="009915CF" w:rsidRPr="00C15628">
        <w:rPr>
          <w:rFonts w:asciiTheme="minorHAnsi" w:eastAsia="Times New Roman" w:hAnsiTheme="minorHAnsi" w:cstheme="minorHAnsi"/>
          <w:i/>
          <w:color w:val="262626"/>
          <w:sz w:val="22"/>
        </w:rPr>
        <w:t>G</w:t>
      </w:r>
      <w:r w:rsidRPr="00C15628">
        <w:rPr>
          <w:rFonts w:asciiTheme="minorHAnsi" w:eastAsia="Times New Roman" w:hAnsiTheme="minorHAnsi" w:cstheme="minorHAnsi"/>
          <w:i/>
          <w:color w:val="262626"/>
          <w:sz w:val="22"/>
        </w:rPr>
        <w:t>ain</w:t>
      </w:r>
      <w:r w:rsidRPr="00BC7656">
        <w:rPr>
          <w:rFonts w:asciiTheme="minorHAnsi" w:eastAsia="Times New Roman" w:hAnsiTheme="minorHAnsi" w:cstheme="minorHAnsi"/>
          <w:color w:val="262626"/>
          <w:sz w:val="22"/>
        </w:rPr>
        <w:t xml:space="preserve"> </w:t>
      </w:r>
      <w:r w:rsidR="009915CF">
        <w:rPr>
          <w:rFonts w:asciiTheme="minorHAnsi" w:eastAsia="Times New Roman" w:hAnsiTheme="minorHAnsi" w:cstheme="minorHAnsi"/>
          <w:color w:val="262626"/>
          <w:sz w:val="22"/>
        </w:rPr>
        <w:t xml:space="preserve">programme which ran </w:t>
      </w:r>
      <w:r w:rsidRPr="00BC7656">
        <w:rPr>
          <w:rFonts w:asciiTheme="minorHAnsi" w:eastAsia="Times New Roman" w:hAnsiTheme="minorHAnsi" w:cstheme="minorHAnsi"/>
          <w:color w:val="262626"/>
          <w:sz w:val="22"/>
        </w:rPr>
        <w:t>between 2006 and 2009 provided a temporary boost to workplace learning</w:t>
      </w:r>
      <w:r w:rsidR="00CD7F8A">
        <w:rPr>
          <w:rFonts w:asciiTheme="minorHAnsi" w:eastAsia="Times New Roman" w:hAnsiTheme="minorHAnsi" w:cstheme="minorHAnsi"/>
          <w:color w:val="262626"/>
          <w:sz w:val="22"/>
        </w:rPr>
        <w:t>,</w:t>
      </w:r>
      <w:r w:rsidRPr="00BC7656">
        <w:rPr>
          <w:rFonts w:asciiTheme="minorHAnsi" w:eastAsia="Times New Roman" w:hAnsiTheme="minorHAnsi" w:cstheme="minorHAnsi"/>
          <w:color w:val="262626"/>
          <w:sz w:val="22"/>
        </w:rPr>
        <w:t xml:space="preserve"> but the money was </w:t>
      </w:r>
      <w:r w:rsidR="00C231E6">
        <w:rPr>
          <w:rFonts w:asciiTheme="minorHAnsi" w:eastAsia="Times New Roman" w:hAnsiTheme="minorHAnsi" w:cstheme="minorHAnsi"/>
          <w:color w:val="262626"/>
          <w:sz w:val="22"/>
        </w:rPr>
        <w:t xml:space="preserve">then </w:t>
      </w:r>
      <w:r w:rsidRPr="00BC7656">
        <w:rPr>
          <w:rFonts w:asciiTheme="minorHAnsi" w:eastAsia="Times New Roman" w:hAnsiTheme="minorHAnsi" w:cstheme="minorHAnsi"/>
          <w:color w:val="262626"/>
          <w:sz w:val="22"/>
        </w:rPr>
        <w:t>shifted into apprenticeships. There is obviously a benefit for employers and those over the age of 25 from their apprenticeship programme</w:t>
      </w:r>
      <w:r w:rsidR="00C231E6">
        <w:rPr>
          <w:rFonts w:asciiTheme="minorHAnsi" w:eastAsia="Times New Roman" w:hAnsiTheme="minorHAnsi" w:cstheme="minorHAnsi"/>
          <w:color w:val="262626"/>
          <w:sz w:val="22"/>
        </w:rPr>
        <w:t>s</w:t>
      </w:r>
      <w:r w:rsidR="00CD7F8A">
        <w:rPr>
          <w:rFonts w:asciiTheme="minorHAnsi" w:eastAsia="Times New Roman" w:hAnsiTheme="minorHAnsi" w:cstheme="minorHAnsi"/>
          <w:color w:val="262626"/>
          <w:sz w:val="22"/>
        </w:rPr>
        <w:t>,</w:t>
      </w:r>
      <w:r w:rsidRPr="00BC7656">
        <w:rPr>
          <w:rFonts w:asciiTheme="minorHAnsi" w:eastAsia="Times New Roman" w:hAnsiTheme="minorHAnsi" w:cstheme="minorHAnsi"/>
          <w:color w:val="262626"/>
          <w:sz w:val="22"/>
        </w:rPr>
        <w:t xml:space="preserve"> but it comes at quite a high cost. They are required to do a longer and larger (full-time) programme than the training need often requires and a more flexible training offer would be more appropriate. </w:t>
      </w:r>
    </w:p>
    <w:p w14:paraId="039867C8" w14:textId="77777777" w:rsidR="00AF5C7C" w:rsidRPr="00AF5C7C" w:rsidRDefault="00AF5C7C" w:rsidP="00AF5C7C">
      <w:pPr>
        <w:pStyle w:val="ListParagraph"/>
        <w:rPr>
          <w:rFonts w:asciiTheme="minorHAnsi" w:eastAsia="Times New Roman" w:hAnsiTheme="minorHAnsi" w:cstheme="minorHAnsi"/>
          <w:color w:val="262626"/>
          <w:sz w:val="22"/>
        </w:rPr>
      </w:pPr>
    </w:p>
    <w:p w14:paraId="4B3419E7" w14:textId="5C97207F" w:rsidR="00D5214D" w:rsidRDefault="00BC7656" w:rsidP="00AF5C7C">
      <w:pPr>
        <w:pStyle w:val="ListParagraph"/>
        <w:ind w:left="1134"/>
        <w:rPr>
          <w:rFonts w:asciiTheme="minorHAnsi" w:eastAsia="Times New Roman" w:hAnsiTheme="minorHAnsi" w:cstheme="minorHAnsi"/>
          <w:color w:val="262626"/>
          <w:sz w:val="22"/>
        </w:rPr>
      </w:pPr>
      <w:r w:rsidRPr="00BC7656">
        <w:rPr>
          <w:rFonts w:asciiTheme="minorHAnsi" w:eastAsia="Times New Roman" w:hAnsiTheme="minorHAnsi" w:cstheme="minorHAnsi"/>
          <w:color w:val="262626"/>
          <w:sz w:val="22"/>
        </w:rPr>
        <w:t>Meanwhile</w:t>
      </w:r>
      <w:r w:rsidR="00CD7F8A">
        <w:rPr>
          <w:rFonts w:asciiTheme="minorHAnsi" w:eastAsia="Times New Roman" w:hAnsiTheme="minorHAnsi" w:cstheme="minorHAnsi"/>
          <w:color w:val="262626"/>
          <w:sz w:val="22"/>
        </w:rPr>
        <w:t>,</w:t>
      </w:r>
      <w:r w:rsidRPr="00BC7656">
        <w:rPr>
          <w:rFonts w:asciiTheme="minorHAnsi" w:eastAsia="Times New Roman" w:hAnsiTheme="minorHAnsi" w:cstheme="minorHAnsi"/>
          <w:color w:val="262626"/>
          <w:sz w:val="22"/>
        </w:rPr>
        <w:t xml:space="preserve"> the option for employers to use apprenticeship funding on older employees has opened the way to the use of levy funds on mid-career managers (sometimes taking MBAs) rather than on developing a younger workforce. </w:t>
      </w:r>
      <w:r w:rsidR="00DD539D">
        <w:rPr>
          <w:rFonts w:asciiTheme="minorHAnsi" w:eastAsia="Times New Roman" w:hAnsiTheme="minorHAnsi" w:cstheme="minorHAnsi"/>
          <w:color w:val="262626"/>
          <w:sz w:val="22"/>
        </w:rPr>
        <w:t xml:space="preserve">Our proposal is that people over </w:t>
      </w:r>
      <w:r w:rsidR="00CD7F8A">
        <w:rPr>
          <w:rFonts w:asciiTheme="minorHAnsi" w:eastAsia="Times New Roman" w:hAnsiTheme="minorHAnsi" w:cstheme="minorHAnsi"/>
          <w:color w:val="262626"/>
          <w:sz w:val="22"/>
        </w:rPr>
        <w:t xml:space="preserve">the age of </w:t>
      </w:r>
      <w:r w:rsidR="00DD539D">
        <w:rPr>
          <w:rFonts w:asciiTheme="minorHAnsi" w:eastAsia="Times New Roman" w:hAnsiTheme="minorHAnsi" w:cstheme="minorHAnsi"/>
          <w:color w:val="262626"/>
          <w:sz w:val="22"/>
        </w:rPr>
        <w:t xml:space="preserve">25 would be able to access loan and maintenance support for their learning at higher technical levels as well as access the National Retraining Scheme, rather than undertaking an apprenticeship. This restriction </w:t>
      </w:r>
      <w:r w:rsidRPr="00BC7656">
        <w:rPr>
          <w:rFonts w:asciiTheme="minorHAnsi" w:eastAsia="Times New Roman" w:hAnsiTheme="minorHAnsi" w:cstheme="minorHAnsi"/>
          <w:color w:val="262626"/>
          <w:sz w:val="22"/>
        </w:rPr>
        <w:t>should only apply to new starts, with some notice and once the</w:t>
      </w:r>
      <w:r w:rsidR="00A13647">
        <w:rPr>
          <w:rFonts w:asciiTheme="minorHAnsi" w:eastAsia="Times New Roman" w:hAnsiTheme="minorHAnsi" w:cstheme="minorHAnsi"/>
          <w:color w:val="262626"/>
          <w:sz w:val="22"/>
        </w:rPr>
        <w:t xml:space="preserve"> new higher technical level qualifications </w:t>
      </w:r>
      <w:r w:rsidR="00DD539D">
        <w:rPr>
          <w:rFonts w:asciiTheme="minorHAnsi" w:eastAsia="Times New Roman" w:hAnsiTheme="minorHAnsi" w:cstheme="minorHAnsi"/>
          <w:color w:val="262626"/>
          <w:sz w:val="22"/>
        </w:rPr>
        <w:t xml:space="preserve">and National Retraining Scheme </w:t>
      </w:r>
      <w:r w:rsidR="00A13647">
        <w:rPr>
          <w:rFonts w:asciiTheme="minorHAnsi" w:eastAsia="Times New Roman" w:hAnsiTheme="minorHAnsi" w:cstheme="minorHAnsi"/>
          <w:color w:val="262626"/>
          <w:sz w:val="22"/>
        </w:rPr>
        <w:t xml:space="preserve">are in place and available for people of all ages. </w:t>
      </w:r>
    </w:p>
    <w:p w14:paraId="33AD7AC6" w14:textId="77777777" w:rsidR="00D5214D" w:rsidRPr="00D5214D" w:rsidRDefault="00D5214D" w:rsidP="00D5214D">
      <w:pPr>
        <w:pStyle w:val="ListParagraph"/>
        <w:ind w:left="1134"/>
        <w:rPr>
          <w:rFonts w:asciiTheme="minorHAnsi" w:eastAsia="Times New Roman" w:hAnsiTheme="minorHAnsi" w:cstheme="minorHAnsi"/>
          <w:color w:val="262626"/>
          <w:sz w:val="22"/>
        </w:rPr>
      </w:pPr>
    </w:p>
    <w:p w14:paraId="695D34B5" w14:textId="46F7E0F7" w:rsidR="00D5214D" w:rsidRDefault="00D5214D" w:rsidP="00D5214D">
      <w:pPr>
        <w:pStyle w:val="ListParagraph"/>
        <w:numPr>
          <w:ilvl w:val="0"/>
          <w:numId w:val="46"/>
        </w:numPr>
        <w:ind w:left="1134" w:hanging="567"/>
        <w:rPr>
          <w:rFonts w:asciiTheme="minorHAnsi" w:eastAsia="Times New Roman" w:hAnsiTheme="minorHAnsi" w:cstheme="minorHAnsi"/>
          <w:color w:val="262626"/>
          <w:sz w:val="22"/>
        </w:rPr>
      </w:pPr>
      <w:r w:rsidRPr="00D5214D">
        <w:rPr>
          <w:rFonts w:ascii="Open Sans" w:eastAsia="Times New Roman" w:hAnsi="Open Sans" w:cs="Open Sans"/>
          <w:b/>
          <w:color w:val="262626"/>
          <w:sz w:val="22"/>
        </w:rPr>
        <w:t xml:space="preserve">National </w:t>
      </w:r>
      <w:r w:rsidR="00906C02">
        <w:rPr>
          <w:rFonts w:ascii="Open Sans" w:eastAsia="Times New Roman" w:hAnsi="Open Sans" w:cs="Open Sans"/>
          <w:b/>
          <w:color w:val="262626"/>
          <w:sz w:val="22"/>
        </w:rPr>
        <w:t>R</w:t>
      </w:r>
      <w:r w:rsidRPr="00D5214D">
        <w:rPr>
          <w:rFonts w:ascii="Open Sans" w:eastAsia="Times New Roman" w:hAnsi="Open Sans" w:cs="Open Sans"/>
          <w:b/>
          <w:color w:val="262626"/>
          <w:sz w:val="22"/>
        </w:rPr>
        <w:t xml:space="preserve">etraining </w:t>
      </w:r>
      <w:r w:rsidR="00906C02">
        <w:rPr>
          <w:rFonts w:ascii="Open Sans" w:eastAsia="Times New Roman" w:hAnsi="Open Sans" w:cs="Open Sans"/>
          <w:b/>
          <w:color w:val="262626"/>
          <w:sz w:val="22"/>
        </w:rPr>
        <w:t>S</w:t>
      </w:r>
      <w:r w:rsidRPr="00D5214D">
        <w:rPr>
          <w:rFonts w:ascii="Open Sans" w:eastAsia="Times New Roman" w:hAnsi="Open Sans" w:cs="Open Sans"/>
          <w:b/>
          <w:color w:val="262626"/>
          <w:sz w:val="22"/>
        </w:rPr>
        <w:t>cheme.</w:t>
      </w:r>
      <w:r w:rsidRPr="00D5214D">
        <w:rPr>
          <w:rFonts w:ascii="Open Sans" w:eastAsia="Times New Roman" w:hAnsi="Open Sans" w:cs="Open Sans"/>
          <w:color w:val="262626"/>
          <w:sz w:val="22"/>
        </w:rPr>
        <w:t xml:space="preserve"> The </w:t>
      </w:r>
      <w:r w:rsidR="00CD7F8A">
        <w:rPr>
          <w:rFonts w:ascii="Open Sans" w:eastAsia="Times New Roman" w:hAnsi="Open Sans" w:cs="Open Sans"/>
          <w:color w:val="262626"/>
          <w:sz w:val="22"/>
        </w:rPr>
        <w:t>G</w:t>
      </w:r>
      <w:r w:rsidRPr="00D5214D">
        <w:rPr>
          <w:rFonts w:ascii="Open Sans" w:eastAsia="Times New Roman" w:hAnsi="Open Sans" w:cs="Open Sans"/>
          <w:color w:val="262626"/>
          <w:sz w:val="22"/>
        </w:rPr>
        <w:t>overnment</w:t>
      </w:r>
      <w:r w:rsidR="00906C02">
        <w:rPr>
          <w:rFonts w:ascii="Open Sans" w:eastAsia="Times New Roman" w:hAnsi="Open Sans" w:cs="Open Sans"/>
          <w:color w:val="262626"/>
          <w:sz w:val="22"/>
        </w:rPr>
        <w:t>’ emergent</w:t>
      </w:r>
      <w:r w:rsidRPr="00D5214D">
        <w:rPr>
          <w:rFonts w:asciiTheme="minorHAnsi" w:hAnsiTheme="minorHAnsi" w:cstheme="minorHAnsi"/>
          <w:sz w:val="22"/>
        </w:rPr>
        <w:t xml:space="preserve"> National Retraining Scheme</w:t>
      </w:r>
      <w:r w:rsidR="00906C02">
        <w:rPr>
          <w:rFonts w:asciiTheme="minorHAnsi" w:hAnsiTheme="minorHAnsi" w:cstheme="minorHAnsi"/>
          <w:sz w:val="22"/>
        </w:rPr>
        <w:t xml:space="preserve"> should support </w:t>
      </w:r>
      <w:r w:rsidR="00AA04A9">
        <w:rPr>
          <w:rFonts w:asciiTheme="minorHAnsi" w:hAnsiTheme="minorHAnsi" w:cstheme="minorHAnsi"/>
          <w:sz w:val="22"/>
        </w:rPr>
        <w:t>training which is needed to help people stay successful in the labour market. This should encompass training</w:t>
      </w:r>
      <w:r w:rsidRPr="00D5214D">
        <w:rPr>
          <w:rFonts w:asciiTheme="minorHAnsi" w:hAnsiTheme="minorHAnsi" w:cstheme="minorHAnsi"/>
          <w:sz w:val="22"/>
        </w:rPr>
        <w:t xml:space="preserve"> in </w:t>
      </w:r>
      <w:r w:rsidR="00AA04A9">
        <w:rPr>
          <w:rFonts w:asciiTheme="minorHAnsi" w:hAnsiTheme="minorHAnsi" w:cstheme="minorHAnsi"/>
          <w:sz w:val="22"/>
        </w:rPr>
        <w:t xml:space="preserve">skills </w:t>
      </w:r>
      <w:r w:rsidRPr="00D5214D">
        <w:rPr>
          <w:rFonts w:asciiTheme="minorHAnsi" w:hAnsiTheme="minorHAnsi" w:cstheme="minorHAnsi"/>
          <w:sz w:val="22"/>
        </w:rPr>
        <w:t>shortage occupations</w:t>
      </w:r>
      <w:r w:rsidR="00AA04A9">
        <w:rPr>
          <w:rFonts w:asciiTheme="minorHAnsi" w:hAnsiTheme="minorHAnsi" w:cstheme="minorHAnsi"/>
          <w:sz w:val="22"/>
        </w:rPr>
        <w:t xml:space="preserve">, </w:t>
      </w:r>
      <w:r w:rsidR="00F92C69">
        <w:rPr>
          <w:rFonts w:asciiTheme="minorHAnsi" w:hAnsiTheme="minorHAnsi" w:cstheme="minorHAnsi"/>
          <w:sz w:val="22"/>
        </w:rPr>
        <w:t>those at risk of redundancy, unemployed people, career-changers and would sit alongside the more formal education available for the higher technical qualifications</w:t>
      </w:r>
      <w:r w:rsidR="00C231E6">
        <w:rPr>
          <w:rFonts w:asciiTheme="minorHAnsi" w:hAnsiTheme="minorHAnsi" w:cstheme="minorHAnsi"/>
          <w:sz w:val="22"/>
        </w:rPr>
        <w:t xml:space="preserve">. </w:t>
      </w:r>
      <w:r w:rsidRPr="00D5214D">
        <w:rPr>
          <w:rFonts w:ascii="Open Sans" w:eastAsia="Times New Roman" w:hAnsi="Open Sans" w:cs="Open Sans"/>
          <w:color w:val="262626"/>
          <w:sz w:val="22"/>
        </w:rPr>
        <w:t xml:space="preserve"> In areas where the adult education budget is devolved, the scheme should be run by </w:t>
      </w:r>
      <w:r w:rsidR="00CD7F8A">
        <w:rPr>
          <w:rFonts w:ascii="Open Sans" w:eastAsia="Times New Roman" w:hAnsi="Open Sans" w:cs="Open Sans"/>
          <w:color w:val="262626"/>
          <w:sz w:val="22"/>
        </w:rPr>
        <w:t>C</w:t>
      </w:r>
      <w:r w:rsidRPr="00D5214D">
        <w:rPr>
          <w:rFonts w:ascii="Open Sans" w:eastAsia="Times New Roman" w:hAnsi="Open Sans" w:cs="Open Sans"/>
          <w:color w:val="262626"/>
          <w:sz w:val="22"/>
        </w:rPr>
        <w:t xml:space="preserve">ombined </w:t>
      </w:r>
      <w:r w:rsidR="00CD7F8A">
        <w:rPr>
          <w:rFonts w:ascii="Open Sans" w:eastAsia="Times New Roman" w:hAnsi="Open Sans" w:cs="Open Sans"/>
          <w:color w:val="262626"/>
          <w:sz w:val="22"/>
        </w:rPr>
        <w:t>A</w:t>
      </w:r>
      <w:r w:rsidRPr="00D5214D">
        <w:rPr>
          <w:rFonts w:ascii="Open Sans" w:eastAsia="Times New Roman" w:hAnsi="Open Sans" w:cs="Open Sans"/>
          <w:color w:val="262626"/>
          <w:sz w:val="22"/>
        </w:rPr>
        <w:t xml:space="preserve">uthorities. </w:t>
      </w:r>
      <w:r w:rsidRPr="00D5214D">
        <w:rPr>
          <w:rFonts w:asciiTheme="minorHAnsi" w:eastAsia="Times New Roman" w:hAnsiTheme="minorHAnsi" w:cstheme="minorHAnsi"/>
          <w:color w:val="262626"/>
          <w:sz w:val="22"/>
        </w:rPr>
        <w:t xml:space="preserve">A lot of development work is required to turn the idea of a </w:t>
      </w:r>
      <w:r w:rsidRPr="00D5214D">
        <w:rPr>
          <w:rFonts w:asciiTheme="minorHAnsi" w:eastAsia="Times New Roman" w:hAnsiTheme="minorHAnsi" w:cstheme="minorHAnsi"/>
          <w:color w:val="262626"/>
          <w:sz w:val="22"/>
        </w:rPr>
        <w:lastRenderedPageBreak/>
        <w:t>national retraining scheme into reality, particularly as there are already many valuable courses in place funded via the adult education budget and European Social Fund.</w:t>
      </w:r>
    </w:p>
    <w:p w14:paraId="51DB6C62" w14:textId="77777777" w:rsidR="00D5214D" w:rsidRPr="00D5214D" w:rsidRDefault="00D5214D" w:rsidP="00D5214D">
      <w:pPr>
        <w:pStyle w:val="ListParagraph"/>
        <w:rPr>
          <w:rFonts w:asciiTheme="minorHAnsi" w:eastAsia="Times New Roman" w:hAnsiTheme="minorHAnsi" w:cstheme="minorHAnsi"/>
          <w:color w:val="262626"/>
          <w:sz w:val="22"/>
        </w:rPr>
      </w:pPr>
    </w:p>
    <w:p w14:paraId="3EADD12C" w14:textId="2E7E3DDF" w:rsidR="00D5214D" w:rsidRPr="00D5214D" w:rsidRDefault="00D5214D" w:rsidP="00D5214D">
      <w:pPr>
        <w:pStyle w:val="ListParagraph"/>
        <w:numPr>
          <w:ilvl w:val="0"/>
          <w:numId w:val="19"/>
        </w:numPr>
        <w:ind w:left="567" w:hanging="567"/>
        <w:rPr>
          <w:rFonts w:asciiTheme="minorHAnsi" w:eastAsia="Times New Roman" w:hAnsiTheme="minorHAnsi" w:cstheme="minorHAnsi"/>
          <w:color w:val="262626"/>
          <w:sz w:val="22"/>
        </w:rPr>
      </w:pPr>
      <w:r w:rsidRPr="00D5214D">
        <w:rPr>
          <w:rFonts w:asciiTheme="minorHAnsi" w:eastAsia="Times New Roman" w:hAnsiTheme="minorHAnsi" w:cstheme="minorHAnsi"/>
          <w:color w:val="262626"/>
          <w:sz w:val="22"/>
        </w:rPr>
        <w:t>The current rules and entitlements for adult education and training are complex and not well understood. Over a period of several years leading up to 2025, DfE should introduce a more coherent package including the entitlements listed above, a new higher technical route (explained below) plus targeted support for those who experience redundancy, those who are at risk of redundancy and those who are able to move into areas where there are skills shortages.</w:t>
      </w:r>
    </w:p>
    <w:p w14:paraId="5FC2A028" w14:textId="72555917" w:rsidR="0074241C" w:rsidRPr="00D5214D" w:rsidRDefault="0074241C" w:rsidP="00D5214D">
      <w:pPr>
        <w:rPr>
          <w:rFonts w:eastAsia="Times New Roman" w:cstheme="minorHAnsi"/>
          <w:color w:val="262626"/>
        </w:rPr>
      </w:pPr>
    </w:p>
    <w:p w14:paraId="6AA13378" w14:textId="5F2F36D4" w:rsidR="00DB03A0" w:rsidRPr="0074241C" w:rsidRDefault="00DB03A0" w:rsidP="0074241C">
      <w:pPr>
        <w:rPr>
          <w:rFonts w:cstheme="minorHAnsi"/>
          <w:lang w:eastAsia="en-GB"/>
        </w:rPr>
      </w:pPr>
    </w:p>
    <w:p w14:paraId="117F1C21" w14:textId="77777777" w:rsidR="00AD563D" w:rsidRPr="00126B47" w:rsidRDefault="00AD563D" w:rsidP="00AD563D">
      <w:pPr>
        <w:rPr>
          <w:rFonts w:eastAsia="Times New Roman" w:cs="Open Sans"/>
          <w:color w:val="262626"/>
        </w:rPr>
      </w:pPr>
      <w:r w:rsidRPr="008C6EEC">
        <w:rPr>
          <w:rFonts w:eastAsia="Times New Roman" w:cs="Open Sans"/>
          <w:noProof/>
          <w:color w:val="262626"/>
          <w:lang w:eastAsia="en-GB"/>
        </w:rPr>
        <w:drawing>
          <wp:inline distT="0" distB="0" distL="0" distR="0" wp14:anchorId="220B5CBC" wp14:editId="28F14E2C">
            <wp:extent cx="4572396" cy="3429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396" cy="3429297"/>
                    </a:xfrm>
                    <a:prstGeom prst="rect">
                      <a:avLst/>
                    </a:prstGeom>
                  </pic:spPr>
                </pic:pic>
              </a:graphicData>
            </a:graphic>
          </wp:inline>
        </w:drawing>
      </w:r>
    </w:p>
    <w:p w14:paraId="3FBDD0A8" w14:textId="77777777" w:rsidR="00DE618C" w:rsidRDefault="00DE618C" w:rsidP="00FB6DDD">
      <w:pPr>
        <w:rPr>
          <w:rFonts w:ascii="Open Sans" w:eastAsia="Times New Roman" w:hAnsi="Open Sans" w:cs="Open Sans"/>
          <w:b/>
          <w:color w:val="00AFBD" w:themeColor="accent1"/>
          <w:sz w:val="28"/>
          <w:szCs w:val="28"/>
        </w:rPr>
      </w:pPr>
    </w:p>
    <w:p w14:paraId="1D136D3F" w14:textId="709EE946" w:rsidR="00FB6DDD" w:rsidRDefault="00AC7A4D" w:rsidP="00FB6DDD">
      <w:pPr>
        <w:rPr>
          <w:rFonts w:ascii="Open Sans" w:eastAsia="Times New Roman" w:hAnsi="Open Sans" w:cs="Open Sans"/>
          <w:b/>
          <w:color w:val="00AFBD" w:themeColor="accent1"/>
          <w:sz w:val="28"/>
          <w:szCs w:val="28"/>
        </w:rPr>
      </w:pPr>
      <w:r>
        <w:rPr>
          <w:rFonts w:ascii="Open Sans" w:eastAsia="Times New Roman" w:hAnsi="Open Sans" w:cs="Open Sans"/>
          <w:b/>
          <w:color w:val="00AFBD" w:themeColor="accent1"/>
          <w:sz w:val="28"/>
          <w:szCs w:val="28"/>
        </w:rPr>
        <w:t>What this means for adults</w:t>
      </w:r>
    </w:p>
    <w:p w14:paraId="1B680C15" w14:textId="77777777" w:rsidR="00DC4B6D" w:rsidRPr="00DC4B6D" w:rsidRDefault="00DC4B6D" w:rsidP="00FB6DDD">
      <w:pPr>
        <w:rPr>
          <w:rFonts w:ascii="Open Sans" w:eastAsia="Times New Roman" w:hAnsi="Open Sans" w:cs="Open Sans"/>
          <w:b/>
          <w:color w:val="00AFBD" w:themeColor="accent1"/>
          <w:sz w:val="28"/>
          <w:szCs w:val="28"/>
        </w:rPr>
      </w:pPr>
    </w:p>
    <w:p w14:paraId="1252B0B9" w14:textId="4CF3F35C" w:rsidR="00DC4B6D" w:rsidRDefault="00D07B75" w:rsidP="00D5214D">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t xml:space="preserve">Our proposals offer a clearer and fairer offer for everyone over the age of 18. At age 18, school and college leavers will be able to choose between </w:t>
      </w:r>
      <w:r w:rsidR="00F8514C">
        <w:rPr>
          <w:rFonts w:asciiTheme="minorHAnsi" w:hAnsiTheme="minorHAnsi" w:cstheme="minorHAnsi"/>
          <w:sz w:val="22"/>
          <w:lang w:eastAsia="en-GB"/>
        </w:rPr>
        <w:t xml:space="preserve">the full range of </w:t>
      </w:r>
      <w:r>
        <w:rPr>
          <w:rFonts w:asciiTheme="minorHAnsi" w:hAnsiTheme="minorHAnsi" w:cstheme="minorHAnsi"/>
          <w:sz w:val="22"/>
          <w:lang w:eastAsia="en-GB"/>
        </w:rPr>
        <w:t>credible and respected options</w:t>
      </w:r>
      <w:r w:rsidR="00451722">
        <w:rPr>
          <w:rFonts w:asciiTheme="minorHAnsi" w:hAnsiTheme="minorHAnsi" w:cstheme="minorHAnsi"/>
          <w:sz w:val="22"/>
          <w:lang w:eastAsia="en-GB"/>
        </w:rPr>
        <w:t>. Those options need to</w:t>
      </w:r>
      <w:r>
        <w:rPr>
          <w:rFonts w:asciiTheme="minorHAnsi" w:hAnsiTheme="minorHAnsi" w:cstheme="minorHAnsi"/>
          <w:sz w:val="22"/>
          <w:lang w:eastAsia="en-GB"/>
        </w:rPr>
        <w:t xml:space="preserve"> encompass full and part time, learning at college or university, </w:t>
      </w:r>
      <w:r w:rsidR="0034798A">
        <w:rPr>
          <w:rFonts w:asciiTheme="minorHAnsi" w:hAnsiTheme="minorHAnsi" w:cstheme="minorHAnsi"/>
          <w:sz w:val="22"/>
          <w:lang w:eastAsia="en-GB"/>
        </w:rPr>
        <w:t>starting an apprenticeship, committing to short or longer courses</w:t>
      </w:r>
      <w:r w:rsidR="00F8514C">
        <w:rPr>
          <w:rFonts w:asciiTheme="minorHAnsi" w:hAnsiTheme="minorHAnsi" w:cstheme="minorHAnsi"/>
          <w:sz w:val="22"/>
          <w:lang w:eastAsia="en-GB"/>
        </w:rPr>
        <w:t xml:space="preserve"> and at all levels with the opportunity to progress as far as their talents and ambitions allow</w:t>
      </w:r>
      <w:r w:rsidR="0034798A">
        <w:rPr>
          <w:rFonts w:asciiTheme="minorHAnsi" w:hAnsiTheme="minorHAnsi" w:cstheme="minorHAnsi"/>
          <w:sz w:val="22"/>
          <w:lang w:eastAsia="en-GB"/>
        </w:rPr>
        <w:t xml:space="preserve">. </w:t>
      </w:r>
    </w:p>
    <w:p w14:paraId="54D476B9" w14:textId="77777777" w:rsidR="0034798A" w:rsidRPr="00DC4B6D" w:rsidRDefault="0034798A" w:rsidP="0034798A">
      <w:pPr>
        <w:pStyle w:val="ListParagraph"/>
        <w:ind w:left="567"/>
        <w:rPr>
          <w:rFonts w:asciiTheme="minorHAnsi" w:hAnsiTheme="minorHAnsi" w:cstheme="minorHAnsi"/>
          <w:sz w:val="22"/>
          <w:lang w:eastAsia="en-GB"/>
        </w:rPr>
      </w:pPr>
    </w:p>
    <w:p w14:paraId="3ACE13D0" w14:textId="0345C044" w:rsidR="00DC4B6D" w:rsidRPr="00DC4B6D" w:rsidRDefault="0034798A" w:rsidP="00D5214D">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t>The funding and support on offer for these options w</w:t>
      </w:r>
      <w:r w:rsidR="002F2E3B">
        <w:rPr>
          <w:rFonts w:asciiTheme="minorHAnsi" w:hAnsiTheme="minorHAnsi" w:cstheme="minorHAnsi"/>
          <w:sz w:val="22"/>
          <w:lang w:eastAsia="en-GB"/>
        </w:rPr>
        <w:t>ould</w:t>
      </w:r>
      <w:r>
        <w:rPr>
          <w:rFonts w:asciiTheme="minorHAnsi" w:hAnsiTheme="minorHAnsi" w:cstheme="minorHAnsi"/>
          <w:sz w:val="22"/>
          <w:lang w:eastAsia="en-GB"/>
        </w:rPr>
        <w:t xml:space="preserve"> be more neutral, with some incentives in the early days to stimulate the new technical learning route. </w:t>
      </w:r>
      <w:r w:rsidR="003848AC">
        <w:rPr>
          <w:rFonts w:asciiTheme="minorHAnsi" w:hAnsiTheme="minorHAnsi" w:cstheme="minorHAnsi"/>
          <w:sz w:val="22"/>
          <w:lang w:eastAsia="en-GB"/>
        </w:rPr>
        <w:t xml:space="preserve">Maintenance, </w:t>
      </w:r>
      <w:r w:rsidR="0041343A">
        <w:rPr>
          <w:rFonts w:asciiTheme="minorHAnsi" w:hAnsiTheme="minorHAnsi" w:cstheme="minorHAnsi"/>
          <w:sz w:val="22"/>
          <w:lang w:eastAsia="en-GB"/>
        </w:rPr>
        <w:t xml:space="preserve">student </w:t>
      </w:r>
      <w:r w:rsidR="003848AC">
        <w:rPr>
          <w:rFonts w:asciiTheme="minorHAnsi" w:hAnsiTheme="minorHAnsi" w:cstheme="minorHAnsi"/>
          <w:sz w:val="22"/>
          <w:lang w:eastAsia="en-GB"/>
        </w:rPr>
        <w:t>support, childcare, transport costs</w:t>
      </w:r>
      <w:r w:rsidR="0041343A">
        <w:rPr>
          <w:rFonts w:asciiTheme="minorHAnsi" w:hAnsiTheme="minorHAnsi" w:cstheme="minorHAnsi"/>
          <w:sz w:val="22"/>
          <w:lang w:eastAsia="en-GB"/>
        </w:rPr>
        <w:t xml:space="preserve"> etc.</w:t>
      </w:r>
      <w:r w:rsidR="003848AC">
        <w:rPr>
          <w:rFonts w:asciiTheme="minorHAnsi" w:hAnsiTheme="minorHAnsi" w:cstheme="minorHAnsi"/>
          <w:sz w:val="22"/>
          <w:lang w:eastAsia="en-GB"/>
        </w:rPr>
        <w:t xml:space="preserve"> will all need to be offered irrespective of the </w:t>
      </w:r>
      <w:r w:rsidR="002B575F">
        <w:rPr>
          <w:rFonts w:asciiTheme="minorHAnsi" w:hAnsiTheme="minorHAnsi" w:cstheme="minorHAnsi"/>
          <w:sz w:val="22"/>
          <w:lang w:eastAsia="en-GB"/>
        </w:rPr>
        <w:t>route</w:t>
      </w:r>
      <w:r w:rsidR="003848AC">
        <w:rPr>
          <w:rFonts w:asciiTheme="minorHAnsi" w:hAnsiTheme="minorHAnsi" w:cstheme="minorHAnsi"/>
          <w:sz w:val="22"/>
          <w:lang w:eastAsia="en-GB"/>
        </w:rPr>
        <w:t xml:space="preserve"> taken.</w:t>
      </w:r>
    </w:p>
    <w:p w14:paraId="7D1C9A93" w14:textId="77777777" w:rsidR="00DC4B6D" w:rsidRPr="003848AC" w:rsidRDefault="00DC4B6D" w:rsidP="003848AC">
      <w:pPr>
        <w:rPr>
          <w:rFonts w:cstheme="minorHAnsi"/>
          <w:lang w:eastAsia="en-GB"/>
        </w:rPr>
      </w:pPr>
    </w:p>
    <w:p w14:paraId="6611E374" w14:textId="25EDAE5F" w:rsidR="00DC4B6D" w:rsidRDefault="003848AC" w:rsidP="00D5214D">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lastRenderedPageBreak/>
        <w:t>For older adults, the options would be just as attractive – short and longer course</w:t>
      </w:r>
      <w:r w:rsidR="0041343A">
        <w:rPr>
          <w:rFonts w:asciiTheme="minorHAnsi" w:hAnsiTheme="minorHAnsi" w:cstheme="minorHAnsi"/>
          <w:sz w:val="22"/>
          <w:lang w:eastAsia="en-GB"/>
        </w:rPr>
        <w:t>s</w:t>
      </w:r>
      <w:r>
        <w:rPr>
          <w:rFonts w:asciiTheme="minorHAnsi" w:hAnsiTheme="minorHAnsi" w:cstheme="minorHAnsi"/>
          <w:sz w:val="22"/>
          <w:lang w:eastAsia="en-GB"/>
        </w:rPr>
        <w:t xml:space="preserve">, higher education </w:t>
      </w:r>
      <w:r w:rsidR="0041343A">
        <w:rPr>
          <w:rFonts w:asciiTheme="minorHAnsi" w:hAnsiTheme="minorHAnsi" w:cstheme="minorHAnsi"/>
          <w:sz w:val="22"/>
          <w:lang w:eastAsia="en-GB"/>
        </w:rPr>
        <w:t>and</w:t>
      </w:r>
      <w:r>
        <w:rPr>
          <w:rFonts w:asciiTheme="minorHAnsi" w:hAnsiTheme="minorHAnsi" w:cstheme="minorHAnsi"/>
          <w:sz w:val="22"/>
          <w:lang w:eastAsia="en-GB"/>
        </w:rPr>
        <w:t xml:space="preserve"> re-training, local and flexible as well as residential. </w:t>
      </w:r>
    </w:p>
    <w:p w14:paraId="1A390547" w14:textId="77777777" w:rsidR="003848AC" w:rsidRPr="003848AC" w:rsidRDefault="003848AC" w:rsidP="003848AC">
      <w:pPr>
        <w:pStyle w:val="ListParagraph"/>
        <w:rPr>
          <w:rFonts w:asciiTheme="minorHAnsi" w:hAnsiTheme="minorHAnsi" w:cstheme="minorHAnsi"/>
          <w:sz w:val="22"/>
          <w:lang w:eastAsia="en-GB"/>
        </w:rPr>
      </w:pPr>
    </w:p>
    <w:p w14:paraId="78D18DC7" w14:textId="18CD1162" w:rsidR="003848AC" w:rsidRPr="00DC4B6D" w:rsidRDefault="003848AC" w:rsidP="00D5214D">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t>Young people and adults will need to be able to access advice and guidance as well as information to inform their choices. Career planning advice should be made available to help people at si</w:t>
      </w:r>
      <w:r w:rsidR="00F335EC">
        <w:rPr>
          <w:rFonts w:asciiTheme="minorHAnsi" w:hAnsiTheme="minorHAnsi" w:cstheme="minorHAnsi"/>
          <w:sz w:val="22"/>
          <w:lang w:eastAsia="en-GB"/>
        </w:rPr>
        <w:t>gnificant stages of their lives</w:t>
      </w:r>
      <w:r>
        <w:rPr>
          <w:rFonts w:asciiTheme="minorHAnsi" w:hAnsiTheme="minorHAnsi" w:cstheme="minorHAnsi"/>
          <w:sz w:val="22"/>
          <w:lang w:eastAsia="en-GB"/>
        </w:rPr>
        <w:t xml:space="preserve"> </w:t>
      </w:r>
      <w:r w:rsidR="0041343A">
        <w:rPr>
          <w:rFonts w:asciiTheme="minorHAnsi" w:hAnsiTheme="minorHAnsi" w:cstheme="minorHAnsi"/>
          <w:sz w:val="22"/>
          <w:lang w:eastAsia="en-GB"/>
        </w:rPr>
        <w:t xml:space="preserve">e.g. </w:t>
      </w:r>
      <w:r>
        <w:rPr>
          <w:rFonts w:asciiTheme="minorHAnsi" w:hAnsiTheme="minorHAnsi" w:cstheme="minorHAnsi"/>
          <w:sz w:val="22"/>
          <w:lang w:eastAsia="en-GB"/>
        </w:rPr>
        <w:t xml:space="preserve">women returners, the unemployed, </w:t>
      </w:r>
      <w:r w:rsidR="0041343A">
        <w:rPr>
          <w:rFonts w:asciiTheme="minorHAnsi" w:hAnsiTheme="minorHAnsi" w:cstheme="minorHAnsi"/>
          <w:sz w:val="22"/>
          <w:lang w:eastAsia="en-GB"/>
        </w:rPr>
        <w:t xml:space="preserve">or those </w:t>
      </w:r>
      <w:r>
        <w:rPr>
          <w:rFonts w:asciiTheme="minorHAnsi" w:hAnsiTheme="minorHAnsi" w:cstheme="minorHAnsi"/>
          <w:sz w:val="22"/>
          <w:lang w:eastAsia="en-GB"/>
        </w:rPr>
        <w:t>at risk of redundancy</w:t>
      </w:r>
      <w:r w:rsidR="0041343A">
        <w:rPr>
          <w:rFonts w:asciiTheme="minorHAnsi" w:hAnsiTheme="minorHAnsi" w:cstheme="minorHAnsi"/>
          <w:sz w:val="22"/>
          <w:lang w:eastAsia="en-GB"/>
        </w:rPr>
        <w:t>.</w:t>
      </w:r>
    </w:p>
    <w:p w14:paraId="2BD94795" w14:textId="67667451" w:rsidR="00DC4B6D" w:rsidRDefault="00DC4B6D" w:rsidP="00DC4B6D">
      <w:pPr>
        <w:rPr>
          <w:rFonts w:cstheme="minorHAnsi"/>
          <w:lang w:eastAsia="en-GB"/>
        </w:rPr>
      </w:pPr>
    </w:p>
    <w:p w14:paraId="648508C9" w14:textId="77777777" w:rsidR="00451722" w:rsidRDefault="00451722" w:rsidP="00484E40">
      <w:pPr>
        <w:rPr>
          <w:rFonts w:ascii="Open Sans" w:eastAsia="Times New Roman" w:hAnsi="Open Sans" w:cs="Open Sans"/>
          <w:b/>
          <w:color w:val="00AFBD" w:themeColor="accent1"/>
          <w:sz w:val="28"/>
          <w:szCs w:val="28"/>
        </w:rPr>
      </w:pPr>
    </w:p>
    <w:p w14:paraId="5C2E9545" w14:textId="3542F385" w:rsidR="00DC4B6D" w:rsidRPr="003A0B6E" w:rsidRDefault="00DC4B6D" w:rsidP="00484E40">
      <w:pPr>
        <w:rPr>
          <w:rFonts w:ascii="Open Sans" w:eastAsia="Times New Roman" w:hAnsi="Open Sans" w:cs="Open Sans"/>
          <w:b/>
          <w:color w:val="00AFBD" w:themeColor="accent1"/>
          <w:sz w:val="28"/>
          <w:szCs w:val="28"/>
        </w:rPr>
      </w:pPr>
      <w:r>
        <w:rPr>
          <w:rFonts w:ascii="Open Sans" w:eastAsia="Times New Roman" w:hAnsi="Open Sans" w:cs="Open Sans"/>
          <w:b/>
          <w:color w:val="00AFBD" w:themeColor="accent1"/>
          <w:sz w:val="28"/>
          <w:szCs w:val="28"/>
        </w:rPr>
        <w:t>Changes to regulators</w:t>
      </w:r>
    </w:p>
    <w:p w14:paraId="54981A7C" w14:textId="02214E77" w:rsidR="00DC4B6D" w:rsidRPr="00DC4B6D" w:rsidRDefault="00DC4B6D" w:rsidP="00DC4B6D">
      <w:pPr>
        <w:rPr>
          <w:rFonts w:cstheme="minorHAnsi"/>
          <w:lang w:eastAsia="en-GB"/>
        </w:rPr>
      </w:pPr>
      <w:r>
        <w:rPr>
          <w:rFonts w:cstheme="minorHAnsi"/>
          <w:lang w:eastAsia="en-GB"/>
        </w:rPr>
        <w:t xml:space="preserve"> </w:t>
      </w:r>
    </w:p>
    <w:p w14:paraId="3394D4E2" w14:textId="59B7F37A" w:rsidR="00D5214D" w:rsidRPr="00D5214D" w:rsidRDefault="00675672" w:rsidP="00D5214D">
      <w:pPr>
        <w:pStyle w:val="ListParagraph"/>
        <w:numPr>
          <w:ilvl w:val="0"/>
          <w:numId w:val="19"/>
        </w:numPr>
        <w:ind w:left="567" w:hanging="567"/>
        <w:rPr>
          <w:rFonts w:asciiTheme="minorHAnsi" w:hAnsiTheme="minorHAnsi" w:cstheme="minorHAnsi"/>
          <w:sz w:val="22"/>
          <w:lang w:eastAsia="en-GB"/>
        </w:rPr>
      </w:pPr>
      <w:r w:rsidRPr="00C52D2A">
        <w:rPr>
          <w:rFonts w:ascii="Open Sans" w:eastAsia="Times New Roman" w:hAnsi="Open Sans" w:cs="Open Sans"/>
          <w:color w:val="262626"/>
          <w:sz w:val="22"/>
        </w:rPr>
        <w:t xml:space="preserve">The </w:t>
      </w:r>
      <w:r w:rsidR="0041343A">
        <w:rPr>
          <w:rFonts w:ascii="Open Sans" w:eastAsia="Times New Roman" w:hAnsi="Open Sans" w:cs="Open Sans"/>
          <w:color w:val="262626"/>
          <w:sz w:val="22"/>
        </w:rPr>
        <w:t>G</w:t>
      </w:r>
      <w:r w:rsidRPr="00C52D2A">
        <w:rPr>
          <w:rFonts w:ascii="Open Sans" w:eastAsia="Times New Roman" w:hAnsi="Open Sans" w:cs="Open Sans"/>
          <w:color w:val="262626"/>
          <w:sz w:val="22"/>
        </w:rPr>
        <w:t xml:space="preserve">overnment should change the remits of the Office for Students (OfS) and Education and Skills Funding Agency (ESFA) so that there are three parallel regulators covering </w:t>
      </w:r>
      <w:r w:rsidR="0041343A">
        <w:rPr>
          <w:rFonts w:ascii="Open Sans" w:eastAsia="Times New Roman" w:hAnsi="Open Sans" w:cs="Open Sans"/>
          <w:color w:val="262626"/>
          <w:sz w:val="22"/>
        </w:rPr>
        <w:t xml:space="preserve">schools, colleges and </w:t>
      </w:r>
      <w:r w:rsidRPr="00C52D2A">
        <w:rPr>
          <w:rFonts w:ascii="Open Sans" w:eastAsia="Times New Roman" w:hAnsi="Open Sans" w:cs="Open Sans"/>
          <w:color w:val="262626"/>
          <w:sz w:val="22"/>
        </w:rPr>
        <w:t xml:space="preserve">universities with rules about mutual reliance and a more coherent approach on issues like data collection and oversight. </w:t>
      </w:r>
      <w:r w:rsidR="00A13647">
        <w:rPr>
          <w:rFonts w:ascii="Open Sans" w:eastAsia="Times New Roman" w:hAnsi="Open Sans" w:cs="Open Sans"/>
          <w:color w:val="262626"/>
          <w:sz w:val="22"/>
        </w:rPr>
        <w:t xml:space="preserve">This might </w:t>
      </w:r>
      <w:r w:rsidR="0033108C">
        <w:rPr>
          <w:rFonts w:ascii="Open Sans" w:eastAsia="Times New Roman" w:hAnsi="Open Sans" w:cs="Open Sans"/>
          <w:color w:val="262626"/>
          <w:sz w:val="22"/>
        </w:rPr>
        <w:t>be achieved as three separate regulators,</w:t>
      </w:r>
      <w:r w:rsidR="00D35FED">
        <w:rPr>
          <w:rFonts w:ascii="Open Sans" w:eastAsia="Times New Roman" w:hAnsi="Open Sans" w:cs="Open Sans"/>
          <w:color w:val="262626"/>
          <w:sz w:val="22"/>
        </w:rPr>
        <w:t xml:space="preserve"> but </w:t>
      </w:r>
      <w:r w:rsidR="0041343A">
        <w:rPr>
          <w:rFonts w:ascii="Open Sans" w:eastAsia="Times New Roman" w:hAnsi="Open Sans" w:cs="Open Sans"/>
          <w:color w:val="262626"/>
          <w:sz w:val="22"/>
        </w:rPr>
        <w:t xml:space="preserve">may </w:t>
      </w:r>
      <w:r w:rsidR="00D35FED">
        <w:rPr>
          <w:rFonts w:ascii="Open Sans" w:eastAsia="Times New Roman" w:hAnsi="Open Sans" w:cs="Open Sans"/>
          <w:color w:val="262626"/>
          <w:sz w:val="22"/>
        </w:rPr>
        <w:t xml:space="preserve">be more coherent if they became </w:t>
      </w:r>
      <w:r w:rsidR="0033108C">
        <w:rPr>
          <w:rFonts w:ascii="Open Sans" w:eastAsia="Times New Roman" w:hAnsi="Open Sans" w:cs="Open Sans"/>
          <w:color w:val="262626"/>
          <w:sz w:val="22"/>
        </w:rPr>
        <w:t>three arms of one</w:t>
      </w:r>
      <w:r w:rsidR="00D35FED">
        <w:rPr>
          <w:rFonts w:ascii="Open Sans" w:eastAsia="Times New Roman" w:hAnsi="Open Sans" w:cs="Open Sans"/>
          <w:color w:val="262626"/>
          <w:sz w:val="22"/>
        </w:rPr>
        <w:t xml:space="preserve"> regulator</w:t>
      </w:r>
      <w:r w:rsidR="001D6ED1">
        <w:rPr>
          <w:rFonts w:ascii="Open Sans" w:eastAsia="Times New Roman" w:hAnsi="Open Sans" w:cs="Open Sans"/>
          <w:color w:val="262626"/>
          <w:sz w:val="22"/>
        </w:rPr>
        <w:t>.</w:t>
      </w:r>
    </w:p>
    <w:p w14:paraId="7572CC93" w14:textId="77777777" w:rsidR="00D5214D" w:rsidRPr="00D5214D" w:rsidRDefault="00D5214D" w:rsidP="00D5214D">
      <w:pPr>
        <w:pStyle w:val="ListParagraph"/>
        <w:ind w:left="567"/>
        <w:rPr>
          <w:rFonts w:asciiTheme="minorHAnsi" w:hAnsiTheme="minorHAnsi" w:cstheme="minorHAnsi"/>
          <w:sz w:val="22"/>
          <w:lang w:eastAsia="en-GB"/>
        </w:rPr>
      </w:pPr>
    </w:p>
    <w:p w14:paraId="6A6E734B" w14:textId="2A3C1A94" w:rsidR="00BC7656" w:rsidRPr="003A0B6E" w:rsidRDefault="00BC7656" w:rsidP="00D5214D">
      <w:pPr>
        <w:pStyle w:val="ListParagraph"/>
        <w:numPr>
          <w:ilvl w:val="0"/>
          <w:numId w:val="19"/>
        </w:numPr>
        <w:ind w:left="567" w:hanging="567"/>
        <w:rPr>
          <w:rFonts w:asciiTheme="minorHAnsi" w:hAnsiTheme="minorHAnsi" w:cstheme="minorHAnsi"/>
          <w:sz w:val="22"/>
          <w:lang w:eastAsia="en-GB"/>
        </w:rPr>
      </w:pPr>
      <w:r w:rsidRPr="00D5214D">
        <w:rPr>
          <w:rFonts w:asciiTheme="minorHAnsi" w:eastAsia="Times New Roman" w:hAnsiTheme="minorHAnsi" w:cstheme="minorHAnsi"/>
          <w:color w:val="262626"/>
          <w:sz w:val="22"/>
        </w:rPr>
        <w:t xml:space="preserve">The creation </w:t>
      </w:r>
      <w:r w:rsidR="00F87E1E">
        <w:rPr>
          <w:rFonts w:asciiTheme="minorHAnsi" w:eastAsia="Times New Roman" w:hAnsiTheme="minorHAnsi" w:cstheme="minorHAnsi"/>
          <w:color w:val="262626"/>
          <w:sz w:val="22"/>
        </w:rPr>
        <w:t xml:space="preserve">of the </w:t>
      </w:r>
      <w:r w:rsidR="0041343A">
        <w:rPr>
          <w:rFonts w:asciiTheme="minorHAnsi" w:eastAsia="Times New Roman" w:hAnsiTheme="minorHAnsi" w:cstheme="minorHAnsi"/>
          <w:color w:val="262626"/>
          <w:sz w:val="22"/>
        </w:rPr>
        <w:t>OfS</w:t>
      </w:r>
      <w:r w:rsidRPr="00D5214D">
        <w:rPr>
          <w:rFonts w:asciiTheme="minorHAnsi" w:eastAsia="Times New Roman" w:hAnsiTheme="minorHAnsi" w:cstheme="minorHAnsi"/>
          <w:color w:val="262626"/>
          <w:sz w:val="22"/>
        </w:rPr>
        <w:t xml:space="preserve"> was controversial and attracted a great deal of interest in Parliament </w:t>
      </w:r>
      <w:r w:rsidR="001D6ED1">
        <w:rPr>
          <w:rFonts w:asciiTheme="minorHAnsi" w:eastAsia="Times New Roman" w:hAnsiTheme="minorHAnsi" w:cstheme="minorHAnsi"/>
          <w:color w:val="262626"/>
          <w:sz w:val="22"/>
        </w:rPr>
        <w:t xml:space="preserve">and </w:t>
      </w:r>
      <w:r w:rsidR="0041343A">
        <w:rPr>
          <w:rFonts w:asciiTheme="minorHAnsi" w:eastAsia="Times New Roman" w:hAnsiTheme="minorHAnsi" w:cstheme="minorHAnsi"/>
          <w:color w:val="262626"/>
          <w:sz w:val="22"/>
        </w:rPr>
        <w:t>is still in</w:t>
      </w:r>
      <w:r w:rsidR="00990917">
        <w:rPr>
          <w:rFonts w:asciiTheme="minorHAnsi" w:eastAsia="Times New Roman" w:hAnsiTheme="minorHAnsi" w:cstheme="minorHAnsi"/>
          <w:color w:val="262626"/>
          <w:sz w:val="22"/>
        </w:rPr>
        <w:t xml:space="preserve"> its </w:t>
      </w:r>
      <w:r w:rsidR="001D6ED1">
        <w:rPr>
          <w:rFonts w:asciiTheme="minorHAnsi" w:eastAsia="Times New Roman" w:hAnsiTheme="minorHAnsi" w:cstheme="minorHAnsi"/>
          <w:color w:val="262626"/>
          <w:sz w:val="22"/>
        </w:rPr>
        <w:t>early days</w:t>
      </w:r>
      <w:r w:rsidRPr="00D5214D">
        <w:rPr>
          <w:rFonts w:asciiTheme="minorHAnsi" w:eastAsia="Times New Roman" w:hAnsiTheme="minorHAnsi" w:cstheme="minorHAnsi"/>
          <w:color w:val="262626"/>
          <w:sz w:val="22"/>
        </w:rPr>
        <w:t>. DfE created a regulator to remedy the weaknesses in the post-2012 HE regime and to give OfS powers that HEFCE lacked</w:t>
      </w:r>
      <w:r w:rsidR="0041343A">
        <w:rPr>
          <w:rFonts w:asciiTheme="minorHAnsi" w:eastAsia="Times New Roman" w:hAnsiTheme="minorHAnsi" w:cstheme="minorHAnsi"/>
          <w:color w:val="262626"/>
          <w:sz w:val="22"/>
        </w:rPr>
        <w:t>,</w:t>
      </w:r>
      <w:r w:rsidRPr="00D5214D">
        <w:rPr>
          <w:rFonts w:asciiTheme="minorHAnsi" w:eastAsia="Times New Roman" w:hAnsiTheme="minorHAnsi" w:cstheme="minorHAnsi"/>
          <w:color w:val="262626"/>
          <w:sz w:val="22"/>
        </w:rPr>
        <w:t xml:space="preserve"> but it failed to consider the wider implications of the reform. OfS and the agencies it will work alongside (QAA, HESA) sit alongside the </w:t>
      </w:r>
      <w:r w:rsidR="0041343A">
        <w:rPr>
          <w:rFonts w:asciiTheme="minorHAnsi" w:eastAsia="Times New Roman" w:hAnsiTheme="minorHAnsi" w:cstheme="minorHAnsi"/>
          <w:color w:val="262626"/>
          <w:sz w:val="22"/>
        </w:rPr>
        <w:t>further education (FE)</w:t>
      </w:r>
      <w:r w:rsidR="0041343A" w:rsidRPr="00D5214D">
        <w:rPr>
          <w:rFonts w:asciiTheme="minorHAnsi" w:eastAsia="Times New Roman" w:hAnsiTheme="minorHAnsi" w:cstheme="minorHAnsi"/>
          <w:color w:val="262626"/>
          <w:sz w:val="22"/>
        </w:rPr>
        <w:t xml:space="preserve"> </w:t>
      </w:r>
      <w:r w:rsidRPr="00D5214D">
        <w:rPr>
          <w:rFonts w:asciiTheme="minorHAnsi" w:eastAsia="Times New Roman" w:hAnsiTheme="minorHAnsi" w:cstheme="minorHAnsi"/>
          <w:color w:val="262626"/>
          <w:sz w:val="22"/>
        </w:rPr>
        <w:t>funding agencies and regulators (ESFA, Ofsted, IFA). In some cases</w:t>
      </w:r>
      <w:r w:rsidR="0041343A">
        <w:rPr>
          <w:rFonts w:asciiTheme="minorHAnsi" w:eastAsia="Times New Roman" w:hAnsiTheme="minorHAnsi" w:cstheme="minorHAnsi"/>
          <w:color w:val="262626"/>
          <w:sz w:val="22"/>
        </w:rPr>
        <w:t>,</w:t>
      </w:r>
      <w:r w:rsidRPr="00D5214D">
        <w:rPr>
          <w:rFonts w:asciiTheme="minorHAnsi" w:eastAsia="Times New Roman" w:hAnsiTheme="minorHAnsi" w:cstheme="minorHAnsi"/>
          <w:color w:val="262626"/>
          <w:sz w:val="22"/>
        </w:rPr>
        <w:t xml:space="preserve"> the HE and FE regulators duplicate each other’s work.  The Scottish and Welsh governments avoided this issue by merging HE and FE agencies into a single system. There are several possible options</w:t>
      </w:r>
      <w:r w:rsidR="0041343A">
        <w:rPr>
          <w:rFonts w:asciiTheme="minorHAnsi" w:eastAsia="Times New Roman" w:hAnsiTheme="minorHAnsi" w:cstheme="minorHAnsi"/>
          <w:color w:val="262626"/>
          <w:sz w:val="22"/>
        </w:rPr>
        <w:t>,</w:t>
      </w:r>
      <w:r w:rsidRPr="00D5214D">
        <w:rPr>
          <w:rFonts w:asciiTheme="minorHAnsi" w:eastAsia="Times New Roman" w:hAnsiTheme="minorHAnsi" w:cstheme="minorHAnsi"/>
          <w:color w:val="262626"/>
          <w:sz w:val="22"/>
        </w:rPr>
        <w:t xml:space="preserve"> but a better architecture might involve the following changes:</w:t>
      </w:r>
    </w:p>
    <w:p w14:paraId="2A49F829" w14:textId="77777777" w:rsidR="00BC7656" w:rsidRPr="008B20FD" w:rsidRDefault="00BC7656" w:rsidP="00BC7656">
      <w:pPr>
        <w:rPr>
          <w:rFonts w:eastAsia="Times New Roman" w:cstheme="minorHAnsi"/>
          <w:color w:val="262626"/>
        </w:rPr>
      </w:pPr>
    </w:p>
    <w:p w14:paraId="72C216A8" w14:textId="48B476D4" w:rsidR="00BC7656" w:rsidRPr="00F348B3" w:rsidRDefault="00B80A90" w:rsidP="00BC7656">
      <w:pPr>
        <w:pStyle w:val="ListParagraph"/>
        <w:numPr>
          <w:ilvl w:val="0"/>
          <w:numId w:val="50"/>
        </w:numPr>
        <w:ind w:left="1134" w:hanging="567"/>
        <w:rPr>
          <w:rFonts w:asciiTheme="minorHAnsi" w:eastAsia="Times New Roman" w:hAnsiTheme="minorHAnsi" w:cstheme="minorHAnsi"/>
          <w:color w:val="262626"/>
          <w:sz w:val="22"/>
        </w:rPr>
      </w:pPr>
      <w:r>
        <w:rPr>
          <w:rFonts w:asciiTheme="minorHAnsi" w:eastAsia="Times New Roman" w:hAnsiTheme="minorHAnsi" w:cstheme="minorHAnsi"/>
          <w:b/>
          <w:color w:val="262626"/>
          <w:sz w:val="22"/>
        </w:rPr>
        <w:t>A new single or p</w:t>
      </w:r>
      <w:r w:rsidR="00A63B0C" w:rsidRPr="00A63B0C">
        <w:rPr>
          <w:rFonts w:asciiTheme="minorHAnsi" w:eastAsia="Times New Roman" w:hAnsiTheme="minorHAnsi" w:cstheme="minorHAnsi"/>
          <w:b/>
          <w:color w:val="262626"/>
          <w:sz w:val="22"/>
        </w:rPr>
        <w:t>arallel regulators</w:t>
      </w:r>
      <w:r w:rsidR="0041343A">
        <w:rPr>
          <w:rFonts w:asciiTheme="minorHAnsi" w:eastAsia="Times New Roman" w:hAnsiTheme="minorHAnsi" w:cstheme="minorHAnsi"/>
          <w:b/>
          <w:color w:val="262626"/>
          <w:sz w:val="22"/>
        </w:rPr>
        <w:t>:</w:t>
      </w:r>
      <w:r w:rsidR="00A63B0C">
        <w:rPr>
          <w:rFonts w:asciiTheme="minorHAnsi" w:eastAsia="Times New Roman" w:hAnsiTheme="minorHAnsi" w:cstheme="minorHAnsi"/>
          <w:color w:val="262626"/>
          <w:sz w:val="22"/>
        </w:rPr>
        <w:t xml:space="preserve"> </w:t>
      </w:r>
      <w:r w:rsidR="00BC7656" w:rsidRPr="00F348B3">
        <w:rPr>
          <w:rFonts w:asciiTheme="minorHAnsi" w:eastAsia="Times New Roman" w:hAnsiTheme="minorHAnsi" w:cstheme="minorHAnsi"/>
          <w:color w:val="262626"/>
          <w:sz w:val="22"/>
        </w:rPr>
        <w:t xml:space="preserve">A </w:t>
      </w:r>
      <w:r>
        <w:rPr>
          <w:rFonts w:asciiTheme="minorHAnsi" w:eastAsia="Times New Roman" w:hAnsiTheme="minorHAnsi" w:cstheme="minorHAnsi"/>
          <w:color w:val="262626"/>
          <w:sz w:val="22"/>
        </w:rPr>
        <w:t xml:space="preserve">new single regulator or a </w:t>
      </w:r>
      <w:r w:rsidR="00BC7656" w:rsidRPr="00F348B3">
        <w:rPr>
          <w:rFonts w:asciiTheme="minorHAnsi" w:eastAsia="Times New Roman" w:hAnsiTheme="minorHAnsi" w:cstheme="minorHAnsi"/>
          <w:color w:val="262626"/>
          <w:sz w:val="22"/>
        </w:rPr>
        <w:t>system of parallel regulators with a clearer focus and mutual reliance on each other’s work along</w:t>
      </w:r>
      <w:r w:rsidR="0041343A">
        <w:rPr>
          <w:rFonts w:asciiTheme="minorHAnsi" w:eastAsia="Times New Roman" w:hAnsiTheme="minorHAnsi" w:cstheme="minorHAnsi"/>
          <w:color w:val="262626"/>
          <w:sz w:val="22"/>
        </w:rPr>
        <w:t>side</w:t>
      </w:r>
      <w:r w:rsidR="00BC7656" w:rsidRPr="00F348B3">
        <w:rPr>
          <w:rFonts w:asciiTheme="minorHAnsi" w:eastAsia="Times New Roman" w:hAnsiTheme="minorHAnsi" w:cstheme="minorHAnsi"/>
          <w:color w:val="262626"/>
          <w:sz w:val="22"/>
        </w:rPr>
        <w:t xml:space="preserve"> a more coherent approach to data collection, financial oversight and assurance</w:t>
      </w:r>
      <w:r w:rsidR="0041343A">
        <w:rPr>
          <w:rFonts w:asciiTheme="minorHAnsi" w:eastAsia="Times New Roman" w:hAnsiTheme="minorHAnsi" w:cstheme="minorHAnsi"/>
          <w:color w:val="262626"/>
          <w:sz w:val="22"/>
        </w:rPr>
        <w:t>.</w:t>
      </w:r>
    </w:p>
    <w:p w14:paraId="1AEC1C1A" w14:textId="77777777" w:rsidR="00BC7656" w:rsidRPr="00F348B3" w:rsidRDefault="00BC7656" w:rsidP="00BC7656">
      <w:pPr>
        <w:pStyle w:val="ListParagraph"/>
        <w:ind w:left="1134"/>
        <w:rPr>
          <w:rFonts w:asciiTheme="minorHAnsi" w:eastAsia="Times New Roman" w:hAnsiTheme="minorHAnsi" w:cstheme="minorHAnsi"/>
          <w:color w:val="262626"/>
          <w:sz w:val="22"/>
        </w:rPr>
      </w:pPr>
    </w:p>
    <w:p w14:paraId="6EFEC8AA" w14:textId="4A53EA37" w:rsidR="00BC7656" w:rsidRPr="00F348B3" w:rsidRDefault="00BC7656" w:rsidP="00BC7656">
      <w:pPr>
        <w:pStyle w:val="ListParagraph"/>
        <w:numPr>
          <w:ilvl w:val="0"/>
          <w:numId w:val="50"/>
        </w:numPr>
        <w:ind w:left="1134" w:hanging="567"/>
        <w:rPr>
          <w:rFonts w:asciiTheme="minorHAnsi" w:eastAsia="Times New Roman" w:hAnsiTheme="minorHAnsi" w:cstheme="minorHAnsi"/>
          <w:color w:val="262626"/>
          <w:sz w:val="22"/>
        </w:rPr>
      </w:pPr>
      <w:r w:rsidRPr="00A63B0C">
        <w:rPr>
          <w:rFonts w:asciiTheme="minorHAnsi" w:eastAsia="Times New Roman" w:hAnsiTheme="minorHAnsi" w:cstheme="minorHAnsi"/>
          <w:b/>
          <w:color w:val="262626"/>
          <w:sz w:val="22"/>
        </w:rPr>
        <w:t>University Funding Agency (UFA) to replace OfS</w:t>
      </w:r>
      <w:r w:rsidR="0041343A">
        <w:rPr>
          <w:rFonts w:asciiTheme="minorHAnsi" w:eastAsia="Times New Roman" w:hAnsiTheme="minorHAnsi" w:cstheme="minorHAnsi"/>
          <w:b/>
          <w:color w:val="262626"/>
          <w:sz w:val="22"/>
        </w:rPr>
        <w:t>:</w:t>
      </w:r>
      <w:r w:rsidRPr="00F348B3">
        <w:rPr>
          <w:rFonts w:asciiTheme="minorHAnsi" w:eastAsia="Times New Roman" w:hAnsiTheme="minorHAnsi" w:cstheme="minorHAnsi"/>
          <w:color w:val="262626"/>
          <w:sz w:val="22"/>
        </w:rPr>
        <w:t xml:space="preserve"> </w:t>
      </w:r>
      <w:r w:rsidR="0041343A">
        <w:rPr>
          <w:rFonts w:asciiTheme="minorHAnsi" w:eastAsia="Times New Roman" w:hAnsiTheme="minorHAnsi" w:cstheme="minorHAnsi"/>
          <w:color w:val="262626"/>
          <w:sz w:val="22"/>
        </w:rPr>
        <w:t xml:space="preserve">A </w:t>
      </w:r>
      <w:r w:rsidR="00A63B0C">
        <w:rPr>
          <w:rFonts w:asciiTheme="minorHAnsi" w:eastAsia="Times New Roman" w:hAnsiTheme="minorHAnsi" w:cstheme="minorHAnsi"/>
          <w:color w:val="262626"/>
          <w:sz w:val="22"/>
        </w:rPr>
        <w:t xml:space="preserve">UFA </w:t>
      </w:r>
      <w:r w:rsidR="0041343A">
        <w:rPr>
          <w:rFonts w:asciiTheme="minorHAnsi" w:eastAsia="Times New Roman" w:hAnsiTheme="minorHAnsi" w:cstheme="minorHAnsi"/>
          <w:color w:val="262626"/>
          <w:sz w:val="22"/>
        </w:rPr>
        <w:t>should</w:t>
      </w:r>
      <w:r w:rsidRPr="00F348B3">
        <w:rPr>
          <w:rFonts w:asciiTheme="minorHAnsi" w:eastAsia="Times New Roman" w:hAnsiTheme="minorHAnsi" w:cstheme="minorHAnsi"/>
          <w:color w:val="262626"/>
          <w:sz w:val="22"/>
        </w:rPr>
        <w:t xml:space="preserve"> become the lead regulator for universities and with a slightly more limited role in overseeing </w:t>
      </w:r>
      <w:r w:rsidR="002333E6">
        <w:rPr>
          <w:rFonts w:asciiTheme="minorHAnsi" w:eastAsia="Times New Roman" w:hAnsiTheme="minorHAnsi" w:cstheme="minorHAnsi"/>
          <w:color w:val="262626"/>
          <w:sz w:val="22"/>
        </w:rPr>
        <w:t xml:space="preserve">university </w:t>
      </w:r>
      <w:r w:rsidRPr="00F348B3">
        <w:rPr>
          <w:rFonts w:asciiTheme="minorHAnsi" w:eastAsia="Times New Roman" w:hAnsiTheme="minorHAnsi" w:cstheme="minorHAnsi"/>
          <w:color w:val="262626"/>
          <w:sz w:val="22"/>
        </w:rPr>
        <w:t>courses at Bachelor level and above.</w:t>
      </w:r>
    </w:p>
    <w:p w14:paraId="3F651CF1" w14:textId="77777777" w:rsidR="00BC7656" w:rsidRPr="00F348B3" w:rsidRDefault="00BC7656" w:rsidP="00BC7656">
      <w:pPr>
        <w:pStyle w:val="ListParagraph"/>
        <w:rPr>
          <w:rFonts w:asciiTheme="minorHAnsi" w:eastAsia="Times New Roman" w:hAnsiTheme="minorHAnsi" w:cstheme="minorHAnsi"/>
          <w:color w:val="262626"/>
          <w:sz w:val="22"/>
        </w:rPr>
      </w:pPr>
    </w:p>
    <w:p w14:paraId="251414B5" w14:textId="104D1AB9" w:rsidR="00BC7656" w:rsidRPr="00F348B3" w:rsidRDefault="00BC7656" w:rsidP="00BC7656">
      <w:pPr>
        <w:pStyle w:val="ListParagraph"/>
        <w:numPr>
          <w:ilvl w:val="0"/>
          <w:numId w:val="50"/>
        </w:numPr>
        <w:ind w:left="1134" w:hanging="567"/>
        <w:rPr>
          <w:rFonts w:asciiTheme="minorHAnsi" w:eastAsia="Times New Roman" w:hAnsiTheme="minorHAnsi" w:cstheme="minorHAnsi"/>
          <w:color w:val="262626"/>
          <w:sz w:val="22"/>
        </w:rPr>
      </w:pPr>
      <w:r w:rsidRPr="00A63B0C">
        <w:rPr>
          <w:rFonts w:asciiTheme="minorHAnsi" w:eastAsia="Times New Roman" w:hAnsiTheme="minorHAnsi" w:cstheme="minorHAnsi"/>
          <w:b/>
          <w:color w:val="262626"/>
          <w:sz w:val="22"/>
        </w:rPr>
        <w:t>College Funding Agency (CFA)</w:t>
      </w:r>
      <w:r w:rsidR="0041343A">
        <w:rPr>
          <w:rFonts w:asciiTheme="minorHAnsi" w:eastAsia="Times New Roman" w:hAnsiTheme="minorHAnsi" w:cstheme="minorHAnsi"/>
          <w:color w:val="262626"/>
          <w:sz w:val="22"/>
        </w:rPr>
        <w:t>:</w:t>
      </w:r>
      <w:r w:rsidR="00A63B0C">
        <w:rPr>
          <w:rFonts w:asciiTheme="minorHAnsi" w:eastAsia="Times New Roman" w:hAnsiTheme="minorHAnsi" w:cstheme="minorHAnsi"/>
          <w:color w:val="262626"/>
          <w:sz w:val="22"/>
        </w:rPr>
        <w:t xml:space="preserve"> A CFA should </w:t>
      </w:r>
      <w:r w:rsidRPr="00F348B3">
        <w:rPr>
          <w:rFonts w:asciiTheme="minorHAnsi" w:eastAsia="Times New Roman" w:hAnsiTheme="minorHAnsi" w:cstheme="minorHAnsi"/>
          <w:color w:val="262626"/>
          <w:sz w:val="22"/>
        </w:rPr>
        <w:t>combine part of ESFA’s functions with some of OfS’s role</w:t>
      </w:r>
      <w:r w:rsidR="0041343A">
        <w:rPr>
          <w:rFonts w:asciiTheme="minorHAnsi" w:eastAsia="Times New Roman" w:hAnsiTheme="minorHAnsi" w:cstheme="minorHAnsi"/>
          <w:color w:val="262626"/>
          <w:sz w:val="22"/>
        </w:rPr>
        <w:t>,</w:t>
      </w:r>
      <w:r w:rsidRPr="00F348B3">
        <w:rPr>
          <w:rFonts w:asciiTheme="minorHAnsi" w:eastAsia="Times New Roman" w:hAnsiTheme="minorHAnsi" w:cstheme="minorHAnsi"/>
          <w:color w:val="262626"/>
          <w:sz w:val="22"/>
        </w:rPr>
        <w:t xml:space="preserve"> to become the lead regulator for colleges as well as fund 16-18 education, adult education</w:t>
      </w:r>
      <w:r w:rsidR="00D77AC5">
        <w:rPr>
          <w:rFonts w:asciiTheme="minorHAnsi" w:eastAsia="Times New Roman" w:hAnsiTheme="minorHAnsi" w:cstheme="minorHAnsi"/>
          <w:color w:val="262626"/>
          <w:sz w:val="22"/>
        </w:rPr>
        <w:t>,</w:t>
      </w:r>
      <w:r w:rsidRPr="00F348B3">
        <w:rPr>
          <w:rFonts w:asciiTheme="minorHAnsi" w:eastAsia="Times New Roman" w:hAnsiTheme="minorHAnsi" w:cstheme="minorHAnsi"/>
          <w:color w:val="262626"/>
          <w:sz w:val="22"/>
        </w:rPr>
        <w:t xml:space="preserve"> higher technical education</w:t>
      </w:r>
      <w:r w:rsidR="00D77AC5">
        <w:rPr>
          <w:rFonts w:asciiTheme="minorHAnsi" w:eastAsia="Times New Roman" w:hAnsiTheme="minorHAnsi" w:cstheme="minorHAnsi"/>
          <w:color w:val="262626"/>
          <w:sz w:val="22"/>
        </w:rPr>
        <w:t xml:space="preserve"> and college degrees.</w:t>
      </w:r>
    </w:p>
    <w:p w14:paraId="0E6B1E5A" w14:textId="77777777" w:rsidR="00BC7656" w:rsidRPr="00F348B3" w:rsidRDefault="00BC7656" w:rsidP="00BC7656">
      <w:pPr>
        <w:pStyle w:val="ListParagraph"/>
        <w:rPr>
          <w:rFonts w:asciiTheme="minorHAnsi" w:eastAsia="Times New Roman" w:hAnsiTheme="minorHAnsi" w:cstheme="minorHAnsi"/>
          <w:color w:val="262626"/>
          <w:sz w:val="22"/>
        </w:rPr>
      </w:pPr>
    </w:p>
    <w:p w14:paraId="3E7817D2" w14:textId="7CB50CBA" w:rsidR="00BC7656" w:rsidRPr="00F348B3" w:rsidRDefault="00BC7656" w:rsidP="00BC7656">
      <w:pPr>
        <w:pStyle w:val="ListParagraph"/>
        <w:numPr>
          <w:ilvl w:val="0"/>
          <w:numId w:val="50"/>
        </w:numPr>
        <w:ind w:left="1134" w:hanging="567"/>
        <w:rPr>
          <w:rFonts w:asciiTheme="minorHAnsi" w:eastAsia="Times New Roman" w:hAnsiTheme="minorHAnsi" w:cstheme="minorHAnsi"/>
          <w:color w:val="262626"/>
          <w:sz w:val="22"/>
        </w:rPr>
      </w:pPr>
      <w:r w:rsidRPr="00A63B0C">
        <w:rPr>
          <w:rFonts w:asciiTheme="minorHAnsi" w:eastAsia="Times New Roman" w:hAnsiTheme="minorHAnsi" w:cstheme="minorHAnsi"/>
          <w:b/>
          <w:color w:val="262626"/>
          <w:sz w:val="22"/>
        </w:rPr>
        <w:t>School Funding Agency (SFA)</w:t>
      </w:r>
      <w:r w:rsidR="0041343A">
        <w:rPr>
          <w:rFonts w:asciiTheme="minorHAnsi" w:eastAsia="Times New Roman" w:hAnsiTheme="minorHAnsi" w:cstheme="minorHAnsi"/>
          <w:b/>
          <w:color w:val="262626"/>
          <w:sz w:val="22"/>
        </w:rPr>
        <w:t>:</w:t>
      </w:r>
      <w:r w:rsidRPr="00F348B3">
        <w:rPr>
          <w:rFonts w:asciiTheme="minorHAnsi" w:eastAsia="Times New Roman" w:hAnsiTheme="minorHAnsi" w:cstheme="minorHAnsi"/>
          <w:color w:val="262626"/>
          <w:sz w:val="22"/>
        </w:rPr>
        <w:t xml:space="preserve"> </w:t>
      </w:r>
      <w:r w:rsidR="00A63B0C">
        <w:rPr>
          <w:rFonts w:asciiTheme="minorHAnsi" w:eastAsia="Times New Roman" w:hAnsiTheme="minorHAnsi" w:cstheme="minorHAnsi"/>
          <w:color w:val="262626"/>
          <w:sz w:val="22"/>
        </w:rPr>
        <w:t xml:space="preserve">A SFA should </w:t>
      </w:r>
      <w:r w:rsidRPr="00F348B3">
        <w:rPr>
          <w:rFonts w:asciiTheme="minorHAnsi" w:eastAsia="Times New Roman" w:hAnsiTheme="minorHAnsi" w:cstheme="minorHAnsi"/>
          <w:color w:val="262626"/>
          <w:sz w:val="22"/>
        </w:rPr>
        <w:t>become the lead regulator for schools as well as fund compulsory education from age 5 to 16.</w:t>
      </w:r>
    </w:p>
    <w:p w14:paraId="2036A4D0" w14:textId="77777777" w:rsidR="00BC7656" w:rsidRPr="00F348B3" w:rsidRDefault="00BC7656" w:rsidP="00BC7656">
      <w:pPr>
        <w:pStyle w:val="ListParagraph"/>
        <w:rPr>
          <w:rFonts w:asciiTheme="minorHAnsi" w:eastAsia="Times New Roman" w:hAnsiTheme="minorHAnsi" w:cstheme="minorHAnsi"/>
          <w:color w:val="262626"/>
          <w:sz w:val="22"/>
        </w:rPr>
      </w:pPr>
    </w:p>
    <w:p w14:paraId="417F97A9" w14:textId="77777777" w:rsidR="00F87E1E" w:rsidRDefault="00A63B0C" w:rsidP="00B604FA">
      <w:pPr>
        <w:rPr>
          <w:rFonts w:eastAsia="Times New Roman" w:cstheme="minorHAnsi"/>
          <w:color w:val="262626"/>
        </w:rPr>
      </w:pPr>
      <w:r w:rsidRPr="00A63B0C">
        <w:rPr>
          <w:rFonts w:eastAsia="Times New Roman" w:cstheme="minorHAnsi"/>
          <w:b/>
          <w:color w:val="262626"/>
        </w:rPr>
        <w:lastRenderedPageBreak/>
        <w:t>Quality oversight</w:t>
      </w:r>
      <w:r w:rsidR="0041343A">
        <w:rPr>
          <w:rFonts w:eastAsia="Times New Roman" w:cstheme="minorHAnsi"/>
          <w:color w:val="262626"/>
        </w:rPr>
        <w:t>:</w:t>
      </w:r>
      <w:r>
        <w:rPr>
          <w:rFonts w:eastAsia="Times New Roman" w:cstheme="minorHAnsi"/>
          <w:color w:val="262626"/>
        </w:rPr>
        <w:t xml:space="preserve"> The roles of Ofsted, Ofqual, </w:t>
      </w:r>
      <w:r w:rsidRPr="00F348B3">
        <w:rPr>
          <w:rFonts w:eastAsia="Times New Roman" w:cstheme="minorHAnsi"/>
          <w:color w:val="262626"/>
        </w:rPr>
        <w:t>IFA, and QAA</w:t>
      </w:r>
      <w:r>
        <w:rPr>
          <w:rFonts w:eastAsia="Times New Roman" w:cstheme="minorHAnsi"/>
          <w:color w:val="262626"/>
        </w:rPr>
        <w:t xml:space="preserve"> should be re</w:t>
      </w:r>
      <w:r w:rsidR="0041343A">
        <w:rPr>
          <w:rFonts w:eastAsia="Times New Roman" w:cstheme="minorHAnsi"/>
          <w:color w:val="262626"/>
        </w:rPr>
        <w:t>-</w:t>
      </w:r>
      <w:r>
        <w:rPr>
          <w:rFonts w:eastAsia="Times New Roman" w:cstheme="minorHAnsi"/>
          <w:color w:val="262626"/>
        </w:rPr>
        <w:t xml:space="preserve">allocated. </w:t>
      </w:r>
      <w:r w:rsidR="00BC7656" w:rsidRPr="00F348B3">
        <w:rPr>
          <w:rFonts w:eastAsia="Times New Roman" w:cstheme="minorHAnsi"/>
          <w:color w:val="262626"/>
        </w:rPr>
        <w:t>The principles for this re</w:t>
      </w:r>
      <w:r w:rsidR="0041343A">
        <w:rPr>
          <w:rFonts w:eastAsia="Times New Roman" w:cstheme="minorHAnsi"/>
          <w:color w:val="262626"/>
        </w:rPr>
        <w:t>-</w:t>
      </w:r>
      <w:r w:rsidR="00BC7656" w:rsidRPr="00F348B3">
        <w:rPr>
          <w:rFonts w:eastAsia="Times New Roman" w:cstheme="minorHAnsi"/>
          <w:color w:val="262626"/>
        </w:rPr>
        <w:t>allocation should be that all apprenticeships have qualifications, degree apprenticeships become apprenticeships leading to degrees and publicly funded apprenticeship training is properly inspected.</w:t>
      </w:r>
    </w:p>
    <w:p w14:paraId="50559C40" w14:textId="77777777" w:rsidR="00F87E1E" w:rsidRDefault="00F87E1E" w:rsidP="00B604FA">
      <w:pPr>
        <w:rPr>
          <w:rFonts w:eastAsia="Times New Roman" w:cstheme="minorHAnsi"/>
          <w:color w:val="262626"/>
        </w:rPr>
      </w:pPr>
    </w:p>
    <w:p w14:paraId="53C12094" w14:textId="77777777" w:rsidR="00F87E1E" w:rsidRDefault="00F87E1E" w:rsidP="00B604FA">
      <w:pPr>
        <w:rPr>
          <w:rFonts w:eastAsia="Times New Roman" w:cstheme="minorHAnsi"/>
          <w:color w:val="262626"/>
        </w:rPr>
      </w:pPr>
    </w:p>
    <w:p w14:paraId="2737F8A6" w14:textId="09B3DA0F" w:rsidR="00A63B0C" w:rsidRDefault="003A0B6E" w:rsidP="00B604FA">
      <w:pPr>
        <w:rPr>
          <w:rFonts w:eastAsia="Times New Roman" w:cstheme="minorHAnsi"/>
          <w:color w:val="262626"/>
        </w:rPr>
      </w:pPr>
      <w:r>
        <w:rPr>
          <w:rFonts w:ascii="Open Sans" w:eastAsia="Times New Roman" w:hAnsi="Open Sans" w:cs="Open Sans"/>
          <w:b/>
          <w:color w:val="00AFBD" w:themeColor="accent1"/>
          <w:sz w:val="28"/>
          <w:szCs w:val="28"/>
        </w:rPr>
        <w:t>Implementation and costs</w:t>
      </w:r>
    </w:p>
    <w:p w14:paraId="09D4551A" w14:textId="77777777" w:rsidR="003A0B6E" w:rsidRPr="003A0B6E" w:rsidRDefault="003A0B6E" w:rsidP="003A0B6E">
      <w:pPr>
        <w:pStyle w:val="ListParagraph"/>
        <w:rPr>
          <w:rFonts w:asciiTheme="minorHAnsi" w:hAnsiTheme="minorHAnsi" w:cstheme="minorHAnsi"/>
          <w:sz w:val="22"/>
          <w:lang w:eastAsia="en-GB"/>
        </w:rPr>
      </w:pPr>
    </w:p>
    <w:p w14:paraId="31D16EE8" w14:textId="11980C15" w:rsidR="003A0B6E" w:rsidRDefault="003A0B6E" w:rsidP="003A0B6E">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t>It will take time to implement some of our recommendations because it takes time to create new qualifications and to change behavior. I</w:t>
      </w:r>
      <w:r w:rsidR="00662310">
        <w:rPr>
          <w:rFonts w:asciiTheme="minorHAnsi" w:hAnsiTheme="minorHAnsi" w:cstheme="minorHAnsi"/>
          <w:sz w:val="22"/>
          <w:lang w:eastAsia="en-GB"/>
        </w:rPr>
        <w:t xml:space="preserve">f </w:t>
      </w:r>
      <w:r>
        <w:rPr>
          <w:rFonts w:asciiTheme="minorHAnsi" w:hAnsiTheme="minorHAnsi" w:cstheme="minorHAnsi"/>
          <w:sz w:val="22"/>
          <w:lang w:eastAsia="en-GB"/>
        </w:rPr>
        <w:t xml:space="preserve">work starts on a new higher technical offer in 2019, </w:t>
      </w:r>
      <w:r w:rsidR="00B85E63">
        <w:rPr>
          <w:rFonts w:asciiTheme="minorHAnsi" w:hAnsiTheme="minorHAnsi" w:cstheme="minorHAnsi"/>
          <w:sz w:val="22"/>
          <w:lang w:eastAsia="en-GB"/>
        </w:rPr>
        <w:t>the first</w:t>
      </w:r>
      <w:r w:rsidR="00255914">
        <w:rPr>
          <w:rFonts w:asciiTheme="minorHAnsi" w:hAnsiTheme="minorHAnsi" w:cstheme="minorHAnsi"/>
          <w:sz w:val="22"/>
          <w:lang w:eastAsia="en-GB"/>
        </w:rPr>
        <w:t xml:space="preserve"> new</w:t>
      </w:r>
      <w:r w:rsidR="00B85E63">
        <w:rPr>
          <w:rFonts w:asciiTheme="minorHAnsi" w:hAnsiTheme="minorHAnsi" w:cstheme="minorHAnsi"/>
          <w:sz w:val="22"/>
          <w:lang w:eastAsia="en-GB"/>
        </w:rPr>
        <w:t xml:space="preserve"> courses w</w:t>
      </w:r>
      <w:r w:rsidR="0041343A">
        <w:rPr>
          <w:rFonts w:asciiTheme="minorHAnsi" w:hAnsiTheme="minorHAnsi" w:cstheme="minorHAnsi"/>
          <w:sz w:val="22"/>
          <w:lang w:eastAsia="en-GB"/>
        </w:rPr>
        <w:t>ould</w:t>
      </w:r>
      <w:r w:rsidR="00B85E63">
        <w:rPr>
          <w:rFonts w:asciiTheme="minorHAnsi" w:hAnsiTheme="minorHAnsi" w:cstheme="minorHAnsi"/>
          <w:sz w:val="22"/>
          <w:lang w:eastAsia="en-GB"/>
        </w:rPr>
        <w:t xml:space="preserve"> probably be on offer in 2023-24.</w:t>
      </w:r>
      <w:r w:rsidR="00255914">
        <w:rPr>
          <w:rFonts w:asciiTheme="minorHAnsi" w:hAnsiTheme="minorHAnsi" w:cstheme="minorHAnsi"/>
          <w:sz w:val="22"/>
          <w:lang w:eastAsia="en-GB"/>
        </w:rPr>
        <w:t xml:space="preserve"> We would expect many existing </w:t>
      </w:r>
      <w:r w:rsidR="007B7D8F">
        <w:rPr>
          <w:rFonts w:asciiTheme="minorHAnsi" w:hAnsiTheme="minorHAnsi" w:cstheme="minorHAnsi"/>
          <w:sz w:val="22"/>
          <w:lang w:eastAsia="en-GB"/>
        </w:rPr>
        <w:t xml:space="preserve">relevant, rigorous and respected </w:t>
      </w:r>
      <w:r w:rsidR="00255914">
        <w:rPr>
          <w:rFonts w:asciiTheme="minorHAnsi" w:hAnsiTheme="minorHAnsi" w:cstheme="minorHAnsi"/>
          <w:sz w:val="22"/>
          <w:lang w:eastAsia="en-GB"/>
        </w:rPr>
        <w:t>qualifications to be incorporated into the new system, allowing growth in numbers to happen more quickly.</w:t>
      </w:r>
      <w:r w:rsidR="00B85E63">
        <w:rPr>
          <w:rFonts w:asciiTheme="minorHAnsi" w:hAnsiTheme="minorHAnsi" w:cstheme="minorHAnsi"/>
          <w:sz w:val="22"/>
          <w:lang w:eastAsia="en-GB"/>
        </w:rPr>
        <w:t xml:space="preserve"> Our proposal envisages a continuing mixed economy of provision at</w:t>
      </w:r>
      <w:r w:rsidR="00DE152A">
        <w:rPr>
          <w:rFonts w:asciiTheme="minorHAnsi" w:hAnsiTheme="minorHAnsi" w:cstheme="minorHAnsi"/>
          <w:sz w:val="22"/>
          <w:lang w:eastAsia="en-GB"/>
        </w:rPr>
        <w:t xml:space="preserve"> all levels</w:t>
      </w:r>
      <w:r w:rsidR="00B85E63">
        <w:rPr>
          <w:rFonts w:asciiTheme="minorHAnsi" w:hAnsiTheme="minorHAnsi" w:cstheme="minorHAnsi"/>
          <w:sz w:val="22"/>
          <w:lang w:eastAsia="en-GB"/>
        </w:rPr>
        <w:t xml:space="preserve"> and that the initial focus is on quality rather than quantity. The aim would be to change student and employer behaviour </w:t>
      </w:r>
      <w:r w:rsidR="00755D11">
        <w:rPr>
          <w:rFonts w:asciiTheme="minorHAnsi" w:hAnsiTheme="minorHAnsi" w:cstheme="minorHAnsi"/>
          <w:sz w:val="22"/>
          <w:lang w:eastAsia="en-GB"/>
        </w:rPr>
        <w:t xml:space="preserve">over the next decade. </w:t>
      </w:r>
      <w:r w:rsidR="00B85E63">
        <w:rPr>
          <w:rFonts w:asciiTheme="minorHAnsi" w:hAnsiTheme="minorHAnsi" w:cstheme="minorHAnsi"/>
          <w:sz w:val="22"/>
          <w:lang w:eastAsia="en-GB"/>
        </w:rPr>
        <w:t xml:space="preserve">We assume that the current accounting rules for student loans will not last and therefore that the annual costs of the new teaching grants we propose will partly be offset by lower student loan outlays. </w:t>
      </w:r>
    </w:p>
    <w:p w14:paraId="12DB9A4B" w14:textId="77777777" w:rsidR="00B85E63" w:rsidRDefault="00B85E63" w:rsidP="00B85E63">
      <w:pPr>
        <w:pStyle w:val="ListParagraph"/>
        <w:ind w:left="567"/>
        <w:rPr>
          <w:rFonts w:asciiTheme="minorHAnsi" w:hAnsiTheme="minorHAnsi" w:cstheme="minorHAnsi"/>
          <w:sz w:val="22"/>
          <w:lang w:eastAsia="en-GB"/>
        </w:rPr>
      </w:pPr>
    </w:p>
    <w:p w14:paraId="48049306" w14:textId="57FD0A82" w:rsidR="00B85E63" w:rsidRPr="00D5214D" w:rsidRDefault="00B85E63" w:rsidP="003A0B6E">
      <w:pPr>
        <w:pStyle w:val="ListParagraph"/>
        <w:numPr>
          <w:ilvl w:val="0"/>
          <w:numId w:val="19"/>
        </w:numPr>
        <w:ind w:left="567" w:hanging="567"/>
        <w:rPr>
          <w:rFonts w:asciiTheme="minorHAnsi" w:hAnsiTheme="minorHAnsi" w:cstheme="minorHAnsi"/>
          <w:sz w:val="22"/>
          <w:lang w:eastAsia="en-GB"/>
        </w:rPr>
      </w:pPr>
      <w:r>
        <w:rPr>
          <w:rFonts w:asciiTheme="minorHAnsi" w:hAnsiTheme="minorHAnsi" w:cstheme="minorHAnsi"/>
          <w:sz w:val="22"/>
          <w:lang w:eastAsia="en-GB"/>
        </w:rPr>
        <w:t xml:space="preserve">The implementation of </w:t>
      </w:r>
      <w:r w:rsidR="00755D11">
        <w:rPr>
          <w:rFonts w:asciiTheme="minorHAnsi" w:hAnsiTheme="minorHAnsi" w:cstheme="minorHAnsi"/>
          <w:sz w:val="22"/>
          <w:lang w:eastAsia="en-GB"/>
        </w:rPr>
        <w:t xml:space="preserve">many of the </w:t>
      </w:r>
      <w:r>
        <w:rPr>
          <w:rFonts w:asciiTheme="minorHAnsi" w:hAnsiTheme="minorHAnsi" w:cstheme="minorHAnsi"/>
          <w:sz w:val="22"/>
          <w:lang w:eastAsia="en-GB"/>
        </w:rPr>
        <w:t>other reforms that we propose could happen faster.</w:t>
      </w:r>
      <w:r w:rsidR="00902D87">
        <w:rPr>
          <w:rFonts w:asciiTheme="minorHAnsi" w:hAnsiTheme="minorHAnsi" w:cstheme="minorHAnsi"/>
          <w:sz w:val="22"/>
          <w:lang w:eastAsia="en-GB"/>
        </w:rPr>
        <w:t xml:space="preserve"> The introduction of a larger statutory entitlement, larger adult education budget, minimum entry qualification for higher education student finance or re</w:t>
      </w:r>
      <w:r w:rsidR="00F06D29">
        <w:rPr>
          <w:rFonts w:asciiTheme="minorHAnsi" w:hAnsiTheme="minorHAnsi" w:cstheme="minorHAnsi"/>
          <w:sz w:val="22"/>
          <w:lang w:eastAsia="en-GB"/>
        </w:rPr>
        <w:t>-</w:t>
      </w:r>
      <w:r w:rsidR="00902D87">
        <w:rPr>
          <w:rFonts w:asciiTheme="minorHAnsi" w:hAnsiTheme="minorHAnsi" w:cstheme="minorHAnsi"/>
          <w:sz w:val="22"/>
          <w:lang w:eastAsia="en-GB"/>
        </w:rPr>
        <w:t>introduction of maintenance grants could all happen by September 2020</w:t>
      </w:r>
      <w:r w:rsidR="00F06D29">
        <w:rPr>
          <w:rFonts w:asciiTheme="minorHAnsi" w:hAnsiTheme="minorHAnsi" w:cstheme="minorHAnsi"/>
          <w:sz w:val="22"/>
          <w:lang w:eastAsia="en-GB"/>
        </w:rPr>
        <w:t xml:space="preserve">. The 2019 </w:t>
      </w:r>
      <w:r w:rsidR="0041343A">
        <w:rPr>
          <w:rFonts w:asciiTheme="minorHAnsi" w:hAnsiTheme="minorHAnsi" w:cstheme="minorHAnsi"/>
          <w:sz w:val="22"/>
          <w:lang w:eastAsia="en-GB"/>
        </w:rPr>
        <w:t>S</w:t>
      </w:r>
      <w:r w:rsidR="00F06D29">
        <w:rPr>
          <w:rFonts w:asciiTheme="minorHAnsi" w:hAnsiTheme="minorHAnsi" w:cstheme="minorHAnsi"/>
          <w:sz w:val="22"/>
          <w:lang w:eastAsia="en-GB"/>
        </w:rPr>
        <w:t xml:space="preserve">pending </w:t>
      </w:r>
      <w:r w:rsidR="0041343A">
        <w:rPr>
          <w:rFonts w:asciiTheme="minorHAnsi" w:hAnsiTheme="minorHAnsi" w:cstheme="minorHAnsi"/>
          <w:sz w:val="22"/>
          <w:lang w:eastAsia="en-GB"/>
        </w:rPr>
        <w:t>R</w:t>
      </w:r>
      <w:r w:rsidR="00F06D29">
        <w:rPr>
          <w:rFonts w:asciiTheme="minorHAnsi" w:hAnsiTheme="minorHAnsi" w:cstheme="minorHAnsi"/>
          <w:sz w:val="22"/>
          <w:lang w:eastAsia="en-GB"/>
        </w:rPr>
        <w:t xml:space="preserve">eview will need to confirm </w:t>
      </w:r>
      <w:r w:rsidR="0041343A">
        <w:rPr>
          <w:rFonts w:asciiTheme="minorHAnsi" w:hAnsiTheme="minorHAnsi" w:cstheme="minorHAnsi"/>
          <w:sz w:val="22"/>
          <w:lang w:eastAsia="en-GB"/>
        </w:rPr>
        <w:t>D</w:t>
      </w:r>
      <w:r w:rsidR="00F06D29">
        <w:rPr>
          <w:rFonts w:asciiTheme="minorHAnsi" w:hAnsiTheme="minorHAnsi" w:cstheme="minorHAnsi"/>
          <w:sz w:val="22"/>
          <w:lang w:eastAsia="en-GB"/>
        </w:rPr>
        <w:t>epartmental budgets. There are no easy savings</w:t>
      </w:r>
      <w:r w:rsidR="0041343A">
        <w:rPr>
          <w:rFonts w:asciiTheme="minorHAnsi" w:hAnsiTheme="minorHAnsi" w:cstheme="minorHAnsi"/>
          <w:sz w:val="22"/>
          <w:lang w:eastAsia="en-GB"/>
        </w:rPr>
        <w:t>,</w:t>
      </w:r>
      <w:r w:rsidR="00F06D29">
        <w:rPr>
          <w:rFonts w:asciiTheme="minorHAnsi" w:hAnsiTheme="minorHAnsi" w:cstheme="minorHAnsi"/>
          <w:sz w:val="22"/>
          <w:lang w:eastAsia="en-GB"/>
        </w:rPr>
        <w:t xml:space="preserve"> but there may be a case for DfE to develop a cross-</w:t>
      </w:r>
      <w:r w:rsidR="0041343A">
        <w:rPr>
          <w:rFonts w:asciiTheme="minorHAnsi" w:hAnsiTheme="minorHAnsi" w:cstheme="minorHAnsi"/>
          <w:sz w:val="22"/>
          <w:lang w:eastAsia="en-GB"/>
        </w:rPr>
        <w:t>D</w:t>
      </w:r>
      <w:r w:rsidR="00F06D29">
        <w:rPr>
          <w:rFonts w:asciiTheme="minorHAnsi" w:hAnsiTheme="minorHAnsi" w:cstheme="minorHAnsi"/>
          <w:sz w:val="22"/>
          <w:lang w:eastAsia="en-GB"/>
        </w:rPr>
        <w:t>epartmental approach to capital spending and to transfer some of its existing capital budget (earmarked for schools) to fund investment in the capabilities of young people and adults.</w:t>
      </w:r>
    </w:p>
    <w:p w14:paraId="799C83D9" w14:textId="047B173E" w:rsidR="003A0B6E" w:rsidRDefault="003A0B6E" w:rsidP="00B604FA">
      <w:pPr>
        <w:rPr>
          <w:rFonts w:eastAsia="Times New Roman" w:cstheme="minorHAnsi"/>
          <w:color w:val="262626"/>
        </w:rPr>
      </w:pPr>
    </w:p>
    <w:p w14:paraId="01375F4C" w14:textId="444F9BCF" w:rsidR="003A0B6E" w:rsidRDefault="003A0B6E" w:rsidP="00B604FA">
      <w:pPr>
        <w:rPr>
          <w:rFonts w:eastAsia="Times New Roman" w:cstheme="minorHAnsi"/>
          <w:color w:val="262626"/>
        </w:rPr>
      </w:pPr>
    </w:p>
    <w:p w14:paraId="3D192CB1" w14:textId="77777777" w:rsidR="003A0B6E" w:rsidRDefault="003A0B6E" w:rsidP="00B604FA">
      <w:pPr>
        <w:rPr>
          <w:rFonts w:eastAsia="Times New Roman" w:cstheme="minorHAnsi"/>
          <w:color w:val="262626"/>
        </w:rPr>
      </w:pPr>
    </w:p>
    <w:p w14:paraId="415308A1" w14:textId="12B0E46E" w:rsidR="00B604FA" w:rsidRDefault="00B604FA" w:rsidP="00B604FA">
      <w:pPr>
        <w:rPr>
          <w:rFonts w:eastAsia="Times New Roman" w:cstheme="minorHAnsi"/>
          <w:color w:val="262626"/>
        </w:rPr>
      </w:pPr>
      <w:r>
        <w:rPr>
          <w:rFonts w:eastAsia="Times New Roman" w:cstheme="minorHAnsi"/>
          <w:color w:val="262626"/>
        </w:rPr>
        <w:t>Association of Colleges</w:t>
      </w:r>
    </w:p>
    <w:p w14:paraId="297EECF8" w14:textId="21C832D4" w:rsidR="00B604FA" w:rsidRPr="00B604FA" w:rsidRDefault="0041343A" w:rsidP="00B604FA">
      <w:pPr>
        <w:rPr>
          <w:rFonts w:eastAsia="Times New Roman" w:cstheme="minorHAnsi"/>
          <w:color w:val="262626"/>
        </w:rPr>
      </w:pPr>
      <w:r>
        <w:rPr>
          <w:rFonts w:eastAsia="Times New Roman" w:cstheme="minorHAnsi"/>
          <w:color w:val="262626"/>
        </w:rPr>
        <w:t xml:space="preserve">22 </w:t>
      </w:r>
      <w:r w:rsidR="00D5214D">
        <w:rPr>
          <w:rFonts w:eastAsia="Times New Roman" w:cstheme="minorHAnsi"/>
          <w:color w:val="262626"/>
        </w:rPr>
        <w:t>August</w:t>
      </w:r>
      <w:r w:rsidR="00B604FA">
        <w:rPr>
          <w:rFonts w:eastAsia="Times New Roman" w:cstheme="minorHAnsi"/>
          <w:color w:val="262626"/>
        </w:rPr>
        <w:t xml:space="preserve"> 2018</w:t>
      </w:r>
    </w:p>
    <w:p w14:paraId="47DA497C" w14:textId="344D5F8F" w:rsidR="00A63B0C" w:rsidRDefault="00A63B0C" w:rsidP="0058495E">
      <w:pPr>
        <w:spacing w:after="160" w:line="259" w:lineRule="auto"/>
        <w:contextualSpacing/>
        <w:rPr>
          <w:rFonts w:eastAsia="Times New Roman" w:cstheme="minorHAnsi"/>
          <w:color w:val="262626"/>
        </w:rPr>
      </w:pPr>
      <w:r>
        <w:rPr>
          <w:rFonts w:eastAsia="Times New Roman" w:cstheme="minorHAnsi"/>
          <w:color w:val="262626"/>
        </w:rPr>
        <w:br w:type="page"/>
      </w:r>
    </w:p>
    <w:p w14:paraId="1757AF98" w14:textId="27BD06CD" w:rsidR="0058495E" w:rsidRPr="00A63B0C" w:rsidRDefault="00A63B0C" w:rsidP="00A63B0C">
      <w:pPr>
        <w:rPr>
          <w:rFonts w:cstheme="minorHAnsi"/>
          <w:color w:val="00AFBD" w:themeColor="accent1"/>
          <w:sz w:val="28"/>
          <w:szCs w:val="28"/>
          <w:lang w:eastAsia="en-GB"/>
        </w:rPr>
      </w:pPr>
      <w:r>
        <w:rPr>
          <w:rFonts w:ascii="Open Sans" w:eastAsia="Times New Roman" w:hAnsi="Open Sans" w:cs="Open Sans"/>
          <w:b/>
          <w:color w:val="00AFBD" w:themeColor="accent1"/>
          <w:sz w:val="28"/>
          <w:szCs w:val="28"/>
        </w:rPr>
        <w:lastRenderedPageBreak/>
        <w:t>Footnotes</w:t>
      </w:r>
    </w:p>
    <w:sectPr w:rsidR="0058495E" w:rsidRPr="00A63B0C" w:rsidSect="001D4809">
      <w:headerReference w:type="default" r:id="rId10"/>
      <w:footerReference w:type="default" r:id="rId11"/>
      <w:headerReference w:type="first" r:id="rId12"/>
      <w:footerReference w:type="first" r:id="rId13"/>
      <w:pgSz w:w="11906" w:h="16838" w:code="9"/>
      <w:pgMar w:top="1440" w:right="1440" w:bottom="1440" w:left="1440" w:header="709"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593D6" w14:textId="77777777" w:rsidR="002F3233" w:rsidRDefault="002F3233" w:rsidP="00A9778F">
      <w:r>
        <w:separator/>
      </w:r>
    </w:p>
  </w:endnote>
  <w:endnote w:type="continuationSeparator" w:id="0">
    <w:p w14:paraId="6E1E301D" w14:textId="77777777" w:rsidR="002F3233" w:rsidRDefault="002F3233" w:rsidP="00A9778F">
      <w:r>
        <w:continuationSeparator/>
      </w:r>
    </w:p>
  </w:endnote>
  <w:endnote w:id="1">
    <w:p w14:paraId="1DBC0673" w14:textId="591511D4"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HM Government Review of Post 1</w:t>
      </w:r>
      <w:r>
        <w:rPr>
          <w:rFonts w:cstheme="minorHAnsi"/>
        </w:rPr>
        <w:t>8 education and funding review (</w:t>
      </w:r>
      <w:r w:rsidRPr="00BA7AA5">
        <w:rPr>
          <w:rFonts w:cstheme="minorHAnsi"/>
        </w:rPr>
        <w:t>19 February 2018</w:t>
      </w:r>
      <w:r>
        <w:rPr>
          <w:rFonts w:cstheme="minorHAnsi"/>
        </w:rPr>
        <w:t>)</w:t>
      </w:r>
    </w:p>
  </w:endnote>
  <w:endnote w:id="2">
    <w:p w14:paraId="11DE2F54" w14:textId="4925B1BA" w:rsidR="002F3233" w:rsidRPr="00BA7AA5" w:rsidRDefault="002F3233" w:rsidP="00E23B08">
      <w:pPr>
        <w:pStyle w:val="EndnoteText"/>
        <w:rPr>
          <w:rFonts w:cstheme="minorHAnsi"/>
        </w:rPr>
      </w:pPr>
      <w:r w:rsidRPr="00BA7AA5">
        <w:rPr>
          <w:rStyle w:val="EndnoteReference"/>
          <w:rFonts w:cstheme="minorHAnsi"/>
        </w:rPr>
        <w:endnoteRef/>
      </w:r>
      <w:r w:rsidRPr="00BA7AA5">
        <w:rPr>
          <w:rFonts w:cstheme="minorHAnsi"/>
        </w:rPr>
        <w:t xml:space="preserve"> Higher Education Policy Institute </w:t>
      </w:r>
      <w:r>
        <w:rPr>
          <w:rFonts w:cstheme="minorHAnsi"/>
        </w:rPr>
        <w:t xml:space="preserve">(2018) </w:t>
      </w:r>
      <w:r w:rsidRPr="00BA7AA5">
        <w:rPr>
          <w:rFonts w:cstheme="minorHAnsi"/>
        </w:rPr>
        <w:t>“Demand for higher education to 2030”</w:t>
      </w:r>
      <w:r>
        <w:rPr>
          <w:rFonts w:cstheme="minorHAnsi"/>
        </w:rPr>
        <w:t xml:space="preserve"> Report 105</w:t>
      </w:r>
    </w:p>
  </w:endnote>
  <w:endnote w:id="3">
    <w:p w14:paraId="67A7C3A8" w14:textId="358B5AAD"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Universities UK “Solving Future Skills Challenges” </w:t>
      </w:r>
      <w:r>
        <w:rPr>
          <w:rFonts w:cstheme="minorHAnsi"/>
        </w:rPr>
        <w:t xml:space="preserve">(2018) </w:t>
      </w:r>
      <w:r w:rsidRPr="00BA7AA5">
        <w:rPr>
          <w:rFonts w:cstheme="minorHAnsi"/>
        </w:rPr>
        <w:t>includes an analysis of higher education student numbers that shows that there are 11 times as many first degree students in 2016-17 as students taking foundation degrees and higher nationals</w:t>
      </w:r>
    </w:p>
  </w:endnote>
  <w:endnote w:id="4">
    <w:p w14:paraId="5F2EA7C7" w14:textId="68299AE0"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Institute for Fiscal S</w:t>
      </w:r>
      <w:r>
        <w:rPr>
          <w:rFonts w:cstheme="minorHAnsi"/>
        </w:rPr>
        <w:t>tudies (</w:t>
      </w:r>
      <w:r w:rsidRPr="00BA7AA5">
        <w:rPr>
          <w:rFonts w:cstheme="minorHAnsi"/>
        </w:rPr>
        <w:t>2017</w:t>
      </w:r>
      <w:r>
        <w:rPr>
          <w:rFonts w:cstheme="minorHAnsi"/>
        </w:rPr>
        <w:t xml:space="preserve">) </w:t>
      </w:r>
      <w:r w:rsidRPr="00BA7AA5">
        <w:rPr>
          <w:rFonts w:cstheme="minorHAnsi"/>
        </w:rPr>
        <w:t>briefing note “Higher education funding in England, past, present and future”</w:t>
      </w:r>
    </w:p>
  </w:endnote>
  <w:endnote w:id="5">
    <w:p w14:paraId="329ECDE7" w14:textId="5E319727" w:rsidR="002F3233" w:rsidRPr="00BA7AA5" w:rsidRDefault="002F3233" w:rsidP="00E23B08">
      <w:pPr>
        <w:pStyle w:val="EndnoteText"/>
        <w:rPr>
          <w:rFonts w:cstheme="minorHAnsi"/>
        </w:rPr>
      </w:pPr>
      <w:r w:rsidRPr="00BA7AA5">
        <w:rPr>
          <w:rStyle w:val="EndnoteReference"/>
          <w:rFonts w:cstheme="minorHAnsi"/>
        </w:rPr>
        <w:endnoteRef/>
      </w:r>
      <w:r w:rsidRPr="00BA7AA5">
        <w:rPr>
          <w:rFonts w:cstheme="minorHAnsi"/>
        </w:rPr>
        <w:t xml:space="preserve"> Office of Budget Responsibility </w:t>
      </w:r>
      <w:r>
        <w:rPr>
          <w:rFonts w:cstheme="minorHAnsi"/>
        </w:rPr>
        <w:t xml:space="preserve">(2017) </w:t>
      </w:r>
      <w:r w:rsidRPr="00BA7AA5">
        <w:rPr>
          <w:rFonts w:cstheme="minorHAnsi"/>
        </w:rPr>
        <w:t>“Fiscal Sustainability Report 2017” forecasts total student loan debt (taking account of forecast repayments) at 4.9% of GDP in 2016-17, rising to 10.3% in 2030-31. These are broad brush estimates because the OBR do not appear to have modelled changes in participation rates.</w:t>
      </w:r>
    </w:p>
  </w:endnote>
  <w:endnote w:id="6">
    <w:p w14:paraId="7488229C" w14:textId="1906A20B" w:rsidR="002F3233" w:rsidRPr="00BA7AA5" w:rsidRDefault="002F3233" w:rsidP="00834232">
      <w:pPr>
        <w:pStyle w:val="EndnoteText"/>
        <w:rPr>
          <w:rFonts w:cstheme="minorHAnsi"/>
        </w:rPr>
      </w:pPr>
      <w:r w:rsidRPr="00BA7AA5">
        <w:rPr>
          <w:rStyle w:val="EndnoteReference"/>
          <w:rFonts w:cstheme="minorHAnsi"/>
        </w:rPr>
        <w:endnoteRef/>
      </w:r>
      <w:r w:rsidRPr="00BA7AA5">
        <w:rPr>
          <w:rFonts w:cstheme="minorHAnsi"/>
        </w:rPr>
        <w:t xml:space="preserve"> House of Commons Treasury Committee </w:t>
      </w:r>
      <w:r>
        <w:rPr>
          <w:rFonts w:cstheme="minorHAnsi"/>
        </w:rPr>
        <w:t>(</w:t>
      </w:r>
      <w:r w:rsidRPr="00BA7AA5">
        <w:rPr>
          <w:rFonts w:cstheme="minorHAnsi"/>
        </w:rPr>
        <w:t>2018</w:t>
      </w:r>
      <w:r>
        <w:rPr>
          <w:rFonts w:cstheme="minorHAnsi"/>
        </w:rPr>
        <w:t>)</w:t>
      </w:r>
      <w:r w:rsidRPr="00BA7AA5">
        <w:rPr>
          <w:rFonts w:cstheme="minorHAnsi"/>
        </w:rPr>
        <w:t xml:space="preserve"> “Student Loans” </w:t>
      </w:r>
    </w:p>
  </w:endnote>
  <w:endnote w:id="7">
    <w:p w14:paraId="2D5D9164" w14:textId="7C0B4AA3"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House of Lords Economic Affairs Committee </w:t>
      </w:r>
      <w:r>
        <w:rPr>
          <w:rFonts w:cstheme="minorHAnsi"/>
        </w:rPr>
        <w:t>(</w:t>
      </w:r>
      <w:r w:rsidRPr="00BA7AA5">
        <w:rPr>
          <w:rFonts w:cstheme="minorHAnsi"/>
        </w:rPr>
        <w:t>2018</w:t>
      </w:r>
      <w:r>
        <w:rPr>
          <w:rFonts w:cstheme="minorHAnsi"/>
        </w:rPr>
        <w:t>)</w:t>
      </w:r>
      <w:r w:rsidRPr="00BA7AA5">
        <w:rPr>
          <w:rFonts w:cstheme="minorHAnsi"/>
        </w:rPr>
        <w:t xml:space="preserve"> “Treating Students Fairly” </w:t>
      </w:r>
    </w:p>
  </w:endnote>
  <w:endnote w:id="8">
    <w:p w14:paraId="5829C179" w14:textId="730CD41A" w:rsidR="002F3233" w:rsidRPr="00BA7AA5" w:rsidRDefault="002F3233" w:rsidP="00A33858">
      <w:pPr>
        <w:pStyle w:val="EndnoteText"/>
        <w:rPr>
          <w:rFonts w:cstheme="minorHAnsi"/>
        </w:rPr>
      </w:pPr>
      <w:r w:rsidRPr="00BA7AA5">
        <w:rPr>
          <w:rStyle w:val="EndnoteReference"/>
          <w:rFonts w:cstheme="minorHAnsi"/>
        </w:rPr>
        <w:endnoteRef/>
      </w:r>
      <w:r w:rsidRPr="00BA7AA5">
        <w:rPr>
          <w:rFonts w:cstheme="minorHAnsi"/>
        </w:rPr>
        <w:t xml:space="preserve"> People born after 1978 (aged 40 or below) will not reach the stat</w:t>
      </w:r>
      <w:r>
        <w:rPr>
          <w:rFonts w:cstheme="minorHAnsi"/>
        </w:rPr>
        <w:t>e pension age until they are 68</w:t>
      </w:r>
    </w:p>
  </w:endnote>
  <w:endnote w:id="9">
    <w:p w14:paraId="0223DD0B" w14:textId="147FF67B" w:rsidR="002F3233" w:rsidRPr="00BA7AA5" w:rsidRDefault="002F3233" w:rsidP="00AD563D">
      <w:pPr>
        <w:pStyle w:val="EndnoteText"/>
        <w:rPr>
          <w:rFonts w:cstheme="minorHAnsi"/>
        </w:rPr>
      </w:pPr>
      <w:r w:rsidRPr="00BA7AA5">
        <w:rPr>
          <w:rStyle w:val="EndnoteReference"/>
          <w:rFonts w:cstheme="minorHAnsi"/>
        </w:rPr>
        <w:endnoteRef/>
      </w:r>
      <w:r w:rsidRPr="00BA7AA5">
        <w:rPr>
          <w:rFonts w:cstheme="minorHAnsi"/>
        </w:rPr>
        <w:t xml:space="preserve"> Chartered Institute for Personnel and Development </w:t>
      </w:r>
      <w:r>
        <w:rPr>
          <w:rFonts w:cstheme="minorHAnsi"/>
        </w:rPr>
        <w:t>(2017)</w:t>
      </w:r>
      <w:r w:rsidRPr="00BA7AA5">
        <w:rPr>
          <w:rFonts w:cstheme="minorHAnsi"/>
        </w:rPr>
        <w:t xml:space="preserve"> “The graduate employment</w:t>
      </w:r>
      <w:r>
        <w:rPr>
          <w:rFonts w:cstheme="minorHAnsi"/>
        </w:rPr>
        <w:t xml:space="preserve"> gap, expectations and reality”</w:t>
      </w:r>
    </w:p>
  </w:endnote>
  <w:endnote w:id="10">
    <w:p w14:paraId="34E399EC" w14:textId="02AD5289" w:rsidR="002F3233" w:rsidRPr="00BA7AA5" w:rsidRDefault="002F3233" w:rsidP="00AD563D">
      <w:pPr>
        <w:pStyle w:val="EndnoteText"/>
        <w:rPr>
          <w:rFonts w:cstheme="minorHAnsi"/>
        </w:rPr>
      </w:pPr>
      <w:r w:rsidRPr="00BA7AA5">
        <w:rPr>
          <w:rStyle w:val="EndnoteReference"/>
          <w:rFonts w:cstheme="minorHAnsi"/>
        </w:rPr>
        <w:endnoteRef/>
      </w:r>
      <w:r w:rsidRPr="00BA7AA5">
        <w:rPr>
          <w:rFonts w:cstheme="minorHAnsi"/>
        </w:rPr>
        <w:t xml:space="preserve"> Institute of Employment Research</w:t>
      </w:r>
      <w:r>
        <w:rPr>
          <w:rFonts w:cstheme="minorHAnsi"/>
        </w:rPr>
        <w:t xml:space="preserve"> </w:t>
      </w:r>
      <w:r w:rsidRPr="00BA7AA5">
        <w:rPr>
          <w:rFonts w:cstheme="minorHAnsi"/>
        </w:rPr>
        <w:t>for the Higher Education Funding Council for England</w:t>
      </w:r>
      <w:r>
        <w:rPr>
          <w:rFonts w:cstheme="minorHAnsi"/>
        </w:rPr>
        <w:t xml:space="preserve"> (</w:t>
      </w:r>
      <w:r w:rsidRPr="00BA7AA5">
        <w:rPr>
          <w:rFonts w:cstheme="minorHAnsi"/>
        </w:rPr>
        <w:t>2016</w:t>
      </w:r>
      <w:r>
        <w:rPr>
          <w:rFonts w:cstheme="minorHAnsi"/>
        </w:rPr>
        <w:t>)</w:t>
      </w:r>
      <w:r w:rsidRPr="00BA7AA5">
        <w:rPr>
          <w:rFonts w:cstheme="minorHAnsi"/>
        </w:rPr>
        <w:t xml:space="preserve">  “Graduates in non-graduate occupations” </w:t>
      </w:r>
    </w:p>
  </w:endnote>
  <w:endnote w:id="11">
    <w:p w14:paraId="0C83B8A9" w14:textId="6F8C9AF0" w:rsidR="002F3233" w:rsidRPr="00BA7AA5" w:rsidRDefault="002F3233" w:rsidP="00AD563D">
      <w:pPr>
        <w:pStyle w:val="EndnoteText"/>
        <w:rPr>
          <w:rFonts w:cstheme="minorHAnsi"/>
        </w:rPr>
      </w:pPr>
      <w:r w:rsidRPr="00BA7AA5">
        <w:rPr>
          <w:rStyle w:val="EndnoteReference"/>
          <w:rFonts w:cstheme="minorHAnsi"/>
        </w:rPr>
        <w:endnoteRef/>
      </w:r>
      <w:r w:rsidRPr="00BA7AA5">
        <w:rPr>
          <w:rFonts w:cstheme="minorHAnsi"/>
        </w:rPr>
        <w:t xml:space="preserve"> Centre for Progressive Policy</w:t>
      </w:r>
      <w:r>
        <w:rPr>
          <w:rFonts w:cstheme="minorHAnsi"/>
        </w:rPr>
        <w:t xml:space="preserve"> (</w:t>
      </w:r>
      <w:r w:rsidRPr="00BA7AA5">
        <w:rPr>
          <w:rFonts w:cstheme="minorHAnsi"/>
        </w:rPr>
        <w:t>2018</w:t>
      </w:r>
      <w:r>
        <w:rPr>
          <w:rFonts w:cstheme="minorHAnsi"/>
        </w:rPr>
        <w:t>)</w:t>
      </w:r>
      <w:r w:rsidRPr="00BA7AA5">
        <w:rPr>
          <w:rFonts w:cstheme="minorHAnsi"/>
        </w:rPr>
        <w:t xml:space="preserve"> “The Data Deficit. Why a lack of information undermines the UK skills system”</w:t>
      </w:r>
    </w:p>
  </w:endnote>
  <w:endnote w:id="12">
    <w:p w14:paraId="0E45C881" w14:textId="12744891"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AoC calculations from Department for Education (DfE) statistics on achievement at age 16 and 19</w:t>
      </w:r>
    </w:p>
  </w:endnote>
  <w:endnote w:id="13">
    <w:p w14:paraId="1BB41039" w14:textId="0460ECA1" w:rsidR="002F3233" w:rsidRPr="00BA7AA5" w:rsidRDefault="002F3233" w:rsidP="001110B6">
      <w:pPr>
        <w:pStyle w:val="EndnoteText"/>
        <w:rPr>
          <w:rFonts w:cstheme="minorHAnsi"/>
        </w:rPr>
      </w:pPr>
      <w:r w:rsidRPr="00BA7AA5">
        <w:rPr>
          <w:rStyle w:val="EndnoteReference"/>
          <w:rFonts w:cstheme="minorHAnsi"/>
        </w:rPr>
        <w:endnoteRef/>
      </w:r>
      <w:r w:rsidRPr="00BA7AA5">
        <w:rPr>
          <w:rFonts w:cstheme="minorHAnsi"/>
        </w:rPr>
        <w:t xml:space="preserve"> AoC calculations from DfE statistics on achievement at 16 and 19</w:t>
      </w:r>
    </w:p>
  </w:endnote>
  <w:endnote w:id="14">
    <w:p w14:paraId="17637677" w14:textId="42290E20" w:rsidR="002F3233" w:rsidRPr="00BA7AA5" w:rsidRDefault="002F3233" w:rsidP="00A33858">
      <w:pPr>
        <w:pStyle w:val="EndnoteText"/>
        <w:rPr>
          <w:rFonts w:cstheme="minorHAnsi"/>
        </w:rPr>
      </w:pPr>
      <w:r w:rsidRPr="00BA7AA5">
        <w:rPr>
          <w:rStyle w:val="EndnoteReference"/>
          <w:rFonts w:cstheme="minorHAnsi"/>
        </w:rPr>
        <w:endnoteRef/>
      </w:r>
      <w:r w:rsidRPr="00BA7AA5">
        <w:rPr>
          <w:rFonts w:cstheme="minorHAnsi"/>
        </w:rPr>
        <w:t xml:space="preserve"> Funding at Key Stage 5 is around 20% less than funding at Key Stage 4 though there are different funding formulae so comparison is complicated. </w:t>
      </w:r>
      <w:r>
        <w:rPr>
          <w:rFonts w:cstheme="minorHAnsi"/>
        </w:rPr>
        <w:t>ESFA</w:t>
      </w:r>
      <w:r w:rsidRPr="00BA7AA5">
        <w:rPr>
          <w:rFonts w:cstheme="minorHAnsi"/>
        </w:rPr>
        <w:t xml:space="preserve"> cuts the national 16 to 18 funding rate from £4,000 to £3,300 at age 18</w:t>
      </w:r>
    </w:p>
  </w:endnote>
  <w:endnote w:id="15">
    <w:p w14:paraId="365DC401" w14:textId="49D9C80A" w:rsidR="002F3233" w:rsidRPr="00BA7AA5" w:rsidRDefault="002F3233" w:rsidP="009E3179">
      <w:pPr>
        <w:pStyle w:val="EndnoteText"/>
        <w:rPr>
          <w:rFonts w:cstheme="minorHAnsi"/>
        </w:rPr>
      </w:pPr>
      <w:r w:rsidRPr="00BA7AA5">
        <w:rPr>
          <w:rStyle w:val="EndnoteReference"/>
          <w:rFonts w:cstheme="minorHAnsi"/>
        </w:rPr>
        <w:endnoteRef/>
      </w:r>
      <w:r w:rsidRPr="00BA7AA5">
        <w:rPr>
          <w:rFonts w:cstheme="minorHAnsi"/>
        </w:rPr>
        <w:t xml:space="preserve"> AoC estimates from DfE statistical releases and Office for National Statistics (O</w:t>
      </w:r>
      <w:r>
        <w:rPr>
          <w:rFonts w:cstheme="minorHAnsi"/>
        </w:rPr>
        <w:t>N</w:t>
      </w:r>
      <w:r w:rsidRPr="00BA7AA5">
        <w:rPr>
          <w:rFonts w:cstheme="minorHAnsi"/>
        </w:rPr>
        <w:t>S) population data for England</w:t>
      </w:r>
    </w:p>
  </w:endnote>
  <w:endnote w:id="16">
    <w:p w14:paraId="068B8D4B" w14:textId="12A369B4"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Further Education Funding Council (FEPC) Committee on Widening Participation </w:t>
      </w:r>
      <w:r>
        <w:rPr>
          <w:rFonts w:cstheme="minorHAnsi"/>
        </w:rPr>
        <w:t>(</w:t>
      </w:r>
      <w:r w:rsidRPr="00BA7AA5">
        <w:rPr>
          <w:rFonts w:cstheme="minorHAnsi"/>
        </w:rPr>
        <w:t>1997</w:t>
      </w:r>
      <w:r>
        <w:rPr>
          <w:rFonts w:cstheme="minorHAnsi"/>
        </w:rPr>
        <w:t>)</w:t>
      </w:r>
      <w:r w:rsidRPr="00BA7AA5">
        <w:rPr>
          <w:rFonts w:cstheme="minorHAnsi"/>
        </w:rPr>
        <w:t xml:space="preserve"> “Learning Works” </w:t>
      </w:r>
    </w:p>
  </w:endnote>
  <w:endnote w:id="17">
    <w:p w14:paraId="1085DDD1" w14:textId="2DE32806" w:rsidR="002F3233" w:rsidRPr="00BA7AA5" w:rsidRDefault="002F3233" w:rsidP="00D03B9D">
      <w:pPr>
        <w:pStyle w:val="EndnoteText"/>
        <w:rPr>
          <w:rFonts w:cstheme="minorHAnsi"/>
        </w:rPr>
      </w:pPr>
      <w:r w:rsidRPr="00BA7AA5">
        <w:rPr>
          <w:rStyle w:val="EndnoteReference"/>
          <w:rFonts w:cstheme="minorHAnsi"/>
        </w:rPr>
        <w:endnoteRef/>
      </w:r>
      <w:r w:rsidRPr="00BA7AA5">
        <w:rPr>
          <w:rFonts w:cstheme="minorHAnsi"/>
        </w:rPr>
        <w:t xml:space="preserve"> OECD </w:t>
      </w:r>
      <w:r>
        <w:rPr>
          <w:rFonts w:cstheme="minorHAnsi"/>
        </w:rPr>
        <w:t>(</w:t>
      </w:r>
      <w:r w:rsidRPr="00BA7AA5">
        <w:rPr>
          <w:rFonts w:cstheme="minorHAnsi"/>
        </w:rPr>
        <w:t>2016</w:t>
      </w:r>
      <w:r>
        <w:rPr>
          <w:rFonts w:cstheme="minorHAnsi"/>
        </w:rPr>
        <w:t>)</w:t>
      </w:r>
      <w:r w:rsidRPr="00BA7AA5">
        <w:rPr>
          <w:rFonts w:cstheme="minorHAnsi"/>
        </w:rPr>
        <w:t xml:space="preserve"> “Building skills for all, a review of England” </w:t>
      </w:r>
    </w:p>
  </w:endnote>
  <w:endnote w:id="18">
    <w:p w14:paraId="159181F3" w14:textId="437D18ED" w:rsidR="002F3233" w:rsidRPr="00BA7AA5" w:rsidRDefault="002F3233" w:rsidP="00D03B9D">
      <w:pPr>
        <w:pStyle w:val="EndnoteText"/>
        <w:rPr>
          <w:rFonts w:cstheme="minorHAnsi"/>
        </w:rPr>
      </w:pPr>
      <w:r w:rsidRPr="00BA7AA5">
        <w:rPr>
          <w:rStyle w:val="EndnoteReference"/>
          <w:rFonts w:cstheme="minorHAnsi"/>
        </w:rPr>
        <w:endnoteRef/>
      </w:r>
      <w:r w:rsidRPr="00BA7AA5">
        <w:rPr>
          <w:rFonts w:cstheme="minorHAnsi"/>
        </w:rPr>
        <w:t xml:space="preserve"> David Robertson </w:t>
      </w:r>
      <w:r>
        <w:rPr>
          <w:rFonts w:cstheme="minorHAnsi"/>
        </w:rPr>
        <w:t>(</w:t>
      </w:r>
      <w:r w:rsidRPr="00BA7AA5">
        <w:rPr>
          <w:rFonts w:cstheme="minorHAnsi"/>
        </w:rPr>
        <w:t>1997</w:t>
      </w:r>
      <w:r>
        <w:rPr>
          <w:rFonts w:cstheme="minorHAnsi"/>
        </w:rPr>
        <w:t>)</w:t>
      </w:r>
      <w:r w:rsidRPr="00BA7AA5">
        <w:rPr>
          <w:rFonts w:cstheme="minorHAnsi"/>
        </w:rPr>
        <w:t xml:space="preserve"> “Proposals for an Associate Degree” </w:t>
      </w:r>
    </w:p>
  </w:endnote>
  <w:endnote w:id="19">
    <w:p w14:paraId="0A32FCDB" w14:textId="77777777" w:rsidR="002F3233" w:rsidRPr="00BA7AA5" w:rsidRDefault="002F3233" w:rsidP="00D03B9D">
      <w:pPr>
        <w:pStyle w:val="EndnoteText"/>
        <w:rPr>
          <w:rFonts w:cstheme="minorHAnsi"/>
        </w:rPr>
      </w:pPr>
      <w:r w:rsidRPr="00BA7AA5">
        <w:rPr>
          <w:rStyle w:val="EndnoteReference"/>
          <w:rFonts w:cstheme="minorHAnsi"/>
        </w:rPr>
        <w:endnoteRef/>
      </w:r>
      <w:r w:rsidRPr="00BA7AA5">
        <w:rPr>
          <w:rFonts w:cstheme="minorHAnsi"/>
        </w:rPr>
        <w:t xml:space="preserve"> HEFCE prioritised foundation degrees when making growth allocations to universities and colleges while providing development funding via a new organisation Foundation Degree Forward</w:t>
      </w:r>
    </w:p>
  </w:endnote>
  <w:endnote w:id="20">
    <w:p w14:paraId="611B0C2A" w14:textId="1A998479" w:rsidR="002F3233" w:rsidRPr="00BA7AA5" w:rsidRDefault="002F3233" w:rsidP="00D03B9D">
      <w:pPr>
        <w:pStyle w:val="EndnoteText"/>
        <w:rPr>
          <w:rFonts w:cstheme="minorHAnsi"/>
        </w:rPr>
      </w:pPr>
      <w:r w:rsidRPr="00BA7AA5">
        <w:rPr>
          <w:rStyle w:val="EndnoteReference"/>
          <w:rFonts w:cstheme="minorHAnsi"/>
        </w:rPr>
        <w:endnoteRef/>
      </w:r>
      <w:r w:rsidRPr="00BA7AA5">
        <w:rPr>
          <w:rFonts w:cstheme="minorHAnsi"/>
        </w:rPr>
        <w:t xml:space="preserve"> Universities UK </w:t>
      </w:r>
      <w:r>
        <w:rPr>
          <w:rFonts w:cstheme="minorHAnsi"/>
        </w:rPr>
        <w:t>(</w:t>
      </w:r>
      <w:r w:rsidRPr="00BA7AA5">
        <w:rPr>
          <w:rFonts w:cstheme="minorHAnsi"/>
        </w:rPr>
        <w:t>2017</w:t>
      </w:r>
      <w:r>
        <w:rPr>
          <w:rFonts w:cstheme="minorHAnsi"/>
        </w:rPr>
        <w:t>)</w:t>
      </w:r>
      <w:r w:rsidRPr="00BA7AA5">
        <w:rPr>
          <w:rFonts w:cstheme="minorHAnsi"/>
        </w:rPr>
        <w:t xml:space="preserve"> “Degree apprenticeships; realising opportunities” </w:t>
      </w:r>
    </w:p>
  </w:endnote>
  <w:endnote w:id="21">
    <w:p w14:paraId="60FC8A08" w14:textId="3F097E9F" w:rsidR="002F3233" w:rsidRPr="00BA7AA5" w:rsidRDefault="002F3233">
      <w:pPr>
        <w:pStyle w:val="EndnoteText"/>
        <w:rPr>
          <w:rFonts w:cstheme="minorHAnsi"/>
        </w:rPr>
      </w:pPr>
      <w:r w:rsidRPr="00BA7AA5">
        <w:rPr>
          <w:rStyle w:val="EndnoteReference"/>
          <w:rFonts w:cstheme="minorHAnsi"/>
        </w:rPr>
        <w:endnoteRef/>
      </w:r>
      <w:r w:rsidRPr="00BA7AA5">
        <w:rPr>
          <w:rFonts w:cstheme="minorHAnsi"/>
        </w:rPr>
        <w:t xml:space="preserve"> The Higher Education and Research Act 2017 introduces changes to the validation arrangements which may allow more colleges (in addition to the current group of seven) to secure degree awarding powers and to use them more widely</w:t>
      </w:r>
    </w:p>
  </w:endnote>
  <w:endnote w:id="22">
    <w:p w14:paraId="4A89B059" w14:textId="2C822EF9" w:rsidR="002F3233" w:rsidRPr="00BA7AA5" w:rsidRDefault="002F3233" w:rsidP="00D03B9D">
      <w:pPr>
        <w:pStyle w:val="EndnoteText"/>
        <w:rPr>
          <w:rFonts w:cstheme="minorHAnsi"/>
        </w:rPr>
      </w:pPr>
      <w:r w:rsidRPr="00BA7AA5">
        <w:rPr>
          <w:rStyle w:val="EndnoteReference"/>
          <w:rFonts w:cstheme="minorHAnsi"/>
        </w:rPr>
        <w:endnoteRef/>
      </w:r>
      <w:r w:rsidRPr="00BA7AA5">
        <w:rPr>
          <w:rFonts w:cstheme="minorHAnsi"/>
        </w:rPr>
        <w:t xml:space="preserve"> Education and Training Foundation </w:t>
      </w:r>
      <w:r>
        <w:rPr>
          <w:rFonts w:cstheme="minorHAnsi"/>
        </w:rPr>
        <w:t>(</w:t>
      </w:r>
      <w:r w:rsidRPr="00BA7AA5">
        <w:rPr>
          <w:rFonts w:cstheme="minorHAnsi"/>
        </w:rPr>
        <w:t>2017</w:t>
      </w:r>
      <w:r>
        <w:rPr>
          <w:rFonts w:cstheme="minorHAnsi"/>
        </w:rPr>
        <w:t>)</w:t>
      </w:r>
      <w:r w:rsidRPr="00BA7AA5">
        <w:rPr>
          <w:rFonts w:cstheme="minorHAnsi"/>
        </w:rPr>
        <w:t xml:space="preserve"> “College higher education; local impact summary” </w:t>
      </w:r>
    </w:p>
  </w:endnote>
  <w:endnote w:id="23">
    <w:p w14:paraId="2529DF5B" w14:textId="2BE3E715" w:rsidR="00423C29" w:rsidRDefault="00423C29">
      <w:pPr>
        <w:pStyle w:val="EndnoteText"/>
      </w:pPr>
      <w:r>
        <w:rPr>
          <w:rStyle w:val="EndnoteReference"/>
        </w:rPr>
        <w:endnoteRef/>
      </w:r>
      <w:r>
        <w:t xml:space="preserve"> </w:t>
      </w:r>
      <w:r w:rsidRPr="00BA7AA5">
        <w:rPr>
          <w:rFonts w:cstheme="minorHAnsi"/>
        </w:rPr>
        <w:t>Between 2012 and 2015, HEFCE administered a student number control system in which institutions could recruit students with high grade qualifications on an unrestricted basis. It proved quite difficult to assess the comparability of A-Level, BTEC and International Baccalaureate qualifications</w:t>
      </w:r>
    </w:p>
  </w:endnote>
  <w:endnote w:id="24">
    <w:p w14:paraId="69B0EBAD" w14:textId="192377CD" w:rsidR="00423C29" w:rsidRDefault="00423C29">
      <w:pPr>
        <w:pStyle w:val="EndnoteText"/>
      </w:pPr>
      <w:r>
        <w:rPr>
          <w:rStyle w:val="EndnoteReference"/>
        </w:rPr>
        <w:endnoteRef/>
      </w:r>
      <w:r>
        <w:t xml:space="preserve"> </w:t>
      </w:r>
      <w:r w:rsidRPr="00BA7AA5">
        <w:rPr>
          <w:rFonts w:cstheme="minorHAnsi"/>
        </w:rPr>
        <w:t>UCAS End of Cycle report December 2017 reports that 16% of 18 year old A-level students and 28% of students with BTEC qualifications received at least one unconditional offer</w:t>
      </w:r>
    </w:p>
  </w:endnote>
  <w:endnote w:id="25">
    <w:p w14:paraId="60D9DEE0" w14:textId="301AC50B" w:rsidR="002F3233" w:rsidRPr="00BA7AA5" w:rsidRDefault="002F3233" w:rsidP="00AD563D">
      <w:pPr>
        <w:pStyle w:val="EndnoteText"/>
        <w:rPr>
          <w:rFonts w:cstheme="minorHAnsi"/>
        </w:rPr>
      </w:pPr>
      <w:r w:rsidRPr="00BA7AA5">
        <w:rPr>
          <w:rStyle w:val="EndnoteReference"/>
          <w:rFonts w:cstheme="minorHAnsi"/>
        </w:rPr>
        <w:endnoteRef/>
      </w:r>
      <w:r w:rsidRPr="00BA7AA5">
        <w:rPr>
          <w:rFonts w:cstheme="minorHAnsi"/>
        </w:rPr>
        <w:t xml:space="preserve"> S</w:t>
      </w:r>
      <w:r>
        <w:rPr>
          <w:rFonts w:cstheme="minorHAnsi"/>
        </w:rPr>
        <w:t xml:space="preserve">tudent </w:t>
      </w:r>
      <w:r w:rsidRPr="00BA7AA5">
        <w:rPr>
          <w:rFonts w:cstheme="minorHAnsi"/>
        </w:rPr>
        <w:t>L</w:t>
      </w:r>
      <w:r>
        <w:rPr>
          <w:rFonts w:cstheme="minorHAnsi"/>
        </w:rPr>
        <w:t>oans Company (SLC)</w:t>
      </w:r>
      <w:r w:rsidRPr="00BA7AA5">
        <w:rPr>
          <w:rFonts w:cstheme="minorHAnsi"/>
        </w:rPr>
        <w:t xml:space="preserve"> finance statistics November 2017 report spending on Adult Dependents Grant, Parental Learning Allowance, Childcare Grant </w:t>
      </w:r>
      <w:r>
        <w:rPr>
          <w:rFonts w:cstheme="minorHAnsi"/>
        </w:rPr>
        <w:t>a</w:t>
      </w:r>
      <w:r w:rsidRPr="00BA7AA5">
        <w:rPr>
          <w:rFonts w:cstheme="minorHAnsi"/>
        </w:rPr>
        <w:t>nd Travel Grants</w:t>
      </w:r>
    </w:p>
  </w:endnote>
  <w:endnote w:id="26">
    <w:p w14:paraId="2CC52717" w14:textId="1FCD7D78" w:rsidR="002F3233" w:rsidRPr="00F348B3" w:rsidRDefault="002F3233" w:rsidP="00DB03A0">
      <w:pPr>
        <w:pStyle w:val="EndnoteText"/>
        <w:rPr>
          <w:rFonts w:cstheme="minorHAnsi"/>
        </w:rPr>
      </w:pPr>
      <w:r w:rsidRPr="00BA7AA5">
        <w:rPr>
          <w:rStyle w:val="EndnoteReference"/>
          <w:rFonts w:cstheme="minorHAnsi"/>
        </w:rPr>
        <w:endnoteRef/>
      </w:r>
      <w:r w:rsidRPr="00BA7AA5">
        <w:rPr>
          <w:rFonts w:cstheme="minorHAnsi"/>
        </w:rPr>
        <w:t xml:space="preserve"> ESFA Adult education budget, legal entit</w:t>
      </w:r>
      <w:r>
        <w:rPr>
          <w:rFonts w:cstheme="minorHAnsi"/>
        </w:rPr>
        <w:t>lements and funding eligibility</w:t>
      </w:r>
      <w:r w:rsidRPr="00BA7AA5">
        <w:rPr>
          <w:rFonts w:cstheme="minorHAnsi"/>
        </w:rPr>
        <w:t xml:space="preserve"> </w:t>
      </w:r>
      <w:r>
        <w:rPr>
          <w:rFonts w:cstheme="minorHAnsi"/>
        </w:rPr>
        <w:t>(</w:t>
      </w:r>
      <w:r w:rsidRPr="00BA7AA5">
        <w:rPr>
          <w:rFonts w:cstheme="minorHAnsi"/>
        </w:rPr>
        <w:t>March 2018</w:t>
      </w:r>
      <w:r>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Light">
    <w:altName w:val="Segoe UI Semilight"/>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676307"/>
      <w:docPartObj>
        <w:docPartGallery w:val="Page Numbers (Bottom of Page)"/>
        <w:docPartUnique/>
      </w:docPartObj>
    </w:sdtPr>
    <w:sdtEndPr>
      <w:rPr>
        <w:noProof/>
      </w:rPr>
    </w:sdtEndPr>
    <w:sdtContent>
      <w:p w14:paraId="04A21C5A" w14:textId="0A5C25BA" w:rsidR="002F3233" w:rsidRDefault="002F323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CE9797B" w14:textId="77777777" w:rsidR="002F3233" w:rsidRDefault="002F3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2263" w14:textId="77777777" w:rsidR="002F3233" w:rsidRPr="00F5377E" w:rsidRDefault="002F3233" w:rsidP="001D4809">
    <w:pPr>
      <w:pStyle w:val="Footer"/>
      <w:jc w:val="center"/>
      <w:rPr>
        <w:color w:val="3C3C3B" w:themeColor="accent2"/>
        <w:sz w:val="16"/>
        <w:szCs w:val="16"/>
      </w:rPr>
    </w:pPr>
    <w:r w:rsidRPr="00F5377E">
      <w:rPr>
        <w:noProof/>
        <w:color w:val="3C3C3B" w:themeColor="accent2"/>
        <w:sz w:val="12"/>
        <w:szCs w:val="12"/>
        <w:lang w:eastAsia="en-GB"/>
      </w:rPr>
      <w:drawing>
        <wp:anchor distT="0" distB="0" distL="114300" distR="114300" simplePos="0" relativeHeight="251660288" behindDoc="1" locked="0" layoutInCell="1" allowOverlap="1" wp14:anchorId="2DD6EF1E" wp14:editId="29A02FB6">
          <wp:simplePos x="0" y="0"/>
          <wp:positionH relativeFrom="column">
            <wp:posOffset>3269615</wp:posOffset>
          </wp:positionH>
          <wp:positionV relativeFrom="paragraph">
            <wp:posOffset>123190</wp:posOffset>
          </wp:positionV>
          <wp:extent cx="165100" cy="165100"/>
          <wp:effectExtent l="0" t="0" r="6350" b="6350"/>
          <wp:wrapTight wrapText="bothSides">
            <wp:wrapPolygon edited="0">
              <wp:start x="2492" y="0"/>
              <wp:lineTo x="0" y="7477"/>
              <wp:lineTo x="0" y="19938"/>
              <wp:lineTo x="19938" y="19938"/>
              <wp:lineTo x="19938" y="4985"/>
              <wp:lineTo x="17446" y="0"/>
              <wp:lineTo x="249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 twitt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Pr="00F5377E">
      <w:rPr>
        <w:color w:val="3C3C3B" w:themeColor="accent2"/>
        <w:sz w:val="16"/>
        <w:szCs w:val="16"/>
      </w:rPr>
      <w:t>2-5 Stedham Place, London WC1A 1HU</w:t>
    </w:r>
  </w:p>
  <w:p w14:paraId="11511067" w14:textId="77777777" w:rsidR="002F3233" w:rsidRPr="00F5377E" w:rsidRDefault="002F3233" w:rsidP="001D4809">
    <w:pPr>
      <w:pStyle w:val="Footer"/>
      <w:jc w:val="center"/>
      <w:rPr>
        <w:color w:val="3C3C3B" w:themeColor="accent2"/>
        <w:sz w:val="16"/>
        <w:szCs w:val="16"/>
      </w:rPr>
    </w:pPr>
    <w:r>
      <w:rPr>
        <w:noProof/>
        <w:color w:val="3C3C3B" w:themeColor="accent2"/>
        <w:sz w:val="16"/>
        <w:szCs w:val="16"/>
        <w:lang w:eastAsia="en-GB"/>
      </w:rPr>
      <w:drawing>
        <wp:anchor distT="0" distB="0" distL="114300" distR="114300" simplePos="0" relativeHeight="251661312" behindDoc="1" locked="0" layoutInCell="1" allowOverlap="1" wp14:anchorId="01531C7B" wp14:editId="6C785979">
          <wp:simplePos x="0" y="0"/>
          <wp:positionH relativeFrom="column">
            <wp:posOffset>4017010</wp:posOffset>
          </wp:positionH>
          <wp:positionV relativeFrom="paragraph">
            <wp:posOffset>5080</wp:posOffset>
          </wp:positionV>
          <wp:extent cx="114935" cy="114935"/>
          <wp:effectExtent l="0" t="0" r="0" b="0"/>
          <wp:wrapTight wrapText="bothSides">
            <wp:wrapPolygon edited="0">
              <wp:start x="0" y="0"/>
              <wp:lineTo x="0" y="17901"/>
              <wp:lineTo x="17901" y="17901"/>
              <wp:lineTo x="179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 LinkedIn-01.png"/>
                  <pic:cNvPicPr/>
                </pic:nvPicPr>
                <pic:blipFill>
                  <a:blip r:embed="rId2">
                    <a:extLst>
                      <a:ext uri="{28A0092B-C50C-407E-A947-70E740481C1C}">
                        <a14:useLocalDpi xmlns:a14="http://schemas.microsoft.com/office/drawing/2010/main" val="0"/>
                      </a:ext>
                    </a:extLst>
                  </a:blip>
                  <a:stretch>
                    <a:fillRect/>
                  </a:stretch>
                </pic:blipFill>
                <pic:spPr>
                  <a:xfrm>
                    <a:off x="0" y="0"/>
                    <a:ext cx="114935" cy="114935"/>
                  </a:xfrm>
                  <a:prstGeom prst="rect">
                    <a:avLst/>
                  </a:prstGeom>
                </pic:spPr>
              </pic:pic>
            </a:graphicData>
          </a:graphic>
          <wp14:sizeRelH relativeFrom="page">
            <wp14:pctWidth>0</wp14:pctWidth>
          </wp14:sizeRelH>
          <wp14:sizeRelV relativeFrom="page">
            <wp14:pctHeight>0</wp14:pctHeight>
          </wp14:sizeRelV>
        </wp:anchor>
      </w:drawing>
    </w:r>
    <w:r w:rsidRPr="00F5377E">
      <w:rPr>
        <w:rFonts w:ascii="Open Sans Semibold" w:hAnsi="Open Sans Semibold" w:cs="Open Sans Semibold"/>
        <w:color w:val="00AFBD" w:themeColor="accent1"/>
        <w:sz w:val="16"/>
        <w:szCs w:val="16"/>
      </w:rPr>
      <w:t>T</w:t>
    </w:r>
    <w:r w:rsidRPr="00F5377E">
      <w:rPr>
        <w:sz w:val="16"/>
        <w:szCs w:val="16"/>
      </w:rPr>
      <w:t xml:space="preserve">: </w:t>
    </w:r>
    <w:r w:rsidRPr="00F5377E">
      <w:rPr>
        <w:color w:val="3C3C3B" w:themeColor="accent2"/>
        <w:sz w:val="16"/>
        <w:szCs w:val="16"/>
      </w:rPr>
      <w:t xml:space="preserve">020 7034 9900  </w:t>
    </w:r>
    <w:r w:rsidRPr="00F5377E">
      <w:rPr>
        <w:rFonts w:ascii="Open Sans Semibold" w:hAnsi="Open Sans Semibold" w:cs="Open Sans Semibold"/>
        <w:color w:val="00AFBD" w:themeColor="accent1"/>
        <w:sz w:val="16"/>
        <w:szCs w:val="16"/>
      </w:rPr>
      <w:t>E</w:t>
    </w:r>
    <w:r w:rsidRPr="00F5377E">
      <w:rPr>
        <w:sz w:val="16"/>
        <w:szCs w:val="16"/>
      </w:rPr>
      <w:t xml:space="preserve">: </w:t>
    </w:r>
    <w:hyperlink r:id="rId3" w:history="1">
      <w:r w:rsidRPr="00F5377E">
        <w:rPr>
          <w:rStyle w:val="Hyperlink"/>
          <w:color w:val="3C3C3B" w:themeColor="accent2"/>
          <w:sz w:val="16"/>
          <w:szCs w:val="16"/>
        </w:rPr>
        <w:t>enquiries@aoc.co.uk</w:t>
      </w:r>
    </w:hyperlink>
    <w:r>
      <w:rPr>
        <w:color w:val="3C3C3B" w:themeColor="accent2"/>
        <w:sz w:val="16"/>
        <w:szCs w:val="16"/>
      </w:rPr>
      <w:t xml:space="preserve">  </w:t>
    </w:r>
    <w:r w:rsidRPr="00F5377E">
      <w:rPr>
        <w:color w:val="3C3C3B" w:themeColor="accent2"/>
        <w:sz w:val="16"/>
        <w:szCs w:val="16"/>
      </w:rPr>
      <w:t xml:space="preserve"> </w:t>
    </w:r>
    <w:hyperlink r:id="rId4" w:history="1">
      <w:r w:rsidRPr="00F5377E">
        <w:rPr>
          <w:rStyle w:val="Hyperlink"/>
          <w:color w:val="3C3C3B" w:themeColor="accent2"/>
          <w:sz w:val="16"/>
          <w:szCs w:val="16"/>
        </w:rPr>
        <w:t>www.aoc.co.uk</w:t>
      </w:r>
    </w:hyperlink>
    <w:r w:rsidRPr="00F5377E">
      <w:rPr>
        <w:color w:val="3C3C3B" w:themeColor="accent2"/>
        <w:sz w:val="16"/>
        <w:szCs w:val="16"/>
      </w:rPr>
      <w:t xml:space="preserve">     </w:t>
    </w:r>
    <w:r>
      <w:rPr>
        <w:color w:val="3C3C3B" w:themeColor="accent2"/>
        <w:sz w:val="16"/>
        <w:szCs w:val="16"/>
      </w:rPr>
      <w:t xml:space="preserve">        </w:t>
    </w:r>
    <w:r w:rsidRPr="00F5377E">
      <w:rPr>
        <w:color w:val="3C3C3B" w:themeColor="accent2"/>
        <w:sz w:val="16"/>
        <w:szCs w:val="16"/>
      </w:rPr>
      <w:t xml:space="preserve">@AoC_info      </w:t>
    </w:r>
    <w:r>
      <w:rPr>
        <w:color w:val="3C3C3B" w:themeColor="accent2"/>
        <w:sz w:val="16"/>
        <w:szCs w:val="16"/>
      </w:rPr>
      <w:t xml:space="preserve">     </w:t>
    </w:r>
    <w:r w:rsidRPr="00F5377E">
      <w:rPr>
        <w:color w:val="3C3C3B" w:themeColor="accent2"/>
        <w:sz w:val="16"/>
        <w:szCs w:val="16"/>
      </w:rPr>
      <w:t>Association-of-Colleges</w:t>
    </w:r>
  </w:p>
  <w:p w14:paraId="6DEEEA20" w14:textId="77777777" w:rsidR="002F3233" w:rsidRDefault="002F3233" w:rsidP="00555D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17E3" w14:textId="77777777" w:rsidR="002F3233" w:rsidRDefault="002F3233" w:rsidP="00A9778F">
      <w:r>
        <w:separator/>
      </w:r>
    </w:p>
  </w:footnote>
  <w:footnote w:type="continuationSeparator" w:id="0">
    <w:p w14:paraId="1B401B05" w14:textId="77777777" w:rsidR="002F3233" w:rsidRDefault="002F3233" w:rsidP="00A9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B7E3" w14:textId="77777777" w:rsidR="002F3233" w:rsidRDefault="002F3233">
    <w:pPr>
      <w:pStyle w:val="Header"/>
    </w:pPr>
  </w:p>
  <w:p w14:paraId="60224D3D" w14:textId="77777777" w:rsidR="002F3233" w:rsidRDefault="002F3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B627" w14:textId="77777777" w:rsidR="002F3233" w:rsidRDefault="002F3233">
    <w:pPr>
      <w:pStyle w:val="Header"/>
    </w:pPr>
    <w:r>
      <w:rPr>
        <w:noProof/>
        <w:lang w:eastAsia="en-GB"/>
      </w:rPr>
      <w:drawing>
        <wp:anchor distT="0" distB="0" distL="114300" distR="114300" simplePos="0" relativeHeight="251657215" behindDoc="1" locked="0" layoutInCell="1" allowOverlap="1" wp14:anchorId="167C1A39" wp14:editId="3206C5D7">
          <wp:simplePos x="0" y="0"/>
          <wp:positionH relativeFrom="column">
            <wp:posOffset>-914400</wp:posOffset>
          </wp:positionH>
          <wp:positionV relativeFrom="paragraph">
            <wp:posOffset>-450215</wp:posOffset>
          </wp:positionV>
          <wp:extent cx="7639685" cy="10803255"/>
          <wp:effectExtent l="0" t="0" r="0" b="0"/>
          <wp:wrapNone/>
          <wp:docPr id="10" name="Picture 10" descr="N:\AUGUST-17\Tahmina\Brand refresh\TEMPLATES\Resource\Resource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UGUST-17\Tahmina\Brand refresh\TEMPLATES\Resource\Resource 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685" cy="10803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8E0875F" wp14:editId="68B61F2D">
          <wp:simplePos x="0" y="0"/>
          <wp:positionH relativeFrom="column">
            <wp:posOffset>1921510</wp:posOffset>
          </wp:positionH>
          <wp:positionV relativeFrom="paragraph">
            <wp:posOffset>9525</wp:posOffset>
          </wp:positionV>
          <wp:extent cx="1885315" cy="1226820"/>
          <wp:effectExtent l="0" t="0" r="635" b="0"/>
          <wp:wrapTight wrapText="bothSides">
            <wp:wrapPolygon edited="0">
              <wp:start x="2619" y="0"/>
              <wp:lineTo x="0" y="2012"/>
              <wp:lineTo x="0" y="9056"/>
              <wp:lineTo x="437" y="10733"/>
              <wp:lineTo x="5020" y="16099"/>
              <wp:lineTo x="5020" y="21130"/>
              <wp:lineTo x="17679" y="21130"/>
              <wp:lineTo x="17679" y="16099"/>
              <wp:lineTo x="21389" y="11739"/>
              <wp:lineTo x="21389" y="9391"/>
              <wp:lineTo x="16151" y="5366"/>
              <wp:lineTo x="21389" y="4025"/>
              <wp:lineTo x="21389" y="1006"/>
              <wp:lineTo x="20079" y="0"/>
              <wp:lineTo x="261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Logo-Primary-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5315" cy="12268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853"/>
    <w:multiLevelType w:val="hybridMultilevel"/>
    <w:tmpl w:val="61EAD860"/>
    <w:lvl w:ilvl="0" w:tplc="83365488">
      <w:start w:val="1"/>
      <w:numFmt w:val="bullet"/>
      <w:lvlText w:val=""/>
      <w:lvlJc w:val="left"/>
      <w:pPr>
        <w:tabs>
          <w:tab w:val="num" w:pos="720"/>
        </w:tabs>
        <w:ind w:left="720" w:hanging="360"/>
      </w:pPr>
      <w:rPr>
        <w:rFonts w:ascii="Symbol" w:hAnsi="Symbol" w:hint="default"/>
      </w:rPr>
    </w:lvl>
    <w:lvl w:ilvl="1" w:tplc="791208D8" w:tentative="1">
      <w:start w:val="1"/>
      <w:numFmt w:val="bullet"/>
      <w:lvlText w:val=""/>
      <w:lvlJc w:val="left"/>
      <w:pPr>
        <w:tabs>
          <w:tab w:val="num" w:pos="1440"/>
        </w:tabs>
        <w:ind w:left="1440" w:hanging="360"/>
      </w:pPr>
      <w:rPr>
        <w:rFonts w:ascii="Symbol" w:hAnsi="Symbol" w:hint="default"/>
      </w:rPr>
    </w:lvl>
    <w:lvl w:ilvl="2" w:tplc="8F7272FE" w:tentative="1">
      <w:start w:val="1"/>
      <w:numFmt w:val="bullet"/>
      <w:lvlText w:val=""/>
      <w:lvlJc w:val="left"/>
      <w:pPr>
        <w:tabs>
          <w:tab w:val="num" w:pos="2160"/>
        </w:tabs>
        <w:ind w:left="2160" w:hanging="360"/>
      </w:pPr>
      <w:rPr>
        <w:rFonts w:ascii="Symbol" w:hAnsi="Symbol" w:hint="default"/>
      </w:rPr>
    </w:lvl>
    <w:lvl w:ilvl="3" w:tplc="144E6BFA" w:tentative="1">
      <w:start w:val="1"/>
      <w:numFmt w:val="bullet"/>
      <w:lvlText w:val=""/>
      <w:lvlJc w:val="left"/>
      <w:pPr>
        <w:tabs>
          <w:tab w:val="num" w:pos="2880"/>
        </w:tabs>
        <w:ind w:left="2880" w:hanging="360"/>
      </w:pPr>
      <w:rPr>
        <w:rFonts w:ascii="Symbol" w:hAnsi="Symbol" w:hint="default"/>
      </w:rPr>
    </w:lvl>
    <w:lvl w:ilvl="4" w:tplc="B6AEB60A" w:tentative="1">
      <w:start w:val="1"/>
      <w:numFmt w:val="bullet"/>
      <w:lvlText w:val=""/>
      <w:lvlJc w:val="left"/>
      <w:pPr>
        <w:tabs>
          <w:tab w:val="num" w:pos="3600"/>
        </w:tabs>
        <w:ind w:left="3600" w:hanging="360"/>
      </w:pPr>
      <w:rPr>
        <w:rFonts w:ascii="Symbol" w:hAnsi="Symbol" w:hint="default"/>
      </w:rPr>
    </w:lvl>
    <w:lvl w:ilvl="5" w:tplc="14847F7A" w:tentative="1">
      <w:start w:val="1"/>
      <w:numFmt w:val="bullet"/>
      <w:lvlText w:val=""/>
      <w:lvlJc w:val="left"/>
      <w:pPr>
        <w:tabs>
          <w:tab w:val="num" w:pos="4320"/>
        </w:tabs>
        <w:ind w:left="4320" w:hanging="360"/>
      </w:pPr>
      <w:rPr>
        <w:rFonts w:ascii="Symbol" w:hAnsi="Symbol" w:hint="default"/>
      </w:rPr>
    </w:lvl>
    <w:lvl w:ilvl="6" w:tplc="0D0CEE98" w:tentative="1">
      <w:start w:val="1"/>
      <w:numFmt w:val="bullet"/>
      <w:lvlText w:val=""/>
      <w:lvlJc w:val="left"/>
      <w:pPr>
        <w:tabs>
          <w:tab w:val="num" w:pos="5040"/>
        </w:tabs>
        <w:ind w:left="5040" w:hanging="360"/>
      </w:pPr>
      <w:rPr>
        <w:rFonts w:ascii="Symbol" w:hAnsi="Symbol" w:hint="default"/>
      </w:rPr>
    </w:lvl>
    <w:lvl w:ilvl="7" w:tplc="C2083F48" w:tentative="1">
      <w:start w:val="1"/>
      <w:numFmt w:val="bullet"/>
      <w:lvlText w:val=""/>
      <w:lvlJc w:val="left"/>
      <w:pPr>
        <w:tabs>
          <w:tab w:val="num" w:pos="5760"/>
        </w:tabs>
        <w:ind w:left="5760" w:hanging="360"/>
      </w:pPr>
      <w:rPr>
        <w:rFonts w:ascii="Symbol" w:hAnsi="Symbol" w:hint="default"/>
      </w:rPr>
    </w:lvl>
    <w:lvl w:ilvl="8" w:tplc="1D8C0C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46111E"/>
    <w:multiLevelType w:val="hybridMultilevel"/>
    <w:tmpl w:val="A140A0D6"/>
    <w:lvl w:ilvl="0" w:tplc="87C2C7D4">
      <w:start w:val="1"/>
      <w:numFmt w:val="bullet"/>
      <w:pStyle w:val="BodyBullets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471"/>
    <w:multiLevelType w:val="hybridMultilevel"/>
    <w:tmpl w:val="E772A472"/>
    <w:lvl w:ilvl="0" w:tplc="5A4A1B76">
      <w:start w:val="1"/>
      <w:numFmt w:val="bullet"/>
      <w:lvlText w:val=""/>
      <w:lvlJc w:val="left"/>
      <w:pPr>
        <w:tabs>
          <w:tab w:val="num" w:pos="720"/>
        </w:tabs>
        <w:ind w:left="720" w:hanging="360"/>
      </w:pPr>
      <w:rPr>
        <w:rFonts w:ascii="Symbol" w:hAnsi="Symbol" w:hint="default"/>
      </w:rPr>
    </w:lvl>
    <w:lvl w:ilvl="1" w:tplc="D6EE20DA" w:tentative="1">
      <w:start w:val="1"/>
      <w:numFmt w:val="bullet"/>
      <w:lvlText w:val=""/>
      <w:lvlJc w:val="left"/>
      <w:pPr>
        <w:tabs>
          <w:tab w:val="num" w:pos="1440"/>
        </w:tabs>
        <w:ind w:left="1440" w:hanging="360"/>
      </w:pPr>
      <w:rPr>
        <w:rFonts w:ascii="Symbol" w:hAnsi="Symbol" w:hint="default"/>
      </w:rPr>
    </w:lvl>
    <w:lvl w:ilvl="2" w:tplc="D5E667B4" w:tentative="1">
      <w:start w:val="1"/>
      <w:numFmt w:val="bullet"/>
      <w:lvlText w:val=""/>
      <w:lvlJc w:val="left"/>
      <w:pPr>
        <w:tabs>
          <w:tab w:val="num" w:pos="2160"/>
        </w:tabs>
        <w:ind w:left="2160" w:hanging="360"/>
      </w:pPr>
      <w:rPr>
        <w:rFonts w:ascii="Symbol" w:hAnsi="Symbol" w:hint="default"/>
      </w:rPr>
    </w:lvl>
    <w:lvl w:ilvl="3" w:tplc="D85A73D8" w:tentative="1">
      <w:start w:val="1"/>
      <w:numFmt w:val="bullet"/>
      <w:lvlText w:val=""/>
      <w:lvlJc w:val="left"/>
      <w:pPr>
        <w:tabs>
          <w:tab w:val="num" w:pos="2880"/>
        </w:tabs>
        <w:ind w:left="2880" w:hanging="360"/>
      </w:pPr>
      <w:rPr>
        <w:rFonts w:ascii="Symbol" w:hAnsi="Symbol" w:hint="default"/>
      </w:rPr>
    </w:lvl>
    <w:lvl w:ilvl="4" w:tplc="AB40309C" w:tentative="1">
      <w:start w:val="1"/>
      <w:numFmt w:val="bullet"/>
      <w:lvlText w:val=""/>
      <w:lvlJc w:val="left"/>
      <w:pPr>
        <w:tabs>
          <w:tab w:val="num" w:pos="3600"/>
        </w:tabs>
        <w:ind w:left="3600" w:hanging="360"/>
      </w:pPr>
      <w:rPr>
        <w:rFonts w:ascii="Symbol" w:hAnsi="Symbol" w:hint="default"/>
      </w:rPr>
    </w:lvl>
    <w:lvl w:ilvl="5" w:tplc="38B874CE" w:tentative="1">
      <w:start w:val="1"/>
      <w:numFmt w:val="bullet"/>
      <w:lvlText w:val=""/>
      <w:lvlJc w:val="left"/>
      <w:pPr>
        <w:tabs>
          <w:tab w:val="num" w:pos="4320"/>
        </w:tabs>
        <w:ind w:left="4320" w:hanging="360"/>
      </w:pPr>
      <w:rPr>
        <w:rFonts w:ascii="Symbol" w:hAnsi="Symbol" w:hint="default"/>
      </w:rPr>
    </w:lvl>
    <w:lvl w:ilvl="6" w:tplc="9418E778" w:tentative="1">
      <w:start w:val="1"/>
      <w:numFmt w:val="bullet"/>
      <w:lvlText w:val=""/>
      <w:lvlJc w:val="left"/>
      <w:pPr>
        <w:tabs>
          <w:tab w:val="num" w:pos="5040"/>
        </w:tabs>
        <w:ind w:left="5040" w:hanging="360"/>
      </w:pPr>
      <w:rPr>
        <w:rFonts w:ascii="Symbol" w:hAnsi="Symbol" w:hint="default"/>
      </w:rPr>
    </w:lvl>
    <w:lvl w:ilvl="7" w:tplc="800E3640" w:tentative="1">
      <w:start w:val="1"/>
      <w:numFmt w:val="bullet"/>
      <w:lvlText w:val=""/>
      <w:lvlJc w:val="left"/>
      <w:pPr>
        <w:tabs>
          <w:tab w:val="num" w:pos="5760"/>
        </w:tabs>
        <w:ind w:left="5760" w:hanging="360"/>
      </w:pPr>
      <w:rPr>
        <w:rFonts w:ascii="Symbol" w:hAnsi="Symbol" w:hint="default"/>
      </w:rPr>
    </w:lvl>
    <w:lvl w:ilvl="8" w:tplc="85245B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CE6A66"/>
    <w:multiLevelType w:val="hybridMultilevel"/>
    <w:tmpl w:val="27DC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756B9"/>
    <w:multiLevelType w:val="hybridMultilevel"/>
    <w:tmpl w:val="8AE4D3E4"/>
    <w:lvl w:ilvl="0" w:tplc="829649A8">
      <w:start w:val="1"/>
      <w:numFmt w:val="bullet"/>
      <w:lvlText w:val=""/>
      <w:lvlJc w:val="left"/>
      <w:pPr>
        <w:tabs>
          <w:tab w:val="num" w:pos="720"/>
        </w:tabs>
        <w:ind w:left="720" w:hanging="360"/>
      </w:pPr>
      <w:rPr>
        <w:rFonts w:ascii="Symbol" w:hAnsi="Symbol" w:hint="default"/>
      </w:rPr>
    </w:lvl>
    <w:lvl w:ilvl="1" w:tplc="02D2A01E" w:tentative="1">
      <w:start w:val="1"/>
      <w:numFmt w:val="bullet"/>
      <w:lvlText w:val=""/>
      <w:lvlJc w:val="left"/>
      <w:pPr>
        <w:tabs>
          <w:tab w:val="num" w:pos="1440"/>
        </w:tabs>
        <w:ind w:left="1440" w:hanging="360"/>
      </w:pPr>
      <w:rPr>
        <w:rFonts w:ascii="Symbol" w:hAnsi="Symbol" w:hint="default"/>
      </w:rPr>
    </w:lvl>
    <w:lvl w:ilvl="2" w:tplc="2A183AF0" w:tentative="1">
      <w:start w:val="1"/>
      <w:numFmt w:val="bullet"/>
      <w:lvlText w:val=""/>
      <w:lvlJc w:val="left"/>
      <w:pPr>
        <w:tabs>
          <w:tab w:val="num" w:pos="2160"/>
        </w:tabs>
        <w:ind w:left="2160" w:hanging="360"/>
      </w:pPr>
      <w:rPr>
        <w:rFonts w:ascii="Symbol" w:hAnsi="Symbol" w:hint="default"/>
      </w:rPr>
    </w:lvl>
    <w:lvl w:ilvl="3" w:tplc="72A0C992" w:tentative="1">
      <w:start w:val="1"/>
      <w:numFmt w:val="bullet"/>
      <w:lvlText w:val=""/>
      <w:lvlJc w:val="left"/>
      <w:pPr>
        <w:tabs>
          <w:tab w:val="num" w:pos="2880"/>
        </w:tabs>
        <w:ind w:left="2880" w:hanging="360"/>
      </w:pPr>
      <w:rPr>
        <w:rFonts w:ascii="Symbol" w:hAnsi="Symbol" w:hint="default"/>
      </w:rPr>
    </w:lvl>
    <w:lvl w:ilvl="4" w:tplc="9B4C332E" w:tentative="1">
      <w:start w:val="1"/>
      <w:numFmt w:val="bullet"/>
      <w:lvlText w:val=""/>
      <w:lvlJc w:val="left"/>
      <w:pPr>
        <w:tabs>
          <w:tab w:val="num" w:pos="3600"/>
        </w:tabs>
        <w:ind w:left="3600" w:hanging="360"/>
      </w:pPr>
      <w:rPr>
        <w:rFonts w:ascii="Symbol" w:hAnsi="Symbol" w:hint="default"/>
      </w:rPr>
    </w:lvl>
    <w:lvl w:ilvl="5" w:tplc="EF82DEAA" w:tentative="1">
      <w:start w:val="1"/>
      <w:numFmt w:val="bullet"/>
      <w:lvlText w:val=""/>
      <w:lvlJc w:val="left"/>
      <w:pPr>
        <w:tabs>
          <w:tab w:val="num" w:pos="4320"/>
        </w:tabs>
        <w:ind w:left="4320" w:hanging="360"/>
      </w:pPr>
      <w:rPr>
        <w:rFonts w:ascii="Symbol" w:hAnsi="Symbol" w:hint="default"/>
      </w:rPr>
    </w:lvl>
    <w:lvl w:ilvl="6" w:tplc="D6E81A4C" w:tentative="1">
      <w:start w:val="1"/>
      <w:numFmt w:val="bullet"/>
      <w:lvlText w:val=""/>
      <w:lvlJc w:val="left"/>
      <w:pPr>
        <w:tabs>
          <w:tab w:val="num" w:pos="5040"/>
        </w:tabs>
        <w:ind w:left="5040" w:hanging="360"/>
      </w:pPr>
      <w:rPr>
        <w:rFonts w:ascii="Symbol" w:hAnsi="Symbol" w:hint="default"/>
      </w:rPr>
    </w:lvl>
    <w:lvl w:ilvl="7" w:tplc="18BE9A92" w:tentative="1">
      <w:start w:val="1"/>
      <w:numFmt w:val="bullet"/>
      <w:lvlText w:val=""/>
      <w:lvlJc w:val="left"/>
      <w:pPr>
        <w:tabs>
          <w:tab w:val="num" w:pos="5760"/>
        </w:tabs>
        <w:ind w:left="5760" w:hanging="360"/>
      </w:pPr>
      <w:rPr>
        <w:rFonts w:ascii="Symbol" w:hAnsi="Symbol" w:hint="default"/>
      </w:rPr>
    </w:lvl>
    <w:lvl w:ilvl="8" w:tplc="68AC1D8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6A2F8F"/>
    <w:multiLevelType w:val="hybridMultilevel"/>
    <w:tmpl w:val="9F4804DA"/>
    <w:lvl w:ilvl="0" w:tplc="83A4C948">
      <w:start w:val="1"/>
      <w:numFmt w:val="bullet"/>
      <w:lvlText w:val=""/>
      <w:lvlJc w:val="left"/>
      <w:pPr>
        <w:tabs>
          <w:tab w:val="num" w:pos="720"/>
        </w:tabs>
        <w:ind w:left="720" w:hanging="360"/>
      </w:pPr>
      <w:rPr>
        <w:rFonts w:ascii="Symbol" w:hAnsi="Symbol" w:hint="default"/>
      </w:rPr>
    </w:lvl>
    <w:lvl w:ilvl="1" w:tplc="7AAC8510">
      <w:numFmt w:val="bullet"/>
      <w:lvlText w:val="o"/>
      <w:lvlJc w:val="left"/>
      <w:pPr>
        <w:tabs>
          <w:tab w:val="num" w:pos="1440"/>
        </w:tabs>
        <w:ind w:left="1440" w:hanging="360"/>
      </w:pPr>
      <w:rPr>
        <w:rFonts w:ascii="Courier New" w:hAnsi="Courier New" w:hint="default"/>
      </w:rPr>
    </w:lvl>
    <w:lvl w:ilvl="2" w:tplc="1F102B32" w:tentative="1">
      <w:start w:val="1"/>
      <w:numFmt w:val="bullet"/>
      <w:lvlText w:val=""/>
      <w:lvlJc w:val="left"/>
      <w:pPr>
        <w:tabs>
          <w:tab w:val="num" w:pos="2160"/>
        </w:tabs>
        <w:ind w:left="2160" w:hanging="360"/>
      </w:pPr>
      <w:rPr>
        <w:rFonts w:ascii="Symbol" w:hAnsi="Symbol" w:hint="default"/>
      </w:rPr>
    </w:lvl>
    <w:lvl w:ilvl="3" w:tplc="8B7CB216" w:tentative="1">
      <w:start w:val="1"/>
      <w:numFmt w:val="bullet"/>
      <w:lvlText w:val=""/>
      <w:lvlJc w:val="left"/>
      <w:pPr>
        <w:tabs>
          <w:tab w:val="num" w:pos="2880"/>
        </w:tabs>
        <w:ind w:left="2880" w:hanging="360"/>
      </w:pPr>
      <w:rPr>
        <w:rFonts w:ascii="Symbol" w:hAnsi="Symbol" w:hint="default"/>
      </w:rPr>
    </w:lvl>
    <w:lvl w:ilvl="4" w:tplc="6694C0EA" w:tentative="1">
      <w:start w:val="1"/>
      <w:numFmt w:val="bullet"/>
      <w:lvlText w:val=""/>
      <w:lvlJc w:val="left"/>
      <w:pPr>
        <w:tabs>
          <w:tab w:val="num" w:pos="3600"/>
        </w:tabs>
        <w:ind w:left="3600" w:hanging="360"/>
      </w:pPr>
      <w:rPr>
        <w:rFonts w:ascii="Symbol" w:hAnsi="Symbol" w:hint="default"/>
      </w:rPr>
    </w:lvl>
    <w:lvl w:ilvl="5" w:tplc="7CC2C564" w:tentative="1">
      <w:start w:val="1"/>
      <w:numFmt w:val="bullet"/>
      <w:lvlText w:val=""/>
      <w:lvlJc w:val="left"/>
      <w:pPr>
        <w:tabs>
          <w:tab w:val="num" w:pos="4320"/>
        </w:tabs>
        <w:ind w:left="4320" w:hanging="360"/>
      </w:pPr>
      <w:rPr>
        <w:rFonts w:ascii="Symbol" w:hAnsi="Symbol" w:hint="default"/>
      </w:rPr>
    </w:lvl>
    <w:lvl w:ilvl="6" w:tplc="3B3A7670" w:tentative="1">
      <w:start w:val="1"/>
      <w:numFmt w:val="bullet"/>
      <w:lvlText w:val=""/>
      <w:lvlJc w:val="left"/>
      <w:pPr>
        <w:tabs>
          <w:tab w:val="num" w:pos="5040"/>
        </w:tabs>
        <w:ind w:left="5040" w:hanging="360"/>
      </w:pPr>
      <w:rPr>
        <w:rFonts w:ascii="Symbol" w:hAnsi="Symbol" w:hint="default"/>
      </w:rPr>
    </w:lvl>
    <w:lvl w:ilvl="7" w:tplc="0138FBDC" w:tentative="1">
      <w:start w:val="1"/>
      <w:numFmt w:val="bullet"/>
      <w:lvlText w:val=""/>
      <w:lvlJc w:val="left"/>
      <w:pPr>
        <w:tabs>
          <w:tab w:val="num" w:pos="5760"/>
        </w:tabs>
        <w:ind w:left="5760" w:hanging="360"/>
      </w:pPr>
      <w:rPr>
        <w:rFonts w:ascii="Symbol" w:hAnsi="Symbol" w:hint="default"/>
      </w:rPr>
    </w:lvl>
    <w:lvl w:ilvl="8" w:tplc="F268245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8364CF"/>
    <w:multiLevelType w:val="hybridMultilevel"/>
    <w:tmpl w:val="27C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B08D4"/>
    <w:multiLevelType w:val="hybridMultilevel"/>
    <w:tmpl w:val="B1769090"/>
    <w:lvl w:ilvl="0" w:tplc="68309058">
      <w:start w:val="1"/>
      <w:numFmt w:val="bullet"/>
      <w:lvlText w:val=""/>
      <w:lvlJc w:val="left"/>
      <w:pPr>
        <w:tabs>
          <w:tab w:val="num" w:pos="720"/>
        </w:tabs>
        <w:ind w:left="720" w:hanging="360"/>
      </w:pPr>
      <w:rPr>
        <w:rFonts w:ascii="Symbol" w:hAnsi="Symbol" w:hint="default"/>
      </w:rPr>
    </w:lvl>
    <w:lvl w:ilvl="1" w:tplc="2B3286AA">
      <w:numFmt w:val="bullet"/>
      <w:lvlText w:val="o"/>
      <w:lvlJc w:val="left"/>
      <w:pPr>
        <w:tabs>
          <w:tab w:val="num" w:pos="1440"/>
        </w:tabs>
        <w:ind w:left="1440" w:hanging="360"/>
      </w:pPr>
      <w:rPr>
        <w:rFonts w:ascii="Courier New" w:hAnsi="Courier New" w:hint="default"/>
      </w:rPr>
    </w:lvl>
    <w:lvl w:ilvl="2" w:tplc="CDD85BDA" w:tentative="1">
      <w:start w:val="1"/>
      <w:numFmt w:val="bullet"/>
      <w:lvlText w:val=""/>
      <w:lvlJc w:val="left"/>
      <w:pPr>
        <w:tabs>
          <w:tab w:val="num" w:pos="2160"/>
        </w:tabs>
        <w:ind w:left="2160" w:hanging="360"/>
      </w:pPr>
      <w:rPr>
        <w:rFonts w:ascii="Symbol" w:hAnsi="Symbol" w:hint="default"/>
      </w:rPr>
    </w:lvl>
    <w:lvl w:ilvl="3" w:tplc="54CA42EC" w:tentative="1">
      <w:start w:val="1"/>
      <w:numFmt w:val="bullet"/>
      <w:lvlText w:val=""/>
      <w:lvlJc w:val="left"/>
      <w:pPr>
        <w:tabs>
          <w:tab w:val="num" w:pos="2880"/>
        </w:tabs>
        <w:ind w:left="2880" w:hanging="360"/>
      </w:pPr>
      <w:rPr>
        <w:rFonts w:ascii="Symbol" w:hAnsi="Symbol" w:hint="default"/>
      </w:rPr>
    </w:lvl>
    <w:lvl w:ilvl="4" w:tplc="ED30EDF2" w:tentative="1">
      <w:start w:val="1"/>
      <w:numFmt w:val="bullet"/>
      <w:lvlText w:val=""/>
      <w:lvlJc w:val="left"/>
      <w:pPr>
        <w:tabs>
          <w:tab w:val="num" w:pos="3600"/>
        </w:tabs>
        <w:ind w:left="3600" w:hanging="360"/>
      </w:pPr>
      <w:rPr>
        <w:rFonts w:ascii="Symbol" w:hAnsi="Symbol" w:hint="default"/>
      </w:rPr>
    </w:lvl>
    <w:lvl w:ilvl="5" w:tplc="1990F270" w:tentative="1">
      <w:start w:val="1"/>
      <w:numFmt w:val="bullet"/>
      <w:lvlText w:val=""/>
      <w:lvlJc w:val="left"/>
      <w:pPr>
        <w:tabs>
          <w:tab w:val="num" w:pos="4320"/>
        </w:tabs>
        <w:ind w:left="4320" w:hanging="360"/>
      </w:pPr>
      <w:rPr>
        <w:rFonts w:ascii="Symbol" w:hAnsi="Symbol" w:hint="default"/>
      </w:rPr>
    </w:lvl>
    <w:lvl w:ilvl="6" w:tplc="3CB41C36" w:tentative="1">
      <w:start w:val="1"/>
      <w:numFmt w:val="bullet"/>
      <w:lvlText w:val=""/>
      <w:lvlJc w:val="left"/>
      <w:pPr>
        <w:tabs>
          <w:tab w:val="num" w:pos="5040"/>
        </w:tabs>
        <w:ind w:left="5040" w:hanging="360"/>
      </w:pPr>
      <w:rPr>
        <w:rFonts w:ascii="Symbol" w:hAnsi="Symbol" w:hint="default"/>
      </w:rPr>
    </w:lvl>
    <w:lvl w:ilvl="7" w:tplc="CD140FBC" w:tentative="1">
      <w:start w:val="1"/>
      <w:numFmt w:val="bullet"/>
      <w:lvlText w:val=""/>
      <w:lvlJc w:val="left"/>
      <w:pPr>
        <w:tabs>
          <w:tab w:val="num" w:pos="5760"/>
        </w:tabs>
        <w:ind w:left="5760" w:hanging="360"/>
      </w:pPr>
      <w:rPr>
        <w:rFonts w:ascii="Symbol" w:hAnsi="Symbol" w:hint="default"/>
      </w:rPr>
    </w:lvl>
    <w:lvl w:ilvl="8" w:tplc="0960E6B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06A7572"/>
    <w:multiLevelType w:val="hybridMultilevel"/>
    <w:tmpl w:val="D736E4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3555C79"/>
    <w:multiLevelType w:val="hybridMultilevel"/>
    <w:tmpl w:val="8F6EFF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71403D7"/>
    <w:multiLevelType w:val="hybridMultilevel"/>
    <w:tmpl w:val="062620D4"/>
    <w:lvl w:ilvl="0" w:tplc="4EDCD634">
      <w:start w:val="1"/>
      <w:numFmt w:val="bullet"/>
      <w:pStyle w:val="BulletsLevel4"/>
      <w:lvlText w:val=""/>
      <w:lvlJc w:val="left"/>
      <w:pPr>
        <w:ind w:left="1664" w:hanging="360"/>
      </w:pPr>
      <w:rPr>
        <w:rFonts w:ascii="Wingdings 2" w:hAnsi="Wingdings 2"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187F7230"/>
    <w:multiLevelType w:val="hybridMultilevel"/>
    <w:tmpl w:val="F26CC8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9D66A29"/>
    <w:multiLevelType w:val="hybridMultilevel"/>
    <w:tmpl w:val="E45E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3211F"/>
    <w:multiLevelType w:val="hybridMultilevel"/>
    <w:tmpl w:val="D4C410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A64239B"/>
    <w:multiLevelType w:val="hybridMultilevel"/>
    <w:tmpl w:val="4A6220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CB3478B"/>
    <w:multiLevelType w:val="hybridMultilevel"/>
    <w:tmpl w:val="CEAC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768EC"/>
    <w:multiLevelType w:val="hybridMultilevel"/>
    <w:tmpl w:val="8EE21146"/>
    <w:lvl w:ilvl="0" w:tplc="0D0E381A">
      <w:start w:val="1"/>
      <w:numFmt w:val="decimal"/>
      <w:pStyle w:val="Num"/>
      <w:lvlText w:val="%1."/>
      <w:lvlJc w:val="left"/>
      <w:pPr>
        <w:tabs>
          <w:tab w:val="num" w:pos="284"/>
        </w:tabs>
        <w:ind w:left="284" w:hanging="284"/>
      </w:pPr>
      <w:rPr>
        <w:rFonts w:ascii="Open Sans" w:hAnsi="Open Sans" w:hint="default"/>
        <w:b w:val="0"/>
        <w:bCs w:val="0"/>
        <w:i w:val="0"/>
        <w:iCs w:val="0"/>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3448B"/>
    <w:multiLevelType w:val="multilevel"/>
    <w:tmpl w:val="B8F06880"/>
    <w:lvl w:ilvl="0">
      <w:start w:val="1"/>
      <w:numFmt w:val="decimal"/>
      <w:pStyle w:val="Paranumbers"/>
      <w:lvlText w:val="%1."/>
      <w:lvlJc w:val="left"/>
      <w:pPr>
        <w:ind w:left="360" w:hanging="360"/>
      </w:pPr>
    </w:lvl>
    <w:lvl w:ilvl="1">
      <w:start w:val="1"/>
      <w:numFmt w:val="decimal"/>
      <w:pStyle w:val="Paranumberinglevel2"/>
      <w:lvlText w:val="%1.%2."/>
      <w:lvlJc w:val="left"/>
      <w:pPr>
        <w:ind w:left="792" w:hanging="432"/>
      </w:pPr>
    </w:lvl>
    <w:lvl w:ilvl="2">
      <w:start w:val="1"/>
      <w:numFmt w:val="decimal"/>
      <w:pStyle w:val="Paranumberinglevel3"/>
      <w:lvlText w:val="%1.%2.%3."/>
      <w:lvlJc w:val="left"/>
      <w:pPr>
        <w:ind w:left="1224" w:hanging="504"/>
      </w:pPr>
    </w:lvl>
    <w:lvl w:ilvl="3">
      <w:start w:val="1"/>
      <w:numFmt w:val="decimal"/>
      <w:pStyle w:val="Paranumberinglevel4"/>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AE2051"/>
    <w:multiLevelType w:val="hybridMultilevel"/>
    <w:tmpl w:val="BEE4AA08"/>
    <w:lvl w:ilvl="0" w:tplc="7A64DAFA">
      <w:start w:val="1"/>
      <w:numFmt w:val="decimal"/>
      <w:lvlText w:val="%1."/>
      <w:lvlJc w:val="left"/>
      <w:pPr>
        <w:ind w:left="360" w:hanging="360"/>
      </w:pPr>
      <w:rPr>
        <w:rFonts w:asciiTheme="majorHAnsi" w:hAnsiTheme="majorHAnsi" w:cstheme="maj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F955393"/>
    <w:multiLevelType w:val="hybridMultilevel"/>
    <w:tmpl w:val="C3C4AF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22861FAE"/>
    <w:multiLevelType w:val="hybridMultilevel"/>
    <w:tmpl w:val="E6EEC208"/>
    <w:lvl w:ilvl="0" w:tplc="41DAAA16">
      <w:start w:val="1"/>
      <w:numFmt w:val="decimal"/>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E36BF9"/>
    <w:multiLevelType w:val="hybridMultilevel"/>
    <w:tmpl w:val="EB70E6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EFD6244"/>
    <w:multiLevelType w:val="hybridMultilevel"/>
    <w:tmpl w:val="2DFA30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22E4DC7"/>
    <w:multiLevelType w:val="hybridMultilevel"/>
    <w:tmpl w:val="0CF8C502"/>
    <w:lvl w:ilvl="0" w:tplc="9454EAB4">
      <w:start w:val="1"/>
      <w:numFmt w:val="bullet"/>
      <w:lvlText w:val=""/>
      <w:lvlJc w:val="left"/>
      <w:pPr>
        <w:tabs>
          <w:tab w:val="num" w:pos="720"/>
        </w:tabs>
        <w:ind w:left="720" w:hanging="360"/>
      </w:pPr>
      <w:rPr>
        <w:rFonts w:ascii="Symbol" w:hAnsi="Symbol" w:hint="default"/>
      </w:rPr>
    </w:lvl>
    <w:lvl w:ilvl="1" w:tplc="C46CE48E">
      <w:numFmt w:val="bullet"/>
      <w:lvlText w:val="o"/>
      <w:lvlJc w:val="left"/>
      <w:pPr>
        <w:tabs>
          <w:tab w:val="num" w:pos="1440"/>
        </w:tabs>
        <w:ind w:left="1440" w:hanging="360"/>
      </w:pPr>
      <w:rPr>
        <w:rFonts w:ascii="Courier New" w:hAnsi="Courier New" w:hint="default"/>
      </w:rPr>
    </w:lvl>
    <w:lvl w:ilvl="2" w:tplc="BB541046" w:tentative="1">
      <w:start w:val="1"/>
      <w:numFmt w:val="bullet"/>
      <w:lvlText w:val=""/>
      <w:lvlJc w:val="left"/>
      <w:pPr>
        <w:tabs>
          <w:tab w:val="num" w:pos="2160"/>
        </w:tabs>
        <w:ind w:left="2160" w:hanging="360"/>
      </w:pPr>
      <w:rPr>
        <w:rFonts w:ascii="Symbol" w:hAnsi="Symbol" w:hint="default"/>
      </w:rPr>
    </w:lvl>
    <w:lvl w:ilvl="3" w:tplc="90F0C452" w:tentative="1">
      <w:start w:val="1"/>
      <w:numFmt w:val="bullet"/>
      <w:lvlText w:val=""/>
      <w:lvlJc w:val="left"/>
      <w:pPr>
        <w:tabs>
          <w:tab w:val="num" w:pos="2880"/>
        </w:tabs>
        <w:ind w:left="2880" w:hanging="360"/>
      </w:pPr>
      <w:rPr>
        <w:rFonts w:ascii="Symbol" w:hAnsi="Symbol" w:hint="default"/>
      </w:rPr>
    </w:lvl>
    <w:lvl w:ilvl="4" w:tplc="1A129926" w:tentative="1">
      <w:start w:val="1"/>
      <w:numFmt w:val="bullet"/>
      <w:lvlText w:val=""/>
      <w:lvlJc w:val="left"/>
      <w:pPr>
        <w:tabs>
          <w:tab w:val="num" w:pos="3600"/>
        </w:tabs>
        <w:ind w:left="3600" w:hanging="360"/>
      </w:pPr>
      <w:rPr>
        <w:rFonts w:ascii="Symbol" w:hAnsi="Symbol" w:hint="default"/>
      </w:rPr>
    </w:lvl>
    <w:lvl w:ilvl="5" w:tplc="B96C123C" w:tentative="1">
      <w:start w:val="1"/>
      <w:numFmt w:val="bullet"/>
      <w:lvlText w:val=""/>
      <w:lvlJc w:val="left"/>
      <w:pPr>
        <w:tabs>
          <w:tab w:val="num" w:pos="4320"/>
        </w:tabs>
        <w:ind w:left="4320" w:hanging="360"/>
      </w:pPr>
      <w:rPr>
        <w:rFonts w:ascii="Symbol" w:hAnsi="Symbol" w:hint="default"/>
      </w:rPr>
    </w:lvl>
    <w:lvl w:ilvl="6" w:tplc="09266BCE" w:tentative="1">
      <w:start w:val="1"/>
      <w:numFmt w:val="bullet"/>
      <w:lvlText w:val=""/>
      <w:lvlJc w:val="left"/>
      <w:pPr>
        <w:tabs>
          <w:tab w:val="num" w:pos="5040"/>
        </w:tabs>
        <w:ind w:left="5040" w:hanging="360"/>
      </w:pPr>
      <w:rPr>
        <w:rFonts w:ascii="Symbol" w:hAnsi="Symbol" w:hint="default"/>
      </w:rPr>
    </w:lvl>
    <w:lvl w:ilvl="7" w:tplc="303CDED2" w:tentative="1">
      <w:start w:val="1"/>
      <w:numFmt w:val="bullet"/>
      <w:lvlText w:val=""/>
      <w:lvlJc w:val="left"/>
      <w:pPr>
        <w:tabs>
          <w:tab w:val="num" w:pos="5760"/>
        </w:tabs>
        <w:ind w:left="5760" w:hanging="360"/>
      </w:pPr>
      <w:rPr>
        <w:rFonts w:ascii="Symbol" w:hAnsi="Symbol" w:hint="default"/>
      </w:rPr>
    </w:lvl>
    <w:lvl w:ilvl="8" w:tplc="AEF2190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2330C75"/>
    <w:multiLevelType w:val="multilevel"/>
    <w:tmpl w:val="0409001F"/>
    <w:styleLink w:val="11111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F639EB"/>
    <w:multiLevelType w:val="hybridMultilevel"/>
    <w:tmpl w:val="61520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F72A03"/>
    <w:multiLevelType w:val="hybridMultilevel"/>
    <w:tmpl w:val="CA746332"/>
    <w:lvl w:ilvl="0" w:tplc="113A5AFC">
      <w:start w:val="1"/>
      <w:numFmt w:val="bullet"/>
      <w:lvlText w:val=""/>
      <w:lvlJc w:val="left"/>
      <w:pPr>
        <w:tabs>
          <w:tab w:val="num" w:pos="720"/>
        </w:tabs>
        <w:ind w:left="720" w:hanging="360"/>
      </w:pPr>
      <w:rPr>
        <w:rFonts w:ascii="Symbol" w:hAnsi="Symbol" w:hint="default"/>
      </w:rPr>
    </w:lvl>
    <w:lvl w:ilvl="1" w:tplc="E9667E76" w:tentative="1">
      <w:start w:val="1"/>
      <w:numFmt w:val="bullet"/>
      <w:lvlText w:val=""/>
      <w:lvlJc w:val="left"/>
      <w:pPr>
        <w:tabs>
          <w:tab w:val="num" w:pos="1440"/>
        </w:tabs>
        <w:ind w:left="1440" w:hanging="360"/>
      </w:pPr>
      <w:rPr>
        <w:rFonts w:ascii="Symbol" w:hAnsi="Symbol" w:hint="default"/>
      </w:rPr>
    </w:lvl>
    <w:lvl w:ilvl="2" w:tplc="E9701AF2" w:tentative="1">
      <w:start w:val="1"/>
      <w:numFmt w:val="bullet"/>
      <w:lvlText w:val=""/>
      <w:lvlJc w:val="left"/>
      <w:pPr>
        <w:tabs>
          <w:tab w:val="num" w:pos="2160"/>
        </w:tabs>
        <w:ind w:left="2160" w:hanging="360"/>
      </w:pPr>
      <w:rPr>
        <w:rFonts w:ascii="Symbol" w:hAnsi="Symbol" w:hint="default"/>
      </w:rPr>
    </w:lvl>
    <w:lvl w:ilvl="3" w:tplc="2F0C56AA" w:tentative="1">
      <w:start w:val="1"/>
      <w:numFmt w:val="bullet"/>
      <w:lvlText w:val=""/>
      <w:lvlJc w:val="left"/>
      <w:pPr>
        <w:tabs>
          <w:tab w:val="num" w:pos="2880"/>
        </w:tabs>
        <w:ind w:left="2880" w:hanging="360"/>
      </w:pPr>
      <w:rPr>
        <w:rFonts w:ascii="Symbol" w:hAnsi="Symbol" w:hint="default"/>
      </w:rPr>
    </w:lvl>
    <w:lvl w:ilvl="4" w:tplc="1C5EA144" w:tentative="1">
      <w:start w:val="1"/>
      <w:numFmt w:val="bullet"/>
      <w:lvlText w:val=""/>
      <w:lvlJc w:val="left"/>
      <w:pPr>
        <w:tabs>
          <w:tab w:val="num" w:pos="3600"/>
        </w:tabs>
        <w:ind w:left="3600" w:hanging="360"/>
      </w:pPr>
      <w:rPr>
        <w:rFonts w:ascii="Symbol" w:hAnsi="Symbol" w:hint="default"/>
      </w:rPr>
    </w:lvl>
    <w:lvl w:ilvl="5" w:tplc="376CB720" w:tentative="1">
      <w:start w:val="1"/>
      <w:numFmt w:val="bullet"/>
      <w:lvlText w:val=""/>
      <w:lvlJc w:val="left"/>
      <w:pPr>
        <w:tabs>
          <w:tab w:val="num" w:pos="4320"/>
        </w:tabs>
        <w:ind w:left="4320" w:hanging="360"/>
      </w:pPr>
      <w:rPr>
        <w:rFonts w:ascii="Symbol" w:hAnsi="Symbol" w:hint="default"/>
      </w:rPr>
    </w:lvl>
    <w:lvl w:ilvl="6" w:tplc="E2F2226E" w:tentative="1">
      <w:start w:val="1"/>
      <w:numFmt w:val="bullet"/>
      <w:lvlText w:val=""/>
      <w:lvlJc w:val="left"/>
      <w:pPr>
        <w:tabs>
          <w:tab w:val="num" w:pos="5040"/>
        </w:tabs>
        <w:ind w:left="5040" w:hanging="360"/>
      </w:pPr>
      <w:rPr>
        <w:rFonts w:ascii="Symbol" w:hAnsi="Symbol" w:hint="default"/>
      </w:rPr>
    </w:lvl>
    <w:lvl w:ilvl="7" w:tplc="1E340688" w:tentative="1">
      <w:start w:val="1"/>
      <w:numFmt w:val="bullet"/>
      <w:lvlText w:val=""/>
      <w:lvlJc w:val="left"/>
      <w:pPr>
        <w:tabs>
          <w:tab w:val="num" w:pos="5760"/>
        </w:tabs>
        <w:ind w:left="5760" w:hanging="360"/>
      </w:pPr>
      <w:rPr>
        <w:rFonts w:ascii="Symbol" w:hAnsi="Symbol" w:hint="default"/>
      </w:rPr>
    </w:lvl>
    <w:lvl w:ilvl="8" w:tplc="F6C47C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64B161F"/>
    <w:multiLevelType w:val="hybridMultilevel"/>
    <w:tmpl w:val="A4A602E8"/>
    <w:lvl w:ilvl="0" w:tplc="E240514C">
      <w:start w:val="1"/>
      <w:numFmt w:val="bullet"/>
      <w:lvlText w:val=""/>
      <w:lvlJc w:val="left"/>
      <w:pPr>
        <w:tabs>
          <w:tab w:val="num" w:pos="720"/>
        </w:tabs>
        <w:ind w:left="720" w:hanging="360"/>
      </w:pPr>
      <w:rPr>
        <w:rFonts w:ascii="Symbol" w:hAnsi="Symbol" w:hint="default"/>
      </w:rPr>
    </w:lvl>
    <w:lvl w:ilvl="1" w:tplc="4C9A0B80" w:tentative="1">
      <w:start w:val="1"/>
      <w:numFmt w:val="bullet"/>
      <w:lvlText w:val=""/>
      <w:lvlJc w:val="left"/>
      <w:pPr>
        <w:tabs>
          <w:tab w:val="num" w:pos="1440"/>
        </w:tabs>
        <w:ind w:left="1440" w:hanging="360"/>
      </w:pPr>
      <w:rPr>
        <w:rFonts w:ascii="Symbol" w:hAnsi="Symbol" w:hint="default"/>
      </w:rPr>
    </w:lvl>
    <w:lvl w:ilvl="2" w:tplc="8B32A0A0" w:tentative="1">
      <w:start w:val="1"/>
      <w:numFmt w:val="bullet"/>
      <w:lvlText w:val=""/>
      <w:lvlJc w:val="left"/>
      <w:pPr>
        <w:tabs>
          <w:tab w:val="num" w:pos="2160"/>
        </w:tabs>
        <w:ind w:left="2160" w:hanging="360"/>
      </w:pPr>
      <w:rPr>
        <w:rFonts w:ascii="Symbol" w:hAnsi="Symbol" w:hint="default"/>
      </w:rPr>
    </w:lvl>
    <w:lvl w:ilvl="3" w:tplc="A16C3CC6" w:tentative="1">
      <w:start w:val="1"/>
      <w:numFmt w:val="bullet"/>
      <w:lvlText w:val=""/>
      <w:lvlJc w:val="left"/>
      <w:pPr>
        <w:tabs>
          <w:tab w:val="num" w:pos="2880"/>
        </w:tabs>
        <w:ind w:left="2880" w:hanging="360"/>
      </w:pPr>
      <w:rPr>
        <w:rFonts w:ascii="Symbol" w:hAnsi="Symbol" w:hint="default"/>
      </w:rPr>
    </w:lvl>
    <w:lvl w:ilvl="4" w:tplc="C5BC6CD2" w:tentative="1">
      <w:start w:val="1"/>
      <w:numFmt w:val="bullet"/>
      <w:lvlText w:val=""/>
      <w:lvlJc w:val="left"/>
      <w:pPr>
        <w:tabs>
          <w:tab w:val="num" w:pos="3600"/>
        </w:tabs>
        <w:ind w:left="3600" w:hanging="360"/>
      </w:pPr>
      <w:rPr>
        <w:rFonts w:ascii="Symbol" w:hAnsi="Symbol" w:hint="default"/>
      </w:rPr>
    </w:lvl>
    <w:lvl w:ilvl="5" w:tplc="34285E62" w:tentative="1">
      <w:start w:val="1"/>
      <w:numFmt w:val="bullet"/>
      <w:lvlText w:val=""/>
      <w:lvlJc w:val="left"/>
      <w:pPr>
        <w:tabs>
          <w:tab w:val="num" w:pos="4320"/>
        </w:tabs>
        <w:ind w:left="4320" w:hanging="360"/>
      </w:pPr>
      <w:rPr>
        <w:rFonts w:ascii="Symbol" w:hAnsi="Symbol" w:hint="default"/>
      </w:rPr>
    </w:lvl>
    <w:lvl w:ilvl="6" w:tplc="4118AD12" w:tentative="1">
      <w:start w:val="1"/>
      <w:numFmt w:val="bullet"/>
      <w:lvlText w:val=""/>
      <w:lvlJc w:val="left"/>
      <w:pPr>
        <w:tabs>
          <w:tab w:val="num" w:pos="5040"/>
        </w:tabs>
        <w:ind w:left="5040" w:hanging="360"/>
      </w:pPr>
      <w:rPr>
        <w:rFonts w:ascii="Symbol" w:hAnsi="Symbol" w:hint="default"/>
      </w:rPr>
    </w:lvl>
    <w:lvl w:ilvl="7" w:tplc="09FC594E" w:tentative="1">
      <w:start w:val="1"/>
      <w:numFmt w:val="bullet"/>
      <w:lvlText w:val=""/>
      <w:lvlJc w:val="left"/>
      <w:pPr>
        <w:tabs>
          <w:tab w:val="num" w:pos="5760"/>
        </w:tabs>
        <w:ind w:left="5760" w:hanging="360"/>
      </w:pPr>
      <w:rPr>
        <w:rFonts w:ascii="Symbol" w:hAnsi="Symbol" w:hint="default"/>
      </w:rPr>
    </w:lvl>
    <w:lvl w:ilvl="8" w:tplc="9EE6590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8BC3ABE"/>
    <w:multiLevelType w:val="hybridMultilevel"/>
    <w:tmpl w:val="7470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7606F"/>
    <w:multiLevelType w:val="hybridMultilevel"/>
    <w:tmpl w:val="E6EEC208"/>
    <w:lvl w:ilvl="0" w:tplc="41DAAA16">
      <w:start w:val="1"/>
      <w:numFmt w:val="decimal"/>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316758"/>
    <w:multiLevelType w:val="hybridMultilevel"/>
    <w:tmpl w:val="FCCA5C08"/>
    <w:lvl w:ilvl="0" w:tplc="1A408E34">
      <w:start w:val="1"/>
      <w:numFmt w:val="lowerLetter"/>
      <w:pStyle w:val="A"/>
      <w:lvlText w:val="%1."/>
      <w:lvlJc w:val="left"/>
      <w:pPr>
        <w:tabs>
          <w:tab w:val="num" w:pos="284"/>
        </w:tabs>
        <w:ind w:left="284" w:hanging="284"/>
      </w:pPr>
      <w:rPr>
        <w:rFonts w:ascii="Open Sans" w:hAnsi="Open Sans"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624D1"/>
    <w:multiLevelType w:val="hybridMultilevel"/>
    <w:tmpl w:val="5E80B9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17E38C9"/>
    <w:multiLevelType w:val="hybridMultilevel"/>
    <w:tmpl w:val="62D275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279533E"/>
    <w:multiLevelType w:val="hybridMultilevel"/>
    <w:tmpl w:val="6E8E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CD242F"/>
    <w:multiLevelType w:val="hybridMultilevel"/>
    <w:tmpl w:val="DBCEFDFA"/>
    <w:lvl w:ilvl="0" w:tplc="B71C5CFE">
      <w:start w:val="22"/>
      <w:numFmt w:val="bullet"/>
      <w:lvlText w:val="-"/>
      <w:lvlJc w:val="left"/>
      <w:pPr>
        <w:ind w:left="927" w:hanging="360"/>
      </w:pPr>
      <w:rPr>
        <w:rFonts w:ascii="Open Sans" w:eastAsia="MS Mincho" w:hAnsi="Open Sans" w:cs="Open San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4AC81987"/>
    <w:multiLevelType w:val="hybridMultilevel"/>
    <w:tmpl w:val="224C423E"/>
    <w:lvl w:ilvl="0" w:tplc="938CC5C6">
      <w:start w:val="1"/>
      <w:numFmt w:val="bullet"/>
      <w:lvlText w:val=""/>
      <w:lvlJc w:val="left"/>
      <w:pPr>
        <w:tabs>
          <w:tab w:val="num" w:pos="720"/>
        </w:tabs>
        <w:ind w:left="720" w:hanging="360"/>
      </w:pPr>
      <w:rPr>
        <w:rFonts w:ascii="Symbol" w:hAnsi="Symbol" w:hint="default"/>
      </w:rPr>
    </w:lvl>
    <w:lvl w:ilvl="1" w:tplc="E890974E" w:tentative="1">
      <w:start w:val="1"/>
      <w:numFmt w:val="bullet"/>
      <w:lvlText w:val=""/>
      <w:lvlJc w:val="left"/>
      <w:pPr>
        <w:tabs>
          <w:tab w:val="num" w:pos="1440"/>
        </w:tabs>
        <w:ind w:left="1440" w:hanging="360"/>
      </w:pPr>
      <w:rPr>
        <w:rFonts w:ascii="Symbol" w:hAnsi="Symbol" w:hint="default"/>
      </w:rPr>
    </w:lvl>
    <w:lvl w:ilvl="2" w:tplc="2AE87A8A" w:tentative="1">
      <w:start w:val="1"/>
      <w:numFmt w:val="bullet"/>
      <w:lvlText w:val=""/>
      <w:lvlJc w:val="left"/>
      <w:pPr>
        <w:tabs>
          <w:tab w:val="num" w:pos="2160"/>
        </w:tabs>
        <w:ind w:left="2160" w:hanging="360"/>
      </w:pPr>
      <w:rPr>
        <w:rFonts w:ascii="Symbol" w:hAnsi="Symbol" w:hint="default"/>
      </w:rPr>
    </w:lvl>
    <w:lvl w:ilvl="3" w:tplc="5EBA667E" w:tentative="1">
      <w:start w:val="1"/>
      <w:numFmt w:val="bullet"/>
      <w:lvlText w:val=""/>
      <w:lvlJc w:val="left"/>
      <w:pPr>
        <w:tabs>
          <w:tab w:val="num" w:pos="2880"/>
        </w:tabs>
        <w:ind w:left="2880" w:hanging="360"/>
      </w:pPr>
      <w:rPr>
        <w:rFonts w:ascii="Symbol" w:hAnsi="Symbol" w:hint="default"/>
      </w:rPr>
    </w:lvl>
    <w:lvl w:ilvl="4" w:tplc="64766ACC" w:tentative="1">
      <w:start w:val="1"/>
      <w:numFmt w:val="bullet"/>
      <w:lvlText w:val=""/>
      <w:lvlJc w:val="left"/>
      <w:pPr>
        <w:tabs>
          <w:tab w:val="num" w:pos="3600"/>
        </w:tabs>
        <w:ind w:left="3600" w:hanging="360"/>
      </w:pPr>
      <w:rPr>
        <w:rFonts w:ascii="Symbol" w:hAnsi="Symbol" w:hint="default"/>
      </w:rPr>
    </w:lvl>
    <w:lvl w:ilvl="5" w:tplc="AD6EF336" w:tentative="1">
      <w:start w:val="1"/>
      <w:numFmt w:val="bullet"/>
      <w:lvlText w:val=""/>
      <w:lvlJc w:val="left"/>
      <w:pPr>
        <w:tabs>
          <w:tab w:val="num" w:pos="4320"/>
        </w:tabs>
        <w:ind w:left="4320" w:hanging="360"/>
      </w:pPr>
      <w:rPr>
        <w:rFonts w:ascii="Symbol" w:hAnsi="Symbol" w:hint="default"/>
      </w:rPr>
    </w:lvl>
    <w:lvl w:ilvl="6" w:tplc="11B82A4A" w:tentative="1">
      <w:start w:val="1"/>
      <w:numFmt w:val="bullet"/>
      <w:lvlText w:val=""/>
      <w:lvlJc w:val="left"/>
      <w:pPr>
        <w:tabs>
          <w:tab w:val="num" w:pos="5040"/>
        </w:tabs>
        <w:ind w:left="5040" w:hanging="360"/>
      </w:pPr>
      <w:rPr>
        <w:rFonts w:ascii="Symbol" w:hAnsi="Symbol" w:hint="default"/>
      </w:rPr>
    </w:lvl>
    <w:lvl w:ilvl="7" w:tplc="C9541542" w:tentative="1">
      <w:start w:val="1"/>
      <w:numFmt w:val="bullet"/>
      <w:lvlText w:val=""/>
      <w:lvlJc w:val="left"/>
      <w:pPr>
        <w:tabs>
          <w:tab w:val="num" w:pos="5760"/>
        </w:tabs>
        <w:ind w:left="5760" w:hanging="360"/>
      </w:pPr>
      <w:rPr>
        <w:rFonts w:ascii="Symbol" w:hAnsi="Symbol" w:hint="default"/>
      </w:rPr>
    </w:lvl>
    <w:lvl w:ilvl="8" w:tplc="F352216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DA04251"/>
    <w:multiLevelType w:val="hybridMultilevel"/>
    <w:tmpl w:val="DD824400"/>
    <w:lvl w:ilvl="0" w:tplc="23B0649A">
      <w:start w:val="1"/>
      <w:numFmt w:val="bullet"/>
      <w:lvlText w:val=""/>
      <w:lvlJc w:val="left"/>
      <w:pPr>
        <w:tabs>
          <w:tab w:val="num" w:pos="720"/>
        </w:tabs>
        <w:ind w:left="720" w:hanging="360"/>
      </w:pPr>
      <w:rPr>
        <w:rFonts w:ascii="Symbol" w:hAnsi="Symbol" w:hint="default"/>
      </w:rPr>
    </w:lvl>
    <w:lvl w:ilvl="1" w:tplc="D93686D4" w:tentative="1">
      <w:start w:val="1"/>
      <w:numFmt w:val="bullet"/>
      <w:lvlText w:val=""/>
      <w:lvlJc w:val="left"/>
      <w:pPr>
        <w:tabs>
          <w:tab w:val="num" w:pos="1440"/>
        </w:tabs>
        <w:ind w:left="1440" w:hanging="360"/>
      </w:pPr>
      <w:rPr>
        <w:rFonts w:ascii="Symbol" w:hAnsi="Symbol" w:hint="default"/>
      </w:rPr>
    </w:lvl>
    <w:lvl w:ilvl="2" w:tplc="0136B28C" w:tentative="1">
      <w:start w:val="1"/>
      <w:numFmt w:val="bullet"/>
      <w:lvlText w:val=""/>
      <w:lvlJc w:val="left"/>
      <w:pPr>
        <w:tabs>
          <w:tab w:val="num" w:pos="2160"/>
        </w:tabs>
        <w:ind w:left="2160" w:hanging="360"/>
      </w:pPr>
      <w:rPr>
        <w:rFonts w:ascii="Symbol" w:hAnsi="Symbol" w:hint="default"/>
      </w:rPr>
    </w:lvl>
    <w:lvl w:ilvl="3" w:tplc="56BE13F2" w:tentative="1">
      <w:start w:val="1"/>
      <w:numFmt w:val="bullet"/>
      <w:lvlText w:val=""/>
      <w:lvlJc w:val="left"/>
      <w:pPr>
        <w:tabs>
          <w:tab w:val="num" w:pos="2880"/>
        </w:tabs>
        <w:ind w:left="2880" w:hanging="360"/>
      </w:pPr>
      <w:rPr>
        <w:rFonts w:ascii="Symbol" w:hAnsi="Symbol" w:hint="default"/>
      </w:rPr>
    </w:lvl>
    <w:lvl w:ilvl="4" w:tplc="7CFA19D2" w:tentative="1">
      <w:start w:val="1"/>
      <w:numFmt w:val="bullet"/>
      <w:lvlText w:val=""/>
      <w:lvlJc w:val="left"/>
      <w:pPr>
        <w:tabs>
          <w:tab w:val="num" w:pos="3600"/>
        </w:tabs>
        <w:ind w:left="3600" w:hanging="360"/>
      </w:pPr>
      <w:rPr>
        <w:rFonts w:ascii="Symbol" w:hAnsi="Symbol" w:hint="default"/>
      </w:rPr>
    </w:lvl>
    <w:lvl w:ilvl="5" w:tplc="E780D832" w:tentative="1">
      <w:start w:val="1"/>
      <w:numFmt w:val="bullet"/>
      <w:lvlText w:val=""/>
      <w:lvlJc w:val="left"/>
      <w:pPr>
        <w:tabs>
          <w:tab w:val="num" w:pos="4320"/>
        </w:tabs>
        <w:ind w:left="4320" w:hanging="360"/>
      </w:pPr>
      <w:rPr>
        <w:rFonts w:ascii="Symbol" w:hAnsi="Symbol" w:hint="default"/>
      </w:rPr>
    </w:lvl>
    <w:lvl w:ilvl="6" w:tplc="81C83CA6" w:tentative="1">
      <w:start w:val="1"/>
      <w:numFmt w:val="bullet"/>
      <w:lvlText w:val=""/>
      <w:lvlJc w:val="left"/>
      <w:pPr>
        <w:tabs>
          <w:tab w:val="num" w:pos="5040"/>
        </w:tabs>
        <w:ind w:left="5040" w:hanging="360"/>
      </w:pPr>
      <w:rPr>
        <w:rFonts w:ascii="Symbol" w:hAnsi="Symbol" w:hint="default"/>
      </w:rPr>
    </w:lvl>
    <w:lvl w:ilvl="7" w:tplc="0A303E6A" w:tentative="1">
      <w:start w:val="1"/>
      <w:numFmt w:val="bullet"/>
      <w:lvlText w:val=""/>
      <w:lvlJc w:val="left"/>
      <w:pPr>
        <w:tabs>
          <w:tab w:val="num" w:pos="5760"/>
        </w:tabs>
        <w:ind w:left="5760" w:hanging="360"/>
      </w:pPr>
      <w:rPr>
        <w:rFonts w:ascii="Symbol" w:hAnsi="Symbol" w:hint="default"/>
      </w:rPr>
    </w:lvl>
    <w:lvl w:ilvl="8" w:tplc="C748A45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12B1479"/>
    <w:multiLevelType w:val="hybridMultilevel"/>
    <w:tmpl w:val="4150E41C"/>
    <w:lvl w:ilvl="0" w:tplc="A7AC22C6">
      <w:start w:val="1"/>
      <w:numFmt w:val="bullet"/>
      <w:lvlText w:val=""/>
      <w:lvlJc w:val="left"/>
      <w:pPr>
        <w:tabs>
          <w:tab w:val="num" w:pos="720"/>
        </w:tabs>
        <w:ind w:left="720" w:hanging="360"/>
      </w:pPr>
      <w:rPr>
        <w:rFonts w:ascii="Symbol" w:hAnsi="Symbol" w:hint="default"/>
      </w:rPr>
    </w:lvl>
    <w:lvl w:ilvl="1" w:tplc="68DC24D6" w:tentative="1">
      <w:start w:val="1"/>
      <w:numFmt w:val="bullet"/>
      <w:lvlText w:val=""/>
      <w:lvlJc w:val="left"/>
      <w:pPr>
        <w:tabs>
          <w:tab w:val="num" w:pos="1440"/>
        </w:tabs>
        <w:ind w:left="1440" w:hanging="360"/>
      </w:pPr>
      <w:rPr>
        <w:rFonts w:ascii="Symbol" w:hAnsi="Symbol" w:hint="default"/>
      </w:rPr>
    </w:lvl>
    <w:lvl w:ilvl="2" w:tplc="A2B2118A" w:tentative="1">
      <w:start w:val="1"/>
      <w:numFmt w:val="bullet"/>
      <w:lvlText w:val=""/>
      <w:lvlJc w:val="left"/>
      <w:pPr>
        <w:tabs>
          <w:tab w:val="num" w:pos="2160"/>
        </w:tabs>
        <w:ind w:left="2160" w:hanging="360"/>
      </w:pPr>
      <w:rPr>
        <w:rFonts w:ascii="Symbol" w:hAnsi="Symbol" w:hint="default"/>
      </w:rPr>
    </w:lvl>
    <w:lvl w:ilvl="3" w:tplc="39D643C0" w:tentative="1">
      <w:start w:val="1"/>
      <w:numFmt w:val="bullet"/>
      <w:lvlText w:val=""/>
      <w:lvlJc w:val="left"/>
      <w:pPr>
        <w:tabs>
          <w:tab w:val="num" w:pos="2880"/>
        </w:tabs>
        <w:ind w:left="2880" w:hanging="360"/>
      </w:pPr>
      <w:rPr>
        <w:rFonts w:ascii="Symbol" w:hAnsi="Symbol" w:hint="default"/>
      </w:rPr>
    </w:lvl>
    <w:lvl w:ilvl="4" w:tplc="845662F8" w:tentative="1">
      <w:start w:val="1"/>
      <w:numFmt w:val="bullet"/>
      <w:lvlText w:val=""/>
      <w:lvlJc w:val="left"/>
      <w:pPr>
        <w:tabs>
          <w:tab w:val="num" w:pos="3600"/>
        </w:tabs>
        <w:ind w:left="3600" w:hanging="360"/>
      </w:pPr>
      <w:rPr>
        <w:rFonts w:ascii="Symbol" w:hAnsi="Symbol" w:hint="default"/>
      </w:rPr>
    </w:lvl>
    <w:lvl w:ilvl="5" w:tplc="28C80F74" w:tentative="1">
      <w:start w:val="1"/>
      <w:numFmt w:val="bullet"/>
      <w:lvlText w:val=""/>
      <w:lvlJc w:val="left"/>
      <w:pPr>
        <w:tabs>
          <w:tab w:val="num" w:pos="4320"/>
        </w:tabs>
        <w:ind w:left="4320" w:hanging="360"/>
      </w:pPr>
      <w:rPr>
        <w:rFonts w:ascii="Symbol" w:hAnsi="Symbol" w:hint="default"/>
      </w:rPr>
    </w:lvl>
    <w:lvl w:ilvl="6" w:tplc="3BC42E3A" w:tentative="1">
      <w:start w:val="1"/>
      <w:numFmt w:val="bullet"/>
      <w:lvlText w:val=""/>
      <w:lvlJc w:val="left"/>
      <w:pPr>
        <w:tabs>
          <w:tab w:val="num" w:pos="5040"/>
        </w:tabs>
        <w:ind w:left="5040" w:hanging="360"/>
      </w:pPr>
      <w:rPr>
        <w:rFonts w:ascii="Symbol" w:hAnsi="Symbol" w:hint="default"/>
      </w:rPr>
    </w:lvl>
    <w:lvl w:ilvl="7" w:tplc="BAEC85EE" w:tentative="1">
      <w:start w:val="1"/>
      <w:numFmt w:val="bullet"/>
      <w:lvlText w:val=""/>
      <w:lvlJc w:val="left"/>
      <w:pPr>
        <w:tabs>
          <w:tab w:val="num" w:pos="5760"/>
        </w:tabs>
        <w:ind w:left="5760" w:hanging="360"/>
      </w:pPr>
      <w:rPr>
        <w:rFonts w:ascii="Symbol" w:hAnsi="Symbol" w:hint="default"/>
      </w:rPr>
    </w:lvl>
    <w:lvl w:ilvl="8" w:tplc="A38E05B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5561A22"/>
    <w:multiLevelType w:val="hybridMultilevel"/>
    <w:tmpl w:val="A70AC9DE"/>
    <w:lvl w:ilvl="0" w:tplc="E1561F1E">
      <w:start w:val="1"/>
      <w:numFmt w:val="bullet"/>
      <w:lvlText w:val=""/>
      <w:lvlJc w:val="left"/>
      <w:pPr>
        <w:tabs>
          <w:tab w:val="num" w:pos="720"/>
        </w:tabs>
        <w:ind w:left="720" w:hanging="360"/>
      </w:pPr>
      <w:rPr>
        <w:rFonts w:ascii="Symbol" w:hAnsi="Symbol" w:hint="default"/>
      </w:rPr>
    </w:lvl>
    <w:lvl w:ilvl="1" w:tplc="1A02044E" w:tentative="1">
      <w:start w:val="1"/>
      <w:numFmt w:val="bullet"/>
      <w:lvlText w:val=""/>
      <w:lvlJc w:val="left"/>
      <w:pPr>
        <w:tabs>
          <w:tab w:val="num" w:pos="1440"/>
        </w:tabs>
        <w:ind w:left="1440" w:hanging="360"/>
      </w:pPr>
      <w:rPr>
        <w:rFonts w:ascii="Symbol" w:hAnsi="Symbol" w:hint="default"/>
      </w:rPr>
    </w:lvl>
    <w:lvl w:ilvl="2" w:tplc="81562970" w:tentative="1">
      <w:start w:val="1"/>
      <w:numFmt w:val="bullet"/>
      <w:lvlText w:val=""/>
      <w:lvlJc w:val="left"/>
      <w:pPr>
        <w:tabs>
          <w:tab w:val="num" w:pos="2160"/>
        </w:tabs>
        <w:ind w:left="2160" w:hanging="360"/>
      </w:pPr>
      <w:rPr>
        <w:rFonts w:ascii="Symbol" w:hAnsi="Symbol" w:hint="default"/>
      </w:rPr>
    </w:lvl>
    <w:lvl w:ilvl="3" w:tplc="2F2E70BC" w:tentative="1">
      <w:start w:val="1"/>
      <w:numFmt w:val="bullet"/>
      <w:lvlText w:val=""/>
      <w:lvlJc w:val="left"/>
      <w:pPr>
        <w:tabs>
          <w:tab w:val="num" w:pos="2880"/>
        </w:tabs>
        <w:ind w:left="2880" w:hanging="360"/>
      </w:pPr>
      <w:rPr>
        <w:rFonts w:ascii="Symbol" w:hAnsi="Symbol" w:hint="default"/>
      </w:rPr>
    </w:lvl>
    <w:lvl w:ilvl="4" w:tplc="55B8F48C" w:tentative="1">
      <w:start w:val="1"/>
      <w:numFmt w:val="bullet"/>
      <w:lvlText w:val=""/>
      <w:lvlJc w:val="left"/>
      <w:pPr>
        <w:tabs>
          <w:tab w:val="num" w:pos="3600"/>
        </w:tabs>
        <w:ind w:left="3600" w:hanging="360"/>
      </w:pPr>
      <w:rPr>
        <w:rFonts w:ascii="Symbol" w:hAnsi="Symbol" w:hint="default"/>
      </w:rPr>
    </w:lvl>
    <w:lvl w:ilvl="5" w:tplc="40F8F8B4" w:tentative="1">
      <w:start w:val="1"/>
      <w:numFmt w:val="bullet"/>
      <w:lvlText w:val=""/>
      <w:lvlJc w:val="left"/>
      <w:pPr>
        <w:tabs>
          <w:tab w:val="num" w:pos="4320"/>
        </w:tabs>
        <w:ind w:left="4320" w:hanging="360"/>
      </w:pPr>
      <w:rPr>
        <w:rFonts w:ascii="Symbol" w:hAnsi="Symbol" w:hint="default"/>
      </w:rPr>
    </w:lvl>
    <w:lvl w:ilvl="6" w:tplc="D65651FA" w:tentative="1">
      <w:start w:val="1"/>
      <w:numFmt w:val="bullet"/>
      <w:lvlText w:val=""/>
      <w:lvlJc w:val="left"/>
      <w:pPr>
        <w:tabs>
          <w:tab w:val="num" w:pos="5040"/>
        </w:tabs>
        <w:ind w:left="5040" w:hanging="360"/>
      </w:pPr>
      <w:rPr>
        <w:rFonts w:ascii="Symbol" w:hAnsi="Symbol" w:hint="default"/>
      </w:rPr>
    </w:lvl>
    <w:lvl w:ilvl="7" w:tplc="372E3CAA" w:tentative="1">
      <w:start w:val="1"/>
      <w:numFmt w:val="bullet"/>
      <w:lvlText w:val=""/>
      <w:lvlJc w:val="left"/>
      <w:pPr>
        <w:tabs>
          <w:tab w:val="num" w:pos="5760"/>
        </w:tabs>
        <w:ind w:left="5760" w:hanging="360"/>
      </w:pPr>
      <w:rPr>
        <w:rFonts w:ascii="Symbol" w:hAnsi="Symbol" w:hint="default"/>
      </w:rPr>
    </w:lvl>
    <w:lvl w:ilvl="8" w:tplc="BFDAAA9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80A4EB0"/>
    <w:multiLevelType w:val="hybridMultilevel"/>
    <w:tmpl w:val="EFEE2458"/>
    <w:lvl w:ilvl="0" w:tplc="BADAC4C6">
      <w:start w:val="1"/>
      <w:numFmt w:val="bullet"/>
      <w:lvlText w:val=""/>
      <w:lvlJc w:val="left"/>
      <w:pPr>
        <w:tabs>
          <w:tab w:val="num" w:pos="720"/>
        </w:tabs>
        <w:ind w:left="720" w:hanging="360"/>
      </w:pPr>
      <w:rPr>
        <w:rFonts w:ascii="Symbol" w:hAnsi="Symbol" w:hint="default"/>
      </w:rPr>
    </w:lvl>
    <w:lvl w:ilvl="1" w:tplc="7BD060AE" w:tentative="1">
      <w:start w:val="1"/>
      <w:numFmt w:val="bullet"/>
      <w:lvlText w:val=""/>
      <w:lvlJc w:val="left"/>
      <w:pPr>
        <w:tabs>
          <w:tab w:val="num" w:pos="1440"/>
        </w:tabs>
        <w:ind w:left="1440" w:hanging="360"/>
      </w:pPr>
      <w:rPr>
        <w:rFonts w:ascii="Symbol" w:hAnsi="Symbol" w:hint="default"/>
      </w:rPr>
    </w:lvl>
    <w:lvl w:ilvl="2" w:tplc="665E7E54" w:tentative="1">
      <w:start w:val="1"/>
      <w:numFmt w:val="bullet"/>
      <w:lvlText w:val=""/>
      <w:lvlJc w:val="left"/>
      <w:pPr>
        <w:tabs>
          <w:tab w:val="num" w:pos="2160"/>
        </w:tabs>
        <w:ind w:left="2160" w:hanging="360"/>
      </w:pPr>
      <w:rPr>
        <w:rFonts w:ascii="Symbol" w:hAnsi="Symbol" w:hint="default"/>
      </w:rPr>
    </w:lvl>
    <w:lvl w:ilvl="3" w:tplc="EAAA2D6E" w:tentative="1">
      <w:start w:val="1"/>
      <w:numFmt w:val="bullet"/>
      <w:lvlText w:val=""/>
      <w:lvlJc w:val="left"/>
      <w:pPr>
        <w:tabs>
          <w:tab w:val="num" w:pos="2880"/>
        </w:tabs>
        <w:ind w:left="2880" w:hanging="360"/>
      </w:pPr>
      <w:rPr>
        <w:rFonts w:ascii="Symbol" w:hAnsi="Symbol" w:hint="default"/>
      </w:rPr>
    </w:lvl>
    <w:lvl w:ilvl="4" w:tplc="3A4E3A32" w:tentative="1">
      <w:start w:val="1"/>
      <w:numFmt w:val="bullet"/>
      <w:lvlText w:val=""/>
      <w:lvlJc w:val="left"/>
      <w:pPr>
        <w:tabs>
          <w:tab w:val="num" w:pos="3600"/>
        </w:tabs>
        <w:ind w:left="3600" w:hanging="360"/>
      </w:pPr>
      <w:rPr>
        <w:rFonts w:ascii="Symbol" w:hAnsi="Symbol" w:hint="default"/>
      </w:rPr>
    </w:lvl>
    <w:lvl w:ilvl="5" w:tplc="EFAE70FA" w:tentative="1">
      <w:start w:val="1"/>
      <w:numFmt w:val="bullet"/>
      <w:lvlText w:val=""/>
      <w:lvlJc w:val="left"/>
      <w:pPr>
        <w:tabs>
          <w:tab w:val="num" w:pos="4320"/>
        </w:tabs>
        <w:ind w:left="4320" w:hanging="360"/>
      </w:pPr>
      <w:rPr>
        <w:rFonts w:ascii="Symbol" w:hAnsi="Symbol" w:hint="default"/>
      </w:rPr>
    </w:lvl>
    <w:lvl w:ilvl="6" w:tplc="7FFC701A" w:tentative="1">
      <w:start w:val="1"/>
      <w:numFmt w:val="bullet"/>
      <w:lvlText w:val=""/>
      <w:lvlJc w:val="left"/>
      <w:pPr>
        <w:tabs>
          <w:tab w:val="num" w:pos="5040"/>
        </w:tabs>
        <w:ind w:left="5040" w:hanging="360"/>
      </w:pPr>
      <w:rPr>
        <w:rFonts w:ascii="Symbol" w:hAnsi="Symbol" w:hint="default"/>
      </w:rPr>
    </w:lvl>
    <w:lvl w:ilvl="7" w:tplc="EF7C0584" w:tentative="1">
      <w:start w:val="1"/>
      <w:numFmt w:val="bullet"/>
      <w:lvlText w:val=""/>
      <w:lvlJc w:val="left"/>
      <w:pPr>
        <w:tabs>
          <w:tab w:val="num" w:pos="5760"/>
        </w:tabs>
        <w:ind w:left="5760" w:hanging="360"/>
      </w:pPr>
      <w:rPr>
        <w:rFonts w:ascii="Symbol" w:hAnsi="Symbol" w:hint="default"/>
      </w:rPr>
    </w:lvl>
    <w:lvl w:ilvl="8" w:tplc="F244C7D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9803C1A"/>
    <w:multiLevelType w:val="hybridMultilevel"/>
    <w:tmpl w:val="EF66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8D3FA1"/>
    <w:multiLevelType w:val="hybridMultilevel"/>
    <w:tmpl w:val="6C880FA6"/>
    <w:lvl w:ilvl="0" w:tplc="A186000A">
      <w:start w:val="1"/>
      <w:numFmt w:val="bullet"/>
      <w:lvlText w:val=""/>
      <w:lvlJc w:val="left"/>
      <w:pPr>
        <w:tabs>
          <w:tab w:val="num" w:pos="720"/>
        </w:tabs>
        <w:ind w:left="720" w:hanging="360"/>
      </w:pPr>
      <w:rPr>
        <w:rFonts w:ascii="Symbol" w:hAnsi="Symbol" w:hint="default"/>
      </w:rPr>
    </w:lvl>
    <w:lvl w:ilvl="1" w:tplc="EB68A88C">
      <w:numFmt w:val="bullet"/>
      <w:lvlText w:val="o"/>
      <w:lvlJc w:val="left"/>
      <w:pPr>
        <w:tabs>
          <w:tab w:val="num" w:pos="1440"/>
        </w:tabs>
        <w:ind w:left="1440" w:hanging="360"/>
      </w:pPr>
      <w:rPr>
        <w:rFonts w:ascii="Courier New" w:hAnsi="Courier New" w:hint="default"/>
      </w:rPr>
    </w:lvl>
    <w:lvl w:ilvl="2" w:tplc="A80C7686" w:tentative="1">
      <w:start w:val="1"/>
      <w:numFmt w:val="bullet"/>
      <w:lvlText w:val=""/>
      <w:lvlJc w:val="left"/>
      <w:pPr>
        <w:tabs>
          <w:tab w:val="num" w:pos="2160"/>
        </w:tabs>
        <w:ind w:left="2160" w:hanging="360"/>
      </w:pPr>
      <w:rPr>
        <w:rFonts w:ascii="Symbol" w:hAnsi="Symbol" w:hint="default"/>
      </w:rPr>
    </w:lvl>
    <w:lvl w:ilvl="3" w:tplc="75D62B98" w:tentative="1">
      <w:start w:val="1"/>
      <w:numFmt w:val="bullet"/>
      <w:lvlText w:val=""/>
      <w:lvlJc w:val="left"/>
      <w:pPr>
        <w:tabs>
          <w:tab w:val="num" w:pos="2880"/>
        </w:tabs>
        <w:ind w:left="2880" w:hanging="360"/>
      </w:pPr>
      <w:rPr>
        <w:rFonts w:ascii="Symbol" w:hAnsi="Symbol" w:hint="default"/>
      </w:rPr>
    </w:lvl>
    <w:lvl w:ilvl="4" w:tplc="BAF862C6" w:tentative="1">
      <w:start w:val="1"/>
      <w:numFmt w:val="bullet"/>
      <w:lvlText w:val=""/>
      <w:lvlJc w:val="left"/>
      <w:pPr>
        <w:tabs>
          <w:tab w:val="num" w:pos="3600"/>
        </w:tabs>
        <w:ind w:left="3600" w:hanging="360"/>
      </w:pPr>
      <w:rPr>
        <w:rFonts w:ascii="Symbol" w:hAnsi="Symbol" w:hint="default"/>
      </w:rPr>
    </w:lvl>
    <w:lvl w:ilvl="5" w:tplc="DBF87474" w:tentative="1">
      <w:start w:val="1"/>
      <w:numFmt w:val="bullet"/>
      <w:lvlText w:val=""/>
      <w:lvlJc w:val="left"/>
      <w:pPr>
        <w:tabs>
          <w:tab w:val="num" w:pos="4320"/>
        </w:tabs>
        <w:ind w:left="4320" w:hanging="360"/>
      </w:pPr>
      <w:rPr>
        <w:rFonts w:ascii="Symbol" w:hAnsi="Symbol" w:hint="default"/>
      </w:rPr>
    </w:lvl>
    <w:lvl w:ilvl="6" w:tplc="27148940" w:tentative="1">
      <w:start w:val="1"/>
      <w:numFmt w:val="bullet"/>
      <w:lvlText w:val=""/>
      <w:lvlJc w:val="left"/>
      <w:pPr>
        <w:tabs>
          <w:tab w:val="num" w:pos="5040"/>
        </w:tabs>
        <w:ind w:left="5040" w:hanging="360"/>
      </w:pPr>
      <w:rPr>
        <w:rFonts w:ascii="Symbol" w:hAnsi="Symbol" w:hint="default"/>
      </w:rPr>
    </w:lvl>
    <w:lvl w:ilvl="7" w:tplc="EEF4B170" w:tentative="1">
      <w:start w:val="1"/>
      <w:numFmt w:val="bullet"/>
      <w:lvlText w:val=""/>
      <w:lvlJc w:val="left"/>
      <w:pPr>
        <w:tabs>
          <w:tab w:val="num" w:pos="5760"/>
        </w:tabs>
        <w:ind w:left="5760" w:hanging="360"/>
      </w:pPr>
      <w:rPr>
        <w:rFonts w:ascii="Symbol" w:hAnsi="Symbol" w:hint="default"/>
      </w:rPr>
    </w:lvl>
    <w:lvl w:ilvl="8" w:tplc="99AABB4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AD26D2C"/>
    <w:multiLevelType w:val="multilevel"/>
    <w:tmpl w:val="095A10C8"/>
    <w:lvl w:ilvl="0">
      <w:start w:val="1"/>
      <w:numFmt w:val="decimal"/>
      <w:pStyle w:val="111"/>
      <w:lvlText w:val="%1."/>
      <w:lvlJc w:val="left"/>
      <w:pPr>
        <w:tabs>
          <w:tab w:val="num" w:pos="284"/>
        </w:tabs>
        <w:ind w:left="284" w:hanging="284"/>
      </w:pPr>
      <w:rPr>
        <w:rFonts w:ascii="Open Sans" w:hAnsi="Open Sans" w:hint="default"/>
        <w:b w:val="0"/>
        <w:bCs w:val="0"/>
        <w:i w:val="0"/>
        <w:iCs w:val="0"/>
        <w:color w:val="auto"/>
        <w:sz w:val="22"/>
        <w:szCs w:val="22"/>
      </w:rPr>
    </w:lvl>
    <w:lvl w:ilvl="1">
      <w:start w:val="1"/>
      <w:numFmt w:val="decimal"/>
      <w:lvlText w:val="%2.1"/>
      <w:lvlJc w:val="left"/>
      <w:pPr>
        <w:tabs>
          <w:tab w:val="num" w:pos="567"/>
        </w:tabs>
        <w:ind w:left="567" w:hanging="283"/>
      </w:pPr>
      <w:rPr>
        <w:rFonts w:ascii="Open Sans" w:hAnsi="Open Sans" w:hint="default"/>
        <w:b w:val="0"/>
        <w:bCs w:val="0"/>
        <w:i w:val="0"/>
        <w:iCs w:val="0"/>
        <w:color w:val="auto"/>
        <w:sz w:val="22"/>
        <w:szCs w:val="22"/>
      </w:rPr>
    </w:lvl>
    <w:lvl w:ilvl="2">
      <w:start w:val="1"/>
      <w:numFmt w:val="decimal"/>
      <w:lvlText w:val="%3.1.1"/>
      <w:lvlJc w:val="left"/>
      <w:pPr>
        <w:tabs>
          <w:tab w:val="num" w:pos="851"/>
        </w:tabs>
        <w:ind w:left="851" w:hanging="171"/>
      </w:pPr>
      <w:rPr>
        <w:rFonts w:ascii="Open Sans" w:hAnsi="Open Sans" w:hint="default"/>
        <w:b w:val="0"/>
        <w:bCs w:val="0"/>
        <w:i w:val="0"/>
        <w:iCs w:val="0"/>
        <w:color w:val="auto"/>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EEF411D"/>
    <w:multiLevelType w:val="hybridMultilevel"/>
    <w:tmpl w:val="5986ED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610B1D35"/>
    <w:multiLevelType w:val="hybridMultilevel"/>
    <w:tmpl w:val="7EC6E6BC"/>
    <w:lvl w:ilvl="0" w:tplc="038C5F58">
      <w:start w:val="1"/>
      <w:numFmt w:val="bullet"/>
      <w:pStyle w:val="Bodybullets3"/>
      <w:lvlText w:val=""/>
      <w:lvlJc w:val="left"/>
      <w:pPr>
        <w:tabs>
          <w:tab w:val="num" w:pos="567"/>
        </w:tabs>
        <w:ind w:left="567" w:firstLine="0"/>
      </w:pPr>
      <w:rPr>
        <w:rFonts w:ascii="Symbol" w:hAnsi="Symbol" w:hint="default"/>
        <w:color w:val="831F4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477EFF"/>
    <w:multiLevelType w:val="hybridMultilevel"/>
    <w:tmpl w:val="8CD6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340988"/>
    <w:multiLevelType w:val="hybridMultilevel"/>
    <w:tmpl w:val="8E2001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647F2B53"/>
    <w:multiLevelType w:val="hybridMultilevel"/>
    <w:tmpl w:val="9112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CC393B"/>
    <w:multiLevelType w:val="hybridMultilevel"/>
    <w:tmpl w:val="06E49D3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9" w15:restartNumberingAfterBreak="0">
    <w:nsid w:val="67C96090"/>
    <w:multiLevelType w:val="hybridMultilevel"/>
    <w:tmpl w:val="712A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123BF7"/>
    <w:multiLevelType w:val="hybridMultilevel"/>
    <w:tmpl w:val="F41689CA"/>
    <w:lvl w:ilvl="0" w:tplc="A4E675AC">
      <w:start w:val="1"/>
      <w:numFmt w:val="decimal"/>
      <w:pStyle w:val="Listing"/>
      <w:lvlText w:val="%1."/>
      <w:lvlJc w:val="left"/>
      <w:pPr>
        <w:ind w:left="930" w:hanging="570"/>
      </w:pPr>
      <w:rPr>
        <w:rFonts w:ascii="Open Sans"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8F3317"/>
    <w:multiLevelType w:val="hybridMultilevel"/>
    <w:tmpl w:val="87D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F94EC4"/>
    <w:multiLevelType w:val="hybridMultilevel"/>
    <w:tmpl w:val="213AE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65E35"/>
    <w:multiLevelType w:val="hybridMultilevel"/>
    <w:tmpl w:val="C0589AB0"/>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54" w15:restartNumberingAfterBreak="0">
    <w:nsid w:val="71506B55"/>
    <w:multiLevelType w:val="hybridMultilevel"/>
    <w:tmpl w:val="F43071B8"/>
    <w:lvl w:ilvl="0" w:tplc="1562A62A">
      <w:start w:val="1"/>
      <w:numFmt w:val="bullet"/>
      <w:pStyle w:val="Bullets"/>
      <w:lvlText w:val=""/>
      <w:lvlJc w:val="left"/>
      <w:pPr>
        <w:ind w:left="720" w:hanging="360"/>
      </w:pPr>
      <w:rPr>
        <w:rFonts w:ascii="Symbol" w:hAnsi="Symbol" w:hint="default"/>
      </w:rPr>
    </w:lvl>
    <w:lvl w:ilvl="1" w:tplc="D556D3EA">
      <w:start w:val="1"/>
      <w:numFmt w:val="bullet"/>
      <w:pStyle w:val="Bulletlevel2"/>
      <w:lvlText w:val="o"/>
      <w:lvlJc w:val="left"/>
      <w:pPr>
        <w:ind w:left="1440" w:hanging="360"/>
      </w:pPr>
      <w:rPr>
        <w:rFonts w:ascii="Courier New" w:hAnsi="Courier New" w:cs="Courier New" w:hint="default"/>
      </w:rPr>
    </w:lvl>
    <w:lvl w:ilvl="2" w:tplc="17A09DB2">
      <w:start w:val="1"/>
      <w:numFmt w:val="bullet"/>
      <w:pStyle w:val="BulletsLevel3"/>
      <w:lvlText w:val=""/>
      <w:lvlJc w:val="left"/>
      <w:pPr>
        <w:ind w:left="2160" w:hanging="360"/>
      </w:pPr>
      <w:rPr>
        <w:rFonts w:ascii="Wingdings" w:hAnsi="Wingdings" w:hint="default"/>
      </w:rPr>
    </w:lvl>
    <w:lvl w:ilvl="3" w:tplc="1D6AB064">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281F04"/>
    <w:multiLevelType w:val="hybridMultilevel"/>
    <w:tmpl w:val="21ECAE56"/>
    <w:lvl w:ilvl="0" w:tplc="CCFA19BA">
      <w:start w:val="1"/>
      <w:numFmt w:val="bullet"/>
      <w:lvlText w:val=""/>
      <w:lvlJc w:val="left"/>
      <w:pPr>
        <w:tabs>
          <w:tab w:val="num" w:pos="720"/>
        </w:tabs>
        <w:ind w:left="720" w:hanging="360"/>
      </w:pPr>
      <w:rPr>
        <w:rFonts w:ascii="Symbol" w:hAnsi="Symbol" w:hint="default"/>
      </w:rPr>
    </w:lvl>
    <w:lvl w:ilvl="1" w:tplc="69263BEC" w:tentative="1">
      <w:start w:val="1"/>
      <w:numFmt w:val="bullet"/>
      <w:lvlText w:val=""/>
      <w:lvlJc w:val="left"/>
      <w:pPr>
        <w:tabs>
          <w:tab w:val="num" w:pos="1440"/>
        </w:tabs>
        <w:ind w:left="1440" w:hanging="360"/>
      </w:pPr>
      <w:rPr>
        <w:rFonts w:ascii="Symbol" w:hAnsi="Symbol" w:hint="default"/>
      </w:rPr>
    </w:lvl>
    <w:lvl w:ilvl="2" w:tplc="179AB6C2" w:tentative="1">
      <w:start w:val="1"/>
      <w:numFmt w:val="bullet"/>
      <w:lvlText w:val=""/>
      <w:lvlJc w:val="left"/>
      <w:pPr>
        <w:tabs>
          <w:tab w:val="num" w:pos="2160"/>
        </w:tabs>
        <w:ind w:left="2160" w:hanging="360"/>
      </w:pPr>
      <w:rPr>
        <w:rFonts w:ascii="Symbol" w:hAnsi="Symbol" w:hint="default"/>
      </w:rPr>
    </w:lvl>
    <w:lvl w:ilvl="3" w:tplc="A18E60B2" w:tentative="1">
      <w:start w:val="1"/>
      <w:numFmt w:val="bullet"/>
      <w:lvlText w:val=""/>
      <w:lvlJc w:val="left"/>
      <w:pPr>
        <w:tabs>
          <w:tab w:val="num" w:pos="2880"/>
        </w:tabs>
        <w:ind w:left="2880" w:hanging="360"/>
      </w:pPr>
      <w:rPr>
        <w:rFonts w:ascii="Symbol" w:hAnsi="Symbol" w:hint="default"/>
      </w:rPr>
    </w:lvl>
    <w:lvl w:ilvl="4" w:tplc="FE8E3C48" w:tentative="1">
      <w:start w:val="1"/>
      <w:numFmt w:val="bullet"/>
      <w:lvlText w:val=""/>
      <w:lvlJc w:val="left"/>
      <w:pPr>
        <w:tabs>
          <w:tab w:val="num" w:pos="3600"/>
        </w:tabs>
        <w:ind w:left="3600" w:hanging="360"/>
      </w:pPr>
      <w:rPr>
        <w:rFonts w:ascii="Symbol" w:hAnsi="Symbol" w:hint="default"/>
      </w:rPr>
    </w:lvl>
    <w:lvl w:ilvl="5" w:tplc="FAE25760" w:tentative="1">
      <w:start w:val="1"/>
      <w:numFmt w:val="bullet"/>
      <w:lvlText w:val=""/>
      <w:lvlJc w:val="left"/>
      <w:pPr>
        <w:tabs>
          <w:tab w:val="num" w:pos="4320"/>
        </w:tabs>
        <w:ind w:left="4320" w:hanging="360"/>
      </w:pPr>
      <w:rPr>
        <w:rFonts w:ascii="Symbol" w:hAnsi="Symbol" w:hint="default"/>
      </w:rPr>
    </w:lvl>
    <w:lvl w:ilvl="6" w:tplc="736A0948" w:tentative="1">
      <w:start w:val="1"/>
      <w:numFmt w:val="bullet"/>
      <w:lvlText w:val=""/>
      <w:lvlJc w:val="left"/>
      <w:pPr>
        <w:tabs>
          <w:tab w:val="num" w:pos="5040"/>
        </w:tabs>
        <w:ind w:left="5040" w:hanging="360"/>
      </w:pPr>
      <w:rPr>
        <w:rFonts w:ascii="Symbol" w:hAnsi="Symbol" w:hint="default"/>
      </w:rPr>
    </w:lvl>
    <w:lvl w:ilvl="7" w:tplc="72C8D2A6" w:tentative="1">
      <w:start w:val="1"/>
      <w:numFmt w:val="bullet"/>
      <w:lvlText w:val=""/>
      <w:lvlJc w:val="left"/>
      <w:pPr>
        <w:tabs>
          <w:tab w:val="num" w:pos="5760"/>
        </w:tabs>
        <w:ind w:left="5760" w:hanging="360"/>
      </w:pPr>
      <w:rPr>
        <w:rFonts w:ascii="Symbol" w:hAnsi="Symbol" w:hint="default"/>
      </w:rPr>
    </w:lvl>
    <w:lvl w:ilvl="8" w:tplc="E1BA422A"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3C81F8A"/>
    <w:multiLevelType w:val="hybridMultilevel"/>
    <w:tmpl w:val="3788C442"/>
    <w:lvl w:ilvl="0" w:tplc="19123FBE">
      <w:start w:val="1"/>
      <w:numFmt w:val="bullet"/>
      <w:pStyle w:val="BodyBullets2"/>
      <w:lvlText w:val=""/>
      <w:lvlJc w:val="left"/>
      <w:pPr>
        <w:tabs>
          <w:tab w:val="num" w:pos="568"/>
        </w:tabs>
        <w:ind w:left="624" w:hanging="56"/>
      </w:pPr>
      <w:rPr>
        <w:rFonts w:ascii="Symbol" w:hAnsi="Symbol" w:hint="default"/>
        <w:color w:val="831F4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E3711"/>
    <w:multiLevelType w:val="hybridMultilevel"/>
    <w:tmpl w:val="AC9EB246"/>
    <w:lvl w:ilvl="0" w:tplc="AE7A273A">
      <w:start w:val="1"/>
      <w:numFmt w:val="bullet"/>
      <w:lvlText w:val=""/>
      <w:lvlJc w:val="left"/>
      <w:pPr>
        <w:tabs>
          <w:tab w:val="num" w:pos="720"/>
        </w:tabs>
        <w:ind w:left="720" w:hanging="360"/>
      </w:pPr>
      <w:rPr>
        <w:rFonts w:ascii="Symbol" w:hAnsi="Symbol" w:hint="default"/>
      </w:rPr>
    </w:lvl>
    <w:lvl w:ilvl="1" w:tplc="4B268356" w:tentative="1">
      <w:start w:val="1"/>
      <w:numFmt w:val="bullet"/>
      <w:lvlText w:val=""/>
      <w:lvlJc w:val="left"/>
      <w:pPr>
        <w:tabs>
          <w:tab w:val="num" w:pos="1440"/>
        </w:tabs>
        <w:ind w:left="1440" w:hanging="360"/>
      </w:pPr>
      <w:rPr>
        <w:rFonts w:ascii="Symbol" w:hAnsi="Symbol" w:hint="default"/>
      </w:rPr>
    </w:lvl>
    <w:lvl w:ilvl="2" w:tplc="17E4C80A" w:tentative="1">
      <w:start w:val="1"/>
      <w:numFmt w:val="bullet"/>
      <w:lvlText w:val=""/>
      <w:lvlJc w:val="left"/>
      <w:pPr>
        <w:tabs>
          <w:tab w:val="num" w:pos="2160"/>
        </w:tabs>
        <w:ind w:left="2160" w:hanging="360"/>
      </w:pPr>
      <w:rPr>
        <w:rFonts w:ascii="Symbol" w:hAnsi="Symbol" w:hint="default"/>
      </w:rPr>
    </w:lvl>
    <w:lvl w:ilvl="3" w:tplc="BD82AA28" w:tentative="1">
      <w:start w:val="1"/>
      <w:numFmt w:val="bullet"/>
      <w:lvlText w:val=""/>
      <w:lvlJc w:val="left"/>
      <w:pPr>
        <w:tabs>
          <w:tab w:val="num" w:pos="2880"/>
        </w:tabs>
        <w:ind w:left="2880" w:hanging="360"/>
      </w:pPr>
      <w:rPr>
        <w:rFonts w:ascii="Symbol" w:hAnsi="Symbol" w:hint="default"/>
      </w:rPr>
    </w:lvl>
    <w:lvl w:ilvl="4" w:tplc="371C8ECA" w:tentative="1">
      <w:start w:val="1"/>
      <w:numFmt w:val="bullet"/>
      <w:lvlText w:val=""/>
      <w:lvlJc w:val="left"/>
      <w:pPr>
        <w:tabs>
          <w:tab w:val="num" w:pos="3600"/>
        </w:tabs>
        <w:ind w:left="3600" w:hanging="360"/>
      </w:pPr>
      <w:rPr>
        <w:rFonts w:ascii="Symbol" w:hAnsi="Symbol" w:hint="default"/>
      </w:rPr>
    </w:lvl>
    <w:lvl w:ilvl="5" w:tplc="4A9A71C8" w:tentative="1">
      <w:start w:val="1"/>
      <w:numFmt w:val="bullet"/>
      <w:lvlText w:val=""/>
      <w:lvlJc w:val="left"/>
      <w:pPr>
        <w:tabs>
          <w:tab w:val="num" w:pos="4320"/>
        </w:tabs>
        <w:ind w:left="4320" w:hanging="360"/>
      </w:pPr>
      <w:rPr>
        <w:rFonts w:ascii="Symbol" w:hAnsi="Symbol" w:hint="default"/>
      </w:rPr>
    </w:lvl>
    <w:lvl w:ilvl="6" w:tplc="788AD366" w:tentative="1">
      <w:start w:val="1"/>
      <w:numFmt w:val="bullet"/>
      <w:lvlText w:val=""/>
      <w:lvlJc w:val="left"/>
      <w:pPr>
        <w:tabs>
          <w:tab w:val="num" w:pos="5040"/>
        </w:tabs>
        <w:ind w:left="5040" w:hanging="360"/>
      </w:pPr>
      <w:rPr>
        <w:rFonts w:ascii="Symbol" w:hAnsi="Symbol" w:hint="default"/>
      </w:rPr>
    </w:lvl>
    <w:lvl w:ilvl="7" w:tplc="A5620C1A" w:tentative="1">
      <w:start w:val="1"/>
      <w:numFmt w:val="bullet"/>
      <w:lvlText w:val=""/>
      <w:lvlJc w:val="left"/>
      <w:pPr>
        <w:tabs>
          <w:tab w:val="num" w:pos="5760"/>
        </w:tabs>
        <w:ind w:left="5760" w:hanging="360"/>
      </w:pPr>
      <w:rPr>
        <w:rFonts w:ascii="Symbol" w:hAnsi="Symbol" w:hint="default"/>
      </w:rPr>
    </w:lvl>
    <w:lvl w:ilvl="8" w:tplc="A3E04FF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86634D9"/>
    <w:multiLevelType w:val="hybridMultilevel"/>
    <w:tmpl w:val="2C12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F20B22"/>
    <w:multiLevelType w:val="hybridMultilevel"/>
    <w:tmpl w:val="9222CA84"/>
    <w:lvl w:ilvl="0" w:tplc="9F1EDAC6">
      <w:start w:val="1"/>
      <w:numFmt w:val="bullet"/>
      <w:lvlText w:val=""/>
      <w:lvlJc w:val="left"/>
      <w:pPr>
        <w:tabs>
          <w:tab w:val="num" w:pos="720"/>
        </w:tabs>
        <w:ind w:left="720" w:hanging="360"/>
      </w:pPr>
      <w:rPr>
        <w:rFonts w:ascii="Symbol" w:hAnsi="Symbol" w:hint="default"/>
      </w:rPr>
    </w:lvl>
    <w:lvl w:ilvl="1" w:tplc="59963890" w:tentative="1">
      <w:start w:val="1"/>
      <w:numFmt w:val="bullet"/>
      <w:lvlText w:val=""/>
      <w:lvlJc w:val="left"/>
      <w:pPr>
        <w:tabs>
          <w:tab w:val="num" w:pos="1440"/>
        </w:tabs>
        <w:ind w:left="1440" w:hanging="360"/>
      </w:pPr>
      <w:rPr>
        <w:rFonts w:ascii="Symbol" w:hAnsi="Symbol" w:hint="default"/>
      </w:rPr>
    </w:lvl>
    <w:lvl w:ilvl="2" w:tplc="436CE0EA" w:tentative="1">
      <w:start w:val="1"/>
      <w:numFmt w:val="bullet"/>
      <w:lvlText w:val=""/>
      <w:lvlJc w:val="left"/>
      <w:pPr>
        <w:tabs>
          <w:tab w:val="num" w:pos="2160"/>
        </w:tabs>
        <w:ind w:left="2160" w:hanging="360"/>
      </w:pPr>
      <w:rPr>
        <w:rFonts w:ascii="Symbol" w:hAnsi="Symbol" w:hint="default"/>
      </w:rPr>
    </w:lvl>
    <w:lvl w:ilvl="3" w:tplc="FA52BBD2" w:tentative="1">
      <w:start w:val="1"/>
      <w:numFmt w:val="bullet"/>
      <w:lvlText w:val=""/>
      <w:lvlJc w:val="left"/>
      <w:pPr>
        <w:tabs>
          <w:tab w:val="num" w:pos="2880"/>
        </w:tabs>
        <w:ind w:left="2880" w:hanging="360"/>
      </w:pPr>
      <w:rPr>
        <w:rFonts w:ascii="Symbol" w:hAnsi="Symbol" w:hint="default"/>
      </w:rPr>
    </w:lvl>
    <w:lvl w:ilvl="4" w:tplc="EC4E1AAE" w:tentative="1">
      <w:start w:val="1"/>
      <w:numFmt w:val="bullet"/>
      <w:lvlText w:val=""/>
      <w:lvlJc w:val="left"/>
      <w:pPr>
        <w:tabs>
          <w:tab w:val="num" w:pos="3600"/>
        </w:tabs>
        <w:ind w:left="3600" w:hanging="360"/>
      </w:pPr>
      <w:rPr>
        <w:rFonts w:ascii="Symbol" w:hAnsi="Symbol" w:hint="default"/>
      </w:rPr>
    </w:lvl>
    <w:lvl w:ilvl="5" w:tplc="EB942B1A" w:tentative="1">
      <w:start w:val="1"/>
      <w:numFmt w:val="bullet"/>
      <w:lvlText w:val=""/>
      <w:lvlJc w:val="left"/>
      <w:pPr>
        <w:tabs>
          <w:tab w:val="num" w:pos="4320"/>
        </w:tabs>
        <w:ind w:left="4320" w:hanging="360"/>
      </w:pPr>
      <w:rPr>
        <w:rFonts w:ascii="Symbol" w:hAnsi="Symbol" w:hint="default"/>
      </w:rPr>
    </w:lvl>
    <w:lvl w:ilvl="6" w:tplc="E6306AB2" w:tentative="1">
      <w:start w:val="1"/>
      <w:numFmt w:val="bullet"/>
      <w:lvlText w:val=""/>
      <w:lvlJc w:val="left"/>
      <w:pPr>
        <w:tabs>
          <w:tab w:val="num" w:pos="5040"/>
        </w:tabs>
        <w:ind w:left="5040" w:hanging="360"/>
      </w:pPr>
      <w:rPr>
        <w:rFonts w:ascii="Symbol" w:hAnsi="Symbol" w:hint="default"/>
      </w:rPr>
    </w:lvl>
    <w:lvl w:ilvl="7" w:tplc="904C4854" w:tentative="1">
      <w:start w:val="1"/>
      <w:numFmt w:val="bullet"/>
      <w:lvlText w:val=""/>
      <w:lvlJc w:val="left"/>
      <w:pPr>
        <w:tabs>
          <w:tab w:val="num" w:pos="5760"/>
        </w:tabs>
        <w:ind w:left="5760" w:hanging="360"/>
      </w:pPr>
      <w:rPr>
        <w:rFonts w:ascii="Symbol" w:hAnsi="Symbol" w:hint="default"/>
      </w:rPr>
    </w:lvl>
    <w:lvl w:ilvl="8" w:tplc="2D44077A"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C4953D9"/>
    <w:multiLevelType w:val="hybridMultilevel"/>
    <w:tmpl w:val="C98ECA5E"/>
    <w:lvl w:ilvl="0" w:tplc="2ED61708">
      <w:start w:val="1"/>
      <w:numFmt w:val="decimal"/>
      <w:pStyle w:val="Style1"/>
      <w:lvlText w:val="%1."/>
      <w:lvlJc w:val="left"/>
      <w:pPr>
        <w:ind w:left="720" w:hanging="360"/>
      </w:pPr>
      <w:rPr>
        <w:rFonts w:ascii="Open Sans"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C54922"/>
    <w:multiLevelType w:val="hybridMultilevel"/>
    <w:tmpl w:val="CDFE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ED20C8"/>
    <w:multiLevelType w:val="hybridMultilevel"/>
    <w:tmpl w:val="BEB0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036C6F"/>
    <w:multiLevelType w:val="hybridMultilevel"/>
    <w:tmpl w:val="7ACC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826059"/>
    <w:multiLevelType w:val="hybridMultilevel"/>
    <w:tmpl w:val="164E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54"/>
  </w:num>
  <w:num w:numId="3">
    <w:abstractNumId w:val="10"/>
  </w:num>
  <w:num w:numId="4">
    <w:abstractNumId w:val="60"/>
  </w:num>
  <w:num w:numId="5">
    <w:abstractNumId w:val="17"/>
  </w:num>
  <w:num w:numId="6">
    <w:abstractNumId w:val="24"/>
  </w:num>
  <w:num w:numId="7">
    <w:abstractNumId w:val="1"/>
  </w:num>
  <w:num w:numId="8">
    <w:abstractNumId w:val="16"/>
  </w:num>
  <w:num w:numId="9">
    <w:abstractNumId w:val="56"/>
  </w:num>
  <w:num w:numId="10">
    <w:abstractNumId w:val="44"/>
  </w:num>
  <w:num w:numId="11">
    <w:abstractNumId w:val="30"/>
  </w:num>
  <w:num w:numId="12">
    <w:abstractNumId w:val="42"/>
  </w:num>
  <w:num w:numId="13">
    <w:abstractNumId w:val="25"/>
  </w:num>
  <w:num w:numId="14">
    <w:abstractNumId w:val="49"/>
  </w:num>
  <w:num w:numId="15">
    <w:abstractNumId w:val="28"/>
  </w:num>
  <w:num w:numId="16">
    <w:abstractNumId w:val="43"/>
  </w:num>
  <w:num w:numId="17">
    <w:abstractNumId w:val="48"/>
  </w:num>
  <w:num w:numId="18">
    <w:abstractNumId w:val="52"/>
  </w:num>
  <w:num w:numId="19">
    <w:abstractNumId w:val="29"/>
  </w:num>
  <w:num w:numId="20">
    <w:abstractNumId w:val="5"/>
  </w:num>
  <w:num w:numId="21">
    <w:abstractNumId w:val="36"/>
  </w:num>
  <w:num w:numId="22">
    <w:abstractNumId w:val="39"/>
  </w:num>
  <w:num w:numId="23">
    <w:abstractNumId w:val="0"/>
  </w:num>
  <w:num w:numId="24">
    <w:abstractNumId w:val="57"/>
  </w:num>
  <w:num w:numId="25">
    <w:abstractNumId w:val="37"/>
  </w:num>
  <w:num w:numId="26">
    <w:abstractNumId w:val="59"/>
  </w:num>
  <w:num w:numId="27">
    <w:abstractNumId w:val="35"/>
  </w:num>
  <w:num w:numId="28">
    <w:abstractNumId w:val="23"/>
  </w:num>
  <w:num w:numId="29">
    <w:abstractNumId w:val="55"/>
  </w:num>
  <w:num w:numId="30">
    <w:abstractNumId w:val="41"/>
  </w:num>
  <w:num w:numId="31">
    <w:abstractNumId w:val="7"/>
  </w:num>
  <w:num w:numId="32">
    <w:abstractNumId w:val="38"/>
  </w:num>
  <w:num w:numId="33">
    <w:abstractNumId w:val="4"/>
  </w:num>
  <w:num w:numId="34">
    <w:abstractNumId w:val="26"/>
  </w:num>
  <w:num w:numId="35">
    <w:abstractNumId w:val="2"/>
  </w:num>
  <w:num w:numId="36">
    <w:abstractNumId w:val="27"/>
  </w:num>
  <w:num w:numId="37">
    <w:abstractNumId w:val="46"/>
  </w:num>
  <w:num w:numId="38">
    <w:abstractNumId w:val="31"/>
  </w:num>
  <w:num w:numId="39">
    <w:abstractNumId w:val="8"/>
  </w:num>
  <w:num w:numId="40">
    <w:abstractNumId w:val="3"/>
  </w:num>
  <w:num w:numId="41">
    <w:abstractNumId w:val="40"/>
  </w:num>
  <w:num w:numId="42">
    <w:abstractNumId w:val="22"/>
  </w:num>
  <w:num w:numId="43">
    <w:abstractNumId w:val="6"/>
  </w:num>
  <w:num w:numId="44">
    <w:abstractNumId w:val="9"/>
  </w:num>
  <w:num w:numId="45">
    <w:abstractNumId w:val="45"/>
  </w:num>
  <w:num w:numId="46">
    <w:abstractNumId w:val="58"/>
  </w:num>
  <w:num w:numId="47">
    <w:abstractNumId w:val="32"/>
  </w:num>
  <w:num w:numId="48">
    <w:abstractNumId w:val="62"/>
  </w:num>
  <w:num w:numId="49">
    <w:abstractNumId w:val="19"/>
  </w:num>
  <w:num w:numId="50">
    <w:abstractNumId w:val="11"/>
  </w:num>
  <w:num w:numId="51">
    <w:abstractNumId w:val="12"/>
  </w:num>
  <w:num w:numId="52">
    <w:abstractNumId w:val="20"/>
  </w:num>
  <w:num w:numId="53">
    <w:abstractNumId w:val="53"/>
  </w:num>
  <w:num w:numId="54">
    <w:abstractNumId w:val="64"/>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8"/>
  </w:num>
  <w:num w:numId="58">
    <w:abstractNumId w:val="14"/>
  </w:num>
  <w:num w:numId="59">
    <w:abstractNumId w:val="21"/>
  </w:num>
  <w:num w:numId="60">
    <w:abstractNumId w:val="13"/>
  </w:num>
  <w:num w:numId="61">
    <w:abstractNumId w:val="15"/>
  </w:num>
  <w:num w:numId="62">
    <w:abstractNumId w:val="47"/>
  </w:num>
  <w:num w:numId="63">
    <w:abstractNumId w:val="61"/>
  </w:num>
  <w:num w:numId="64">
    <w:abstractNumId w:val="33"/>
  </w:num>
  <w:num w:numId="65">
    <w:abstractNumId w:val="63"/>
  </w:num>
  <w:num w:numId="6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03"/>
    <w:rsid w:val="00001424"/>
    <w:rsid w:val="0000218F"/>
    <w:rsid w:val="00006AAE"/>
    <w:rsid w:val="00007B6C"/>
    <w:rsid w:val="00022EBC"/>
    <w:rsid w:val="000268BB"/>
    <w:rsid w:val="00026C1A"/>
    <w:rsid w:val="00027E0C"/>
    <w:rsid w:val="00030CB4"/>
    <w:rsid w:val="00032A2A"/>
    <w:rsid w:val="000367C9"/>
    <w:rsid w:val="00052327"/>
    <w:rsid w:val="00063BDF"/>
    <w:rsid w:val="000672F7"/>
    <w:rsid w:val="00067DB3"/>
    <w:rsid w:val="00080E27"/>
    <w:rsid w:val="00087D33"/>
    <w:rsid w:val="00092CA6"/>
    <w:rsid w:val="00095B68"/>
    <w:rsid w:val="000A43D8"/>
    <w:rsid w:val="000A54C5"/>
    <w:rsid w:val="000B457F"/>
    <w:rsid w:val="000B52E8"/>
    <w:rsid w:val="000B546D"/>
    <w:rsid w:val="000B6996"/>
    <w:rsid w:val="000C4210"/>
    <w:rsid w:val="000D03D5"/>
    <w:rsid w:val="000D468B"/>
    <w:rsid w:val="000E6DD2"/>
    <w:rsid w:val="000F220D"/>
    <w:rsid w:val="00100B33"/>
    <w:rsid w:val="00101F9D"/>
    <w:rsid w:val="001073FC"/>
    <w:rsid w:val="001110B6"/>
    <w:rsid w:val="001114C3"/>
    <w:rsid w:val="00112689"/>
    <w:rsid w:val="00116B30"/>
    <w:rsid w:val="00123880"/>
    <w:rsid w:val="00134132"/>
    <w:rsid w:val="0014109B"/>
    <w:rsid w:val="00144AF7"/>
    <w:rsid w:val="00150901"/>
    <w:rsid w:val="0015322D"/>
    <w:rsid w:val="00153B91"/>
    <w:rsid w:val="00163520"/>
    <w:rsid w:val="00163C46"/>
    <w:rsid w:val="001873CD"/>
    <w:rsid w:val="001905EB"/>
    <w:rsid w:val="00192659"/>
    <w:rsid w:val="00192E43"/>
    <w:rsid w:val="00197CA6"/>
    <w:rsid w:val="001A7DE4"/>
    <w:rsid w:val="001B05B7"/>
    <w:rsid w:val="001B4713"/>
    <w:rsid w:val="001C380D"/>
    <w:rsid w:val="001C4D40"/>
    <w:rsid w:val="001C57B4"/>
    <w:rsid w:val="001D4333"/>
    <w:rsid w:val="001D4809"/>
    <w:rsid w:val="001D6ED1"/>
    <w:rsid w:val="001E57A8"/>
    <w:rsid w:val="001E6098"/>
    <w:rsid w:val="001E7B39"/>
    <w:rsid w:val="001F352E"/>
    <w:rsid w:val="001F7B58"/>
    <w:rsid w:val="00203E7B"/>
    <w:rsid w:val="0020704A"/>
    <w:rsid w:val="00212035"/>
    <w:rsid w:val="0021652A"/>
    <w:rsid w:val="00224421"/>
    <w:rsid w:val="00226040"/>
    <w:rsid w:val="00230032"/>
    <w:rsid w:val="002333AA"/>
    <w:rsid w:val="002333E6"/>
    <w:rsid w:val="00241D1F"/>
    <w:rsid w:val="00242FF4"/>
    <w:rsid w:val="002435E9"/>
    <w:rsid w:val="00247047"/>
    <w:rsid w:val="002554A4"/>
    <w:rsid w:val="00255914"/>
    <w:rsid w:val="00257E58"/>
    <w:rsid w:val="00261CA0"/>
    <w:rsid w:val="00264A85"/>
    <w:rsid w:val="002717D2"/>
    <w:rsid w:val="002722CD"/>
    <w:rsid w:val="00274156"/>
    <w:rsid w:val="00274B81"/>
    <w:rsid w:val="00274E34"/>
    <w:rsid w:val="00282477"/>
    <w:rsid w:val="00282D8F"/>
    <w:rsid w:val="00290AF5"/>
    <w:rsid w:val="002943AC"/>
    <w:rsid w:val="002A2CC8"/>
    <w:rsid w:val="002A7311"/>
    <w:rsid w:val="002A7F38"/>
    <w:rsid w:val="002B0CAA"/>
    <w:rsid w:val="002B2799"/>
    <w:rsid w:val="002B3269"/>
    <w:rsid w:val="002B4648"/>
    <w:rsid w:val="002B4B69"/>
    <w:rsid w:val="002B575F"/>
    <w:rsid w:val="002C2EE1"/>
    <w:rsid w:val="002D17F6"/>
    <w:rsid w:val="002D5103"/>
    <w:rsid w:val="002E5E6A"/>
    <w:rsid w:val="002E6C35"/>
    <w:rsid w:val="002F2E3B"/>
    <w:rsid w:val="002F3233"/>
    <w:rsid w:val="002F6DAB"/>
    <w:rsid w:val="00303C31"/>
    <w:rsid w:val="00305228"/>
    <w:rsid w:val="00314071"/>
    <w:rsid w:val="0031789F"/>
    <w:rsid w:val="00323795"/>
    <w:rsid w:val="00327FD9"/>
    <w:rsid w:val="0033108C"/>
    <w:rsid w:val="003313DB"/>
    <w:rsid w:val="00345E8D"/>
    <w:rsid w:val="00346D56"/>
    <w:rsid w:val="0034737C"/>
    <w:rsid w:val="0034798A"/>
    <w:rsid w:val="00361E9B"/>
    <w:rsid w:val="00367310"/>
    <w:rsid w:val="00371628"/>
    <w:rsid w:val="00376092"/>
    <w:rsid w:val="00376B7C"/>
    <w:rsid w:val="00380065"/>
    <w:rsid w:val="00380279"/>
    <w:rsid w:val="003806F2"/>
    <w:rsid w:val="003845E2"/>
    <w:rsid w:val="003848AC"/>
    <w:rsid w:val="00385980"/>
    <w:rsid w:val="00395275"/>
    <w:rsid w:val="003A0B6E"/>
    <w:rsid w:val="003A22AB"/>
    <w:rsid w:val="003A478C"/>
    <w:rsid w:val="003A65E7"/>
    <w:rsid w:val="003B2688"/>
    <w:rsid w:val="003C0DDD"/>
    <w:rsid w:val="003C6802"/>
    <w:rsid w:val="003D07DA"/>
    <w:rsid w:val="003D4680"/>
    <w:rsid w:val="003E130E"/>
    <w:rsid w:val="003E4A94"/>
    <w:rsid w:val="003F0315"/>
    <w:rsid w:val="003F036D"/>
    <w:rsid w:val="003F6A0A"/>
    <w:rsid w:val="004050BB"/>
    <w:rsid w:val="0041343A"/>
    <w:rsid w:val="00423C29"/>
    <w:rsid w:val="00433F3F"/>
    <w:rsid w:val="004403E2"/>
    <w:rsid w:val="004412E3"/>
    <w:rsid w:val="00442AD9"/>
    <w:rsid w:val="00444482"/>
    <w:rsid w:val="0044546C"/>
    <w:rsid w:val="00451722"/>
    <w:rsid w:val="00451AFE"/>
    <w:rsid w:val="00453267"/>
    <w:rsid w:val="00462AC5"/>
    <w:rsid w:val="00463616"/>
    <w:rsid w:val="00474CC4"/>
    <w:rsid w:val="00477E63"/>
    <w:rsid w:val="00484E40"/>
    <w:rsid w:val="004853CC"/>
    <w:rsid w:val="00486D04"/>
    <w:rsid w:val="004872A1"/>
    <w:rsid w:val="0049429D"/>
    <w:rsid w:val="00496E9C"/>
    <w:rsid w:val="00497B4B"/>
    <w:rsid w:val="00497C6B"/>
    <w:rsid w:val="004A44A2"/>
    <w:rsid w:val="004A5B3B"/>
    <w:rsid w:val="004A7948"/>
    <w:rsid w:val="004B2934"/>
    <w:rsid w:val="004B6173"/>
    <w:rsid w:val="004C42EC"/>
    <w:rsid w:val="004C4BBB"/>
    <w:rsid w:val="004C762D"/>
    <w:rsid w:val="004D333F"/>
    <w:rsid w:val="004D4CDC"/>
    <w:rsid w:val="004D4EDF"/>
    <w:rsid w:val="004D6B4E"/>
    <w:rsid w:val="004F2F74"/>
    <w:rsid w:val="004F5F04"/>
    <w:rsid w:val="005031DD"/>
    <w:rsid w:val="00512CFD"/>
    <w:rsid w:val="0051390A"/>
    <w:rsid w:val="0051605A"/>
    <w:rsid w:val="005222AC"/>
    <w:rsid w:val="00522A6E"/>
    <w:rsid w:val="00532A25"/>
    <w:rsid w:val="005334C6"/>
    <w:rsid w:val="005345D4"/>
    <w:rsid w:val="005426D1"/>
    <w:rsid w:val="0055270E"/>
    <w:rsid w:val="00553980"/>
    <w:rsid w:val="005546B1"/>
    <w:rsid w:val="00554ABE"/>
    <w:rsid w:val="00555DD7"/>
    <w:rsid w:val="00557AA5"/>
    <w:rsid w:val="005600B3"/>
    <w:rsid w:val="005623D3"/>
    <w:rsid w:val="0056518C"/>
    <w:rsid w:val="00565CD4"/>
    <w:rsid w:val="00567F76"/>
    <w:rsid w:val="00577E81"/>
    <w:rsid w:val="0058495E"/>
    <w:rsid w:val="00587DE2"/>
    <w:rsid w:val="0059074D"/>
    <w:rsid w:val="00594604"/>
    <w:rsid w:val="005953AB"/>
    <w:rsid w:val="005A68EB"/>
    <w:rsid w:val="005B3B91"/>
    <w:rsid w:val="005B4C87"/>
    <w:rsid w:val="005C3782"/>
    <w:rsid w:val="005D0214"/>
    <w:rsid w:val="005D22FA"/>
    <w:rsid w:val="005D4A31"/>
    <w:rsid w:val="005E138E"/>
    <w:rsid w:val="005E2E19"/>
    <w:rsid w:val="005E5D2F"/>
    <w:rsid w:val="005E7E48"/>
    <w:rsid w:val="005F08EC"/>
    <w:rsid w:val="005F1925"/>
    <w:rsid w:val="005F21E9"/>
    <w:rsid w:val="005F4D6A"/>
    <w:rsid w:val="005F50D2"/>
    <w:rsid w:val="005F7017"/>
    <w:rsid w:val="006013F3"/>
    <w:rsid w:val="00602D67"/>
    <w:rsid w:val="00604620"/>
    <w:rsid w:val="0062713C"/>
    <w:rsid w:val="0063294E"/>
    <w:rsid w:val="00635901"/>
    <w:rsid w:val="00641B58"/>
    <w:rsid w:val="006420FD"/>
    <w:rsid w:val="00645D54"/>
    <w:rsid w:val="00651C6F"/>
    <w:rsid w:val="00660DDF"/>
    <w:rsid w:val="00662310"/>
    <w:rsid w:val="006672E4"/>
    <w:rsid w:val="006701FE"/>
    <w:rsid w:val="00675672"/>
    <w:rsid w:val="00677F3A"/>
    <w:rsid w:val="00682052"/>
    <w:rsid w:val="00682C9C"/>
    <w:rsid w:val="00691EB3"/>
    <w:rsid w:val="00694006"/>
    <w:rsid w:val="006A0765"/>
    <w:rsid w:val="006A3AED"/>
    <w:rsid w:val="006A3E92"/>
    <w:rsid w:val="006B3FAD"/>
    <w:rsid w:val="006B4DF0"/>
    <w:rsid w:val="006B624E"/>
    <w:rsid w:val="006B79BE"/>
    <w:rsid w:val="006C4DF5"/>
    <w:rsid w:val="006D41E3"/>
    <w:rsid w:val="006D6554"/>
    <w:rsid w:val="006D6D07"/>
    <w:rsid w:val="006E0CA1"/>
    <w:rsid w:val="006E567E"/>
    <w:rsid w:val="006F5247"/>
    <w:rsid w:val="007049D1"/>
    <w:rsid w:val="00713F3E"/>
    <w:rsid w:val="007212B0"/>
    <w:rsid w:val="0072420E"/>
    <w:rsid w:val="0072686B"/>
    <w:rsid w:val="00734D7C"/>
    <w:rsid w:val="00740073"/>
    <w:rsid w:val="0074241C"/>
    <w:rsid w:val="00744D4E"/>
    <w:rsid w:val="00745B53"/>
    <w:rsid w:val="0075018B"/>
    <w:rsid w:val="007501D3"/>
    <w:rsid w:val="007518FD"/>
    <w:rsid w:val="007555B6"/>
    <w:rsid w:val="00755D11"/>
    <w:rsid w:val="00767AD5"/>
    <w:rsid w:val="00775CC5"/>
    <w:rsid w:val="00776BDF"/>
    <w:rsid w:val="007808FD"/>
    <w:rsid w:val="00791533"/>
    <w:rsid w:val="007A21B8"/>
    <w:rsid w:val="007A69A7"/>
    <w:rsid w:val="007B1C9D"/>
    <w:rsid w:val="007B3B53"/>
    <w:rsid w:val="007B3BA6"/>
    <w:rsid w:val="007B67DE"/>
    <w:rsid w:val="007B732E"/>
    <w:rsid w:val="007B7D8F"/>
    <w:rsid w:val="007C42B3"/>
    <w:rsid w:val="007C45A3"/>
    <w:rsid w:val="007C5988"/>
    <w:rsid w:val="007C7497"/>
    <w:rsid w:val="007E3D6F"/>
    <w:rsid w:val="00802670"/>
    <w:rsid w:val="00803B34"/>
    <w:rsid w:val="008062C3"/>
    <w:rsid w:val="00811796"/>
    <w:rsid w:val="00814511"/>
    <w:rsid w:val="00817532"/>
    <w:rsid w:val="0082032F"/>
    <w:rsid w:val="00820631"/>
    <w:rsid w:val="008221AF"/>
    <w:rsid w:val="008235FB"/>
    <w:rsid w:val="00834232"/>
    <w:rsid w:val="00837DD4"/>
    <w:rsid w:val="00855C45"/>
    <w:rsid w:val="00861BF9"/>
    <w:rsid w:val="00867326"/>
    <w:rsid w:val="00870C8B"/>
    <w:rsid w:val="00875590"/>
    <w:rsid w:val="00884C55"/>
    <w:rsid w:val="00885F09"/>
    <w:rsid w:val="00894699"/>
    <w:rsid w:val="008A7997"/>
    <w:rsid w:val="008B20FD"/>
    <w:rsid w:val="008C1146"/>
    <w:rsid w:val="008C6723"/>
    <w:rsid w:val="008D1AD5"/>
    <w:rsid w:val="008D25BB"/>
    <w:rsid w:val="008E6D5E"/>
    <w:rsid w:val="008F408A"/>
    <w:rsid w:val="0090024F"/>
    <w:rsid w:val="00902D87"/>
    <w:rsid w:val="00903C99"/>
    <w:rsid w:val="00906C02"/>
    <w:rsid w:val="009174C3"/>
    <w:rsid w:val="00920E67"/>
    <w:rsid w:val="00921370"/>
    <w:rsid w:val="00924EB6"/>
    <w:rsid w:val="00925626"/>
    <w:rsid w:val="00925D8C"/>
    <w:rsid w:val="0092705E"/>
    <w:rsid w:val="009305FA"/>
    <w:rsid w:val="00932080"/>
    <w:rsid w:val="00943AAA"/>
    <w:rsid w:val="009444E2"/>
    <w:rsid w:val="009455FB"/>
    <w:rsid w:val="00953730"/>
    <w:rsid w:val="009555B3"/>
    <w:rsid w:val="0095605A"/>
    <w:rsid w:val="009601BB"/>
    <w:rsid w:val="00960E3C"/>
    <w:rsid w:val="00960EA7"/>
    <w:rsid w:val="00967046"/>
    <w:rsid w:val="00971AB6"/>
    <w:rsid w:val="00977C17"/>
    <w:rsid w:val="00981313"/>
    <w:rsid w:val="00981754"/>
    <w:rsid w:val="009817C9"/>
    <w:rsid w:val="00985237"/>
    <w:rsid w:val="00990917"/>
    <w:rsid w:val="009915CF"/>
    <w:rsid w:val="00995C05"/>
    <w:rsid w:val="009A0B54"/>
    <w:rsid w:val="009A1CA6"/>
    <w:rsid w:val="009A5695"/>
    <w:rsid w:val="009A765A"/>
    <w:rsid w:val="009B4660"/>
    <w:rsid w:val="009B5206"/>
    <w:rsid w:val="009C4457"/>
    <w:rsid w:val="009C556A"/>
    <w:rsid w:val="009D4209"/>
    <w:rsid w:val="009D7509"/>
    <w:rsid w:val="009E3179"/>
    <w:rsid w:val="009E41E2"/>
    <w:rsid w:val="009E7312"/>
    <w:rsid w:val="009F119D"/>
    <w:rsid w:val="009F5046"/>
    <w:rsid w:val="009F718B"/>
    <w:rsid w:val="00A02024"/>
    <w:rsid w:val="00A05F02"/>
    <w:rsid w:val="00A06FCA"/>
    <w:rsid w:val="00A13647"/>
    <w:rsid w:val="00A16FE7"/>
    <w:rsid w:val="00A266B7"/>
    <w:rsid w:val="00A30580"/>
    <w:rsid w:val="00A33858"/>
    <w:rsid w:val="00A4001C"/>
    <w:rsid w:val="00A40566"/>
    <w:rsid w:val="00A423F5"/>
    <w:rsid w:val="00A47C18"/>
    <w:rsid w:val="00A517E3"/>
    <w:rsid w:val="00A52F31"/>
    <w:rsid w:val="00A567DE"/>
    <w:rsid w:val="00A61596"/>
    <w:rsid w:val="00A63B0C"/>
    <w:rsid w:val="00A640FD"/>
    <w:rsid w:val="00A6485F"/>
    <w:rsid w:val="00A67593"/>
    <w:rsid w:val="00A745AB"/>
    <w:rsid w:val="00A9396B"/>
    <w:rsid w:val="00A96B78"/>
    <w:rsid w:val="00A9778F"/>
    <w:rsid w:val="00AA04A9"/>
    <w:rsid w:val="00AA4078"/>
    <w:rsid w:val="00AB1721"/>
    <w:rsid w:val="00AB73B0"/>
    <w:rsid w:val="00AB73BC"/>
    <w:rsid w:val="00AC0FB1"/>
    <w:rsid w:val="00AC1CF1"/>
    <w:rsid w:val="00AC7A4D"/>
    <w:rsid w:val="00AD563D"/>
    <w:rsid w:val="00AD7600"/>
    <w:rsid w:val="00AE1830"/>
    <w:rsid w:val="00AE7355"/>
    <w:rsid w:val="00AF5C7C"/>
    <w:rsid w:val="00B01951"/>
    <w:rsid w:val="00B12C1C"/>
    <w:rsid w:val="00B15961"/>
    <w:rsid w:val="00B16A53"/>
    <w:rsid w:val="00B2408A"/>
    <w:rsid w:val="00B241A0"/>
    <w:rsid w:val="00B34C4E"/>
    <w:rsid w:val="00B3537B"/>
    <w:rsid w:val="00B40FE3"/>
    <w:rsid w:val="00B512C9"/>
    <w:rsid w:val="00B6011D"/>
    <w:rsid w:val="00B60197"/>
    <w:rsid w:val="00B604FA"/>
    <w:rsid w:val="00B62EC2"/>
    <w:rsid w:val="00B6684C"/>
    <w:rsid w:val="00B66C4F"/>
    <w:rsid w:val="00B72486"/>
    <w:rsid w:val="00B76233"/>
    <w:rsid w:val="00B77455"/>
    <w:rsid w:val="00B80A90"/>
    <w:rsid w:val="00B82FD2"/>
    <w:rsid w:val="00B84A99"/>
    <w:rsid w:val="00B85E63"/>
    <w:rsid w:val="00B86593"/>
    <w:rsid w:val="00B917CD"/>
    <w:rsid w:val="00B92AB8"/>
    <w:rsid w:val="00B97CDC"/>
    <w:rsid w:val="00BA1C07"/>
    <w:rsid w:val="00BA2C54"/>
    <w:rsid w:val="00BA7AA5"/>
    <w:rsid w:val="00BB0BB8"/>
    <w:rsid w:val="00BB10E7"/>
    <w:rsid w:val="00BC050F"/>
    <w:rsid w:val="00BC12CD"/>
    <w:rsid w:val="00BC5B8B"/>
    <w:rsid w:val="00BC7656"/>
    <w:rsid w:val="00BE0E94"/>
    <w:rsid w:val="00BE185D"/>
    <w:rsid w:val="00BE2B14"/>
    <w:rsid w:val="00BE35C8"/>
    <w:rsid w:val="00BE4A28"/>
    <w:rsid w:val="00BF1D77"/>
    <w:rsid w:val="00C008A3"/>
    <w:rsid w:val="00C07E7F"/>
    <w:rsid w:val="00C11611"/>
    <w:rsid w:val="00C12B6B"/>
    <w:rsid w:val="00C15628"/>
    <w:rsid w:val="00C22347"/>
    <w:rsid w:val="00C231E6"/>
    <w:rsid w:val="00C23A57"/>
    <w:rsid w:val="00C23D3C"/>
    <w:rsid w:val="00C23FDC"/>
    <w:rsid w:val="00C31D47"/>
    <w:rsid w:val="00C4075D"/>
    <w:rsid w:val="00C42A8F"/>
    <w:rsid w:val="00C4680F"/>
    <w:rsid w:val="00C47422"/>
    <w:rsid w:val="00C52D2A"/>
    <w:rsid w:val="00C55CEC"/>
    <w:rsid w:val="00C55DB0"/>
    <w:rsid w:val="00C603EA"/>
    <w:rsid w:val="00C649FF"/>
    <w:rsid w:val="00C65E86"/>
    <w:rsid w:val="00C71ACE"/>
    <w:rsid w:val="00C7215B"/>
    <w:rsid w:val="00C91493"/>
    <w:rsid w:val="00CA4A36"/>
    <w:rsid w:val="00CC0CA5"/>
    <w:rsid w:val="00CC0DFB"/>
    <w:rsid w:val="00CC4518"/>
    <w:rsid w:val="00CC75E0"/>
    <w:rsid w:val="00CD12A3"/>
    <w:rsid w:val="00CD7F8A"/>
    <w:rsid w:val="00CE10CC"/>
    <w:rsid w:val="00CE1449"/>
    <w:rsid w:val="00CE1932"/>
    <w:rsid w:val="00CE30E0"/>
    <w:rsid w:val="00CE3E50"/>
    <w:rsid w:val="00CF12B3"/>
    <w:rsid w:val="00CF1C28"/>
    <w:rsid w:val="00CF424E"/>
    <w:rsid w:val="00D026FA"/>
    <w:rsid w:val="00D03B9D"/>
    <w:rsid w:val="00D053EC"/>
    <w:rsid w:val="00D058E1"/>
    <w:rsid w:val="00D05AC3"/>
    <w:rsid w:val="00D07B75"/>
    <w:rsid w:val="00D10AE4"/>
    <w:rsid w:val="00D15443"/>
    <w:rsid w:val="00D172D7"/>
    <w:rsid w:val="00D25263"/>
    <w:rsid w:val="00D33C69"/>
    <w:rsid w:val="00D35136"/>
    <w:rsid w:val="00D35FED"/>
    <w:rsid w:val="00D372ED"/>
    <w:rsid w:val="00D44FEE"/>
    <w:rsid w:val="00D45FE8"/>
    <w:rsid w:val="00D51CC2"/>
    <w:rsid w:val="00D5214D"/>
    <w:rsid w:val="00D52655"/>
    <w:rsid w:val="00D61007"/>
    <w:rsid w:val="00D613EA"/>
    <w:rsid w:val="00D614CA"/>
    <w:rsid w:val="00D63529"/>
    <w:rsid w:val="00D6686C"/>
    <w:rsid w:val="00D670A9"/>
    <w:rsid w:val="00D77AC5"/>
    <w:rsid w:val="00D77B48"/>
    <w:rsid w:val="00D87C78"/>
    <w:rsid w:val="00D9735D"/>
    <w:rsid w:val="00DA238F"/>
    <w:rsid w:val="00DB03A0"/>
    <w:rsid w:val="00DB1523"/>
    <w:rsid w:val="00DB1B6C"/>
    <w:rsid w:val="00DB5B63"/>
    <w:rsid w:val="00DB5E16"/>
    <w:rsid w:val="00DB7AE7"/>
    <w:rsid w:val="00DC0CA7"/>
    <w:rsid w:val="00DC271A"/>
    <w:rsid w:val="00DC4B6D"/>
    <w:rsid w:val="00DC6707"/>
    <w:rsid w:val="00DC7A75"/>
    <w:rsid w:val="00DD24C2"/>
    <w:rsid w:val="00DD35C3"/>
    <w:rsid w:val="00DD52FB"/>
    <w:rsid w:val="00DD539D"/>
    <w:rsid w:val="00DE152A"/>
    <w:rsid w:val="00DE618C"/>
    <w:rsid w:val="00DF09D8"/>
    <w:rsid w:val="00DF2269"/>
    <w:rsid w:val="00DF4462"/>
    <w:rsid w:val="00E03142"/>
    <w:rsid w:val="00E07AB6"/>
    <w:rsid w:val="00E10DE3"/>
    <w:rsid w:val="00E14BFD"/>
    <w:rsid w:val="00E15424"/>
    <w:rsid w:val="00E16BC2"/>
    <w:rsid w:val="00E16F05"/>
    <w:rsid w:val="00E1735A"/>
    <w:rsid w:val="00E2079B"/>
    <w:rsid w:val="00E22073"/>
    <w:rsid w:val="00E23B08"/>
    <w:rsid w:val="00E24666"/>
    <w:rsid w:val="00E3236E"/>
    <w:rsid w:val="00E44573"/>
    <w:rsid w:val="00E45771"/>
    <w:rsid w:val="00E539BA"/>
    <w:rsid w:val="00E54EDA"/>
    <w:rsid w:val="00E55E61"/>
    <w:rsid w:val="00E653C4"/>
    <w:rsid w:val="00E71354"/>
    <w:rsid w:val="00E72932"/>
    <w:rsid w:val="00E72B59"/>
    <w:rsid w:val="00E74DD7"/>
    <w:rsid w:val="00E772DD"/>
    <w:rsid w:val="00E82714"/>
    <w:rsid w:val="00E83FA0"/>
    <w:rsid w:val="00E9649E"/>
    <w:rsid w:val="00E96D11"/>
    <w:rsid w:val="00E96E26"/>
    <w:rsid w:val="00EA2630"/>
    <w:rsid w:val="00EA2CF9"/>
    <w:rsid w:val="00EB349D"/>
    <w:rsid w:val="00EC279D"/>
    <w:rsid w:val="00EC4927"/>
    <w:rsid w:val="00ED4D33"/>
    <w:rsid w:val="00ED7DB0"/>
    <w:rsid w:val="00EE1481"/>
    <w:rsid w:val="00EE3ACF"/>
    <w:rsid w:val="00EE3B9D"/>
    <w:rsid w:val="00EE3C0F"/>
    <w:rsid w:val="00EE7F9C"/>
    <w:rsid w:val="00EF0CB0"/>
    <w:rsid w:val="00EF5755"/>
    <w:rsid w:val="00EF6815"/>
    <w:rsid w:val="00F0061A"/>
    <w:rsid w:val="00F01386"/>
    <w:rsid w:val="00F06D29"/>
    <w:rsid w:val="00F13341"/>
    <w:rsid w:val="00F21FBB"/>
    <w:rsid w:val="00F26FB9"/>
    <w:rsid w:val="00F31FD8"/>
    <w:rsid w:val="00F335EC"/>
    <w:rsid w:val="00F348B3"/>
    <w:rsid w:val="00F404D5"/>
    <w:rsid w:val="00F56648"/>
    <w:rsid w:val="00F62FA8"/>
    <w:rsid w:val="00F66E2F"/>
    <w:rsid w:val="00F75B0B"/>
    <w:rsid w:val="00F8377A"/>
    <w:rsid w:val="00F83D31"/>
    <w:rsid w:val="00F8514C"/>
    <w:rsid w:val="00F8582B"/>
    <w:rsid w:val="00F8651E"/>
    <w:rsid w:val="00F87E1E"/>
    <w:rsid w:val="00F9184A"/>
    <w:rsid w:val="00F92828"/>
    <w:rsid w:val="00F92C69"/>
    <w:rsid w:val="00F93C8B"/>
    <w:rsid w:val="00F947A8"/>
    <w:rsid w:val="00F96C06"/>
    <w:rsid w:val="00FA1296"/>
    <w:rsid w:val="00FB42AE"/>
    <w:rsid w:val="00FB47AE"/>
    <w:rsid w:val="00FB6DDD"/>
    <w:rsid w:val="00FC29FB"/>
    <w:rsid w:val="00FC4A39"/>
    <w:rsid w:val="00FC54BC"/>
    <w:rsid w:val="00FC5F2D"/>
    <w:rsid w:val="00FD043D"/>
    <w:rsid w:val="00FD1AFE"/>
    <w:rsid w:val="00FD306F"/>
    <w:rsid w:val="00FD45E3"/>
    <w:rsid w:val="00FD4B7B"/>
    <w:rsid w:val="00FD5053"/>
    <w:rsid w:val="00FE1CEC"/>
    <w:rsid w:val="00FE5047"/>
    <w:rsid w:val="00FE7C61"/>
    <w:rsid w:val="00FF00D4"/>
    <w:rsid w:val="00FF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C18028"/>
  <w15:docId w15:val="{5A03B507-2C2E-4BE2-AB48-B35EAC05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953730"/>
    <w:pPr>
      <w:spacing w:after="0"/>
    </w:pPr>
  </w:style>
  <w:style w:type="paragraph" w:styleId="Heading1">
    <w:name w:val="heading 1"/>
    <w:basedOn w:val="Normal"/>
    <w:next w:val="Normal"/>
    <w:link w:val="Heading1Char"/>
    <w:uiPriority w:val="9"/>
    <w:qFormat/>
    <w:rsid w:val="00D053EC"/>
    <w:pPr>
      <w:keepNext/>
      <w:keepLines/>
      <w:tabs>
        <w:tab w:val="left" w:pos="284"/>
      </w:tabs>
      <w:outlineLvl w:val="0"/>
    </w:pPr>
    <w:rPr>
      <w:rFonts w:ascii="Open Sans Semibold" w:eastAsia="MS Mincho" w:hAnsi="Open Sans Semibold"/>
      <w:b/>
      <w:bCs/>
      <w:color w:val="3C3C3B" w:themeColor="accent2"/>
      <w:sz w:val="32"/>
      <w:szCs w:val="32"/>
      <w:lang w:val="en-US"/>
    </w:rPr>
  </w:style>
  <w:style w:type="paragraph" w:styleId="Heading2">
    <w:name w:val="heading 2"/>
    <w:basedOn w:val="Normal"/>
    <w:next w:val="Normal"/>
    <w:link w:val="Heading2Char"/>
    <w:uiPriority w:val="9"/>
    <w:unhideWhenUsed/>
    <w:qFormat/>
    <w:rsid w:val="005031DD"/>
    <w:pPr>
      <w:keepNext/>
      <w:keepLines/>
      <w:spacing w:before="80"/>
      <w:outlineLvl w:val="1"/>
    </w:pPr>
    <w:rPr>
      <w:rFonts w:ascii="Open Sans Semibold" w:eastAsiaTheme="majorEastAsia" w:hAnsi="Open Sans Semibold" w:cstheme="majorBidi"/>
      <w:b/>
      <w:bCs/>
      <w:color w:val="00AFBD" w:themeColor="accent1"/>
      <w:sz w:val="28"/>
      <w:szCs w:val="26"/>
    </w:rPr>
  </w:style>
  <w:style w:type="paragraph" w:styleId="Heading3">
    <w:name w:val="heading 3"/>
    <w:basedOn w:val="Normal"/>
    <w:next w:val="Normal"/>
    <w:link w:val="Heading3Char"/>
    <w:uiPriority w:val="9"/>
    <w:unhideWhenUsed/>
    <w:qFormat/>
    <w:rsid w:val="005031DD"/>
    <w:pPr>
      <w:keepNext/>
      <w:keepLines/>
      <w:spacing w:before="80"/>
      <w:outlineLvl w:val="2"/>
    </w:pPr>
    <w:rPr>
      <w:rFonts w:ascii="Open Sans Semibold" w:eastAsiaTheme="majorEastAsia" w:hAnsi="Open Sans Semibold" w:cstheme="majorBidi"/>
      <w:b/>
      <w:bCs/>
      <w:color w:val="00AFBD" w:themeColor="accent1"/>
      <w:sz w:val="24"/>
    </w:rPr>
  </w:style>
  <w:style w:type="paragraph" w:styleId="Heading4">
    <w:name w:val="heading 4"/>
    <w:basedOn w:val="Normal"/>
    <w:next w:val="Normal"/>
    <w:link w:val="Heading4Char"/>
    <w:uiPriority w:val="9"/>
    <w:unhideWhenUsed/>
    <w:qFormat/>
    <w:rsid w:val="003D4680"/>
    <w:pPr>
      <w:keepNext/>
      <w:keepLines/>
      <w:spacing w:before="80"/>
      <w:outlineLvl w:val="3"/>
    </w:pPr>
    <w:rPr>
      <w:rFonts w:ascii="Open Sans Semibold" w:eastAsiaTheme="majorEastAsia" w:hAnsi="Open Sans Semibold" w:cstheme="majorBidi"/>
      <w:b/>
      <w:bCs/>
      <w:iCs/>
    </w:rPr>
  </w:style>
  <w:style w:type="paragraph" w:styleId="Heading5">
    <w:name w:val="heading 5"/>
    <w:basedOn w:val="Normal"/>
    <w:next w:val="Normal"/>
    <w:link w:val="Heading5Char"/>
    <w:uiPriority w:val="9"/>
    <w:qFormat/>
    <w:rsid w:val="00274156"/>
    <w:pPr>
      <w:keepNext/>
      <w:keepLines/>
      <w:tabs>
        <w:tab w:val="left" w:pos="284"/>
      </w:tabs>
      <w:outlineLvl w:val="4"/>
    </w:pPr>
    <w:rPr>
      <w:rFonts w:ascii="Open Sans" w:eastAsia="MS Mincho" w:hAnsi="Open Sans"/>
      <w:color w:val="831F41"/>
    </w:rPr>
  </w:style>
  <w:style w:type="paragraph" w:styleId="Heading6">
    <w:name w:val="heading 6"/>
    <w:basedOn w:val="Normal"/>
    <w:next w:val="Normal"/>
    <w:link w:val="Heading6Char"/>
    <w:uiPriority w:val="9"/>
    <w:qFormat/>
    <w:rsid w:val="00274156"/>
    <w:pPr>
      <w:keepNext/>
      <w:keepLines/>
      <w:outlineLvl w:val="5"/>
    </w:pPr>
    <w:rPr>
      <w:rFonts w:ascii="Open Sans" w:eastAsia="MS Mincho" w:hAnsi="Open Sans"/>
      <w:i/>
      <w:iCs/>
      <w:color w:val="8C8279"/>
    </w:rPr>
  </w:style>
  <w:style w:type="paragraph" w:styleId="Heading7">
    <w:name w:val="heading 7"/>
    <w:basedOn w:val="Normal"/>
    <w:next w:val="Normal"/>
    <w:link w:val="Heading7Char"/>
    <w:uiPriority w:val="9"/>
    <w:qFormat/>
    <w:rsid w:val="00274156"/>
    <w:pPr>
      <w:keepNext/>
      <w:keepLines/>
      <w:tabs>
        <w:tab w:val="left" w:pos="284"/>
      </w:tabs>
      <w:outlineLvl w:val="6"/>
    </w:pPr>
    <w:rPr>
      <w:rFonts w:ascii="Open Sans" w:eastAsia="MS Mincho" w:hAnsi="Open Sans"/>
      <w:iCs/>
      <w:color w:val="A8A19A"/>
    </w:rPr>
  </w:style>
  <w:style w:type="paragraph" w:styleId="Heading8">
    <w:name w:val="heading 8"/>
    <w:basedOn w:val="Normal"/>
    <w:next w:val="Normal"/>
    <w:link w:val="Heading8Char"/>
    <w:uiPriority w:val="9"/>
    <w:qFormat/>
    <w:rsid w:val="00274156"/>
    <w:pPr>
      <w:keepNext/>
      <w:keepLines/>
      <w:spacing w:before="200"/>
      <w:outlineLvl w:val="7"/>
    </w:pPr>
    <w:rPr>
      <w:rFonts w:ascii="Open Sans" w:eastAsia="MS Mincho" w:hAnsi="Open Sans"/>
      <w:color w:val="A8A19A"/>
      <w:sz w:val="20"/>
      <w:szCs w:val="20"/>
    </w:rPr>
  </w:style>
  <w:style w:type="paragraph" w:styleId="Heading9">
    <w:name w:val="heading 9"/>
    <w:basedOn w:val="Body"/>
    <w:next w:val="Body"/>
    <w:link w:val="Heading9Char"/>
    <w:uiPriority w:val="9"/>
    <w:qFormat/>
    <w:rsid w:val="00274156"/>
    <w:pPr>
      <w:spacing w:before="240" w:after="60"/>
      <w:outlineLvl w:val="8"/>
    </w:pPr>
    <w:rPr>
      <w:rFonts w:eastAsia="MS Gothic"/>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78F"/>
    <w:rPr>
      <w:rFonts w:ascii="Tahoma" w:hAnsi="Tahoma" w:cs="Tahoma"/>
      <w:sz w:val="16"/>
      <w:szCs w:val="16"/>
    </w:rPr>
  </w:style>
  <w:style w:type="character" w:customStyle="1" w:styleId="BalloonTextChar">
    <w:name w:val="Balloon Text Char"/>
    <w:basedOn w:val="DefaultParagraphFont"/>
    <w:link w:val="BalloonText"/>
    <w:uiPriority w:val="99"/>
    <w:semiHidden/>
    <w:rsid w:val="00A9778F"/>
    <w:rPr>
      <w:rFonts w:ascii="Tahoma" w:hAnsi="Tahoma" w:cs="Tahoma"/>
      <w:sz w:val="16"/>
      <w:szCs w:val="16"/>
    </w:rPr>
  </w:style>
  <w:style w:type="paragraph" w:styleId="Header">
    <w:name w:val="header"/>
    <w:basedOn w:val="Normal"/>
    <w:link w:val="HeaderChar"/>
    <w:uiPriority w:val="99"/>
    <w:unhideWhenUsed/>
    <w:rsid w:val="00BE185D"/>
    <w:pPr>
      <w:tabs>
        <w:tab w:val="center" w:pos="4513"/>
        <w:tab w:val="right" w:pos="9026"/>
      </w:tabs>
    </w:pPr>
    <w:rPr>
      <w:rFonts w:ascii="Open Sans" w:hAnsi="Open Sans"/>
    </w:rPr>
  </w:style>
  <w:style w:type="character" w:customStyle="1" w:styleId="HeaderChar">
    <w:name w:val="Header Char"/>
    <w:basedOn w:val="DefaultParagraphFont"/>
    <w:link w:val="Header"/>
    <w:uiPriority w:val="99"/>
    <w:rsid w:val="00BE185D"/>
    <w:rPr>
      <w:rFonts w:ascii="Open Sans" w:hAnsi="Open Sans"/>
    </w:rPr>
  </w:style>
  <w:style w:type="paragraph" w:styleId="Footer">
    <w:name w:val="footer"/>
    <w:basedOn w:val="Normal"/>
    <w:link w:val="FooterChar"/>
    <w:uiPriority w:val="99"/>
    <w:unhideWhenUsed/>
    <w:rsid w:val="00A9778F"/>
    <w:pPr>
      <w:tabs>
        <w:tab w:val="center" w:pos="4513"/>
        <w:tab w:val="right" w:pos="9026"/>
      </w:tabs>
    </w:pPr>
  </w:style>
  <w:style w:type="character" w:customStyle="1" w:styleId="FooterChar">
    <w:name w:val="Footer Char"/>
    <w:basedOn w:val="DefaultParagraphFont"/>
    <w:link w:val="Footer"/>
    <w:uiPriority w:val="99"/>
    <w:rsid w:val="00A9778F"/>
  </w:style>
  <w:style w:type="character" w:customStyle="1" w:styleId="Heading1Char">
    <w:name w:val="Heading 1 Char"/>
    <w:basedOn w:val="DefaultParagraphFont"/>
    <w:link w:val="Heading1"/>
    <w:uiPriority w:val="9"/>
    <w:rsid w:val="00D053EC"/>
    <w:rPr>
      <w:rFonts w:ascii="Open Sans Semibold" w:eastAsia="MS Mincho" w:hAnsi="Open Sans Semibold" w:cs="Times New Roman"/>
      <w:b/>
      <w:bCs/>
      <w:color w:val="3C3C3B" w:themeColor="accent2"/>
      <w:sz w:val="32"/>
      <w:szCs w:val="32"/>
      <w:lang w:val="en-US"/>
    </w:rPr>
  </w:style>
  <w:style w:type="paragraph" w:customStyle="1" w:styleId="CoverTitle">
    <w:name w:val="Cover Title"/>
    <w:basedOn w:val="Normal"/>
    <w:link w:val="CoverTitleChar"/>
    <w:qFormat/>
    <w:rsid w:val="005031DD"/>
    <w:pPr>
      <w:tabs>
        <w:tab w:val="left" w:pos="284"/>
      </w:tabs>
      <w:spacing w:after="120"/>
    </w:pPr>
    <w:rPr>
      <w:rFonts w:eastAsia="MS Mincho"/>
      <w:b/>
      <w:color w:val="00AFBD" w:themeColor="accent1"/>
      <w:sz w:val="72"/>
      <w:szCs w:val="72"/>
      <w:lang w:val="en-US"/>
    </w:rPr>
  </w:style>
  <w:style w:type="paragraph" w:styleId="NormalWeb">
    <w:name w:val="Normal (Web)"/>
    <w:basedOn w:val="Normal"/>
    <w:link w:val="NormalWebChar"/>
    <w:uiPriority w:val="99"/>
    <w:unhideWhenUsed/>
    <w:rsid w:val="009E7312"/>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9E7312"/>
    <w:rPr>
      <w:b/>
      <w:bCs/>
    </w:rPr>
  </w:style>
  <w:style w:type="character" w:styleId="FootnoteReference">
    <w:name w:val="footnote reference"/>
    <w:uiPriority w:val="99"/>
    <w:unhideWhenUsed/>
    <w:rsid w:val="009E7312"/>
    <w:rPr>
      <w:vertAlign w:val="superscript"/>
    </w:rPr>
  </w:style>
  <w:style w:type="paragraph" w:customStyle="1" w:styleId="Doctitle">
    <w:name w:val="Doc title"/>
    <w:basedOn w:val="CoverTitle"/>
    <w:link w:val="DoctitleChar"/>
    <w:qFormat/>
    <w:rsid w:val="00D053EC"/>
    <w:rPr>
      <w:rFonts w:ascii="Open Sans Light" w:hAnsi="Open Sans Light"/>
      <w:b w:val="0"/>
      <w:sz w:val="56"/>
    </w:rPr>
  </w:style>
  <w:style w:type="character" w:customStyle="1" w:styleId="Heading2Char">
    <w:name w:val="Heading 2 Char"/>
    <w:basedOn w:val="DefaultParagraphFont"/>
    <w:link w:val="Heading2"/>
    <w:uiPriority w:val="9"/>
    <w:rsid w:val="005031DD"/>
    <w:rPr>
      <w:rFonts w:ascii="Open Sans Semibold" w:eastAsiaTheme="majorEastAsia" w:hAnsi="Open Sans Semibold" w:cstheme="majorBidi"/>
      <w:b/>
      <w:bCs/>
      <w:color w:val="00AFBD" w:themeColor="accent1"/>
      <w:sz w:val="28"/>
      <w:szCs w:val="26"/>
    </w:rPr>
  </w:style>
  <w:style w:type="character" w:customStyle="1" w:styleId="Heading3Char">
    <w:name w:val="Heading 3 Char"/>
    <w:basedOn w:val="DefaultParagraphFont"/>
    <w:link w:val="Heading3"/>
    <w:uiPriority w:val="9"/>
    <w:rsid w:val="005031DD"/>
    <w:rPr>
      <w:rFonts w:ascii="Open Sans Semibold" w:eastAsiaTheme="majorEastAsia" w:hAnsi="Open Sans Semibold" w:cstheme="majorBidi"/>
      <w:b/>
      <w:bCs/>
      <w:color w:val="00AFBD" w:themeColor="accent1"/>
    </w:rPr>
  </w:style>
  <w:style w:type="character" w:customStyle="1" w:styleId="Heading4Char">
    <w:name w:val="Heading 4 Char"/>
    <w:basedOn w:val="DefaultParagraphFont"/>
    <w:link w:val="Heading4"/>
    <w:uiPriority w:val="9"/>
    <w:rsid w:val="003D4680"/>
    <w:rPr>
      <w:rFonts w:ascii="Open Sans Semibold" w:eastAsiaTheme="majorEastAsia" w:hAnsi="Open Sans Semibold" w:cstheme="majorBidi"/>
      <w:b/>
      <w:bCs/>
      <w:iCs/>
      <w:sz w:val="22"/>
    </w:rPr>
  </w:style>
  <w:style w:type="paragraph" w:styleId="NoSpacing">
    <w:name w:val="No Spacing"/>
    <w:uiPriority w:val="1"/>
    <w:qFormat/>
    <w:rsid w:val="005031DD"/>
    <w:pPr>
      <w:spacing w:after="0"/>
    </w:pPr>
  </w:style>
  <w:style w:type="paragraph" w:customStyle="1" w:styleId="Bullets">
    <w:name w:val="Bullets"/>
    <w:basedOn w:val="NormalWeb"/>
    <w:link w:val="BulletsChar"/>
    <w:qFormat/>
    <w:rsid w:val="008A7997"/>
    <w:pPr>
      <w:numPr>
        <w:numId w:val="2"/>
      </w:numPr>
      <w:shd w:val="clear" w:color="auto" w:fill="FFFFFF"/>
      <w:spacing w:before="0" w:beforeAutospacing="0" w:after="120" w:afterAutospacing="0"/>
      <w:ind w:left="567" w:hanging="340"/>
    </w:pPr>
    <w:rPr>
      <w:rFonts w:ascii="Open Sans" w:hAnsi="Open Sans" w:cs="Open Sans"/>
    </w:rPr>
  </w:style>
  <w:style w:type="paragraph" w:customStyle="1" w:styleId="Bulletlevel2">
    <w:name w:val="Bullet level 2"/>
    <w:basedOn w:val="Bullets"/>
    <w:link w:val="Bulletlevel2Char"/>
    <w:qFormat/>
    <w:rsid w:val="008A7997"/>
    <w:pPr>
      <w:numPr>
        <w:ilvl w:val="1"/>
      </w:numPr>
      <w:spacing w:after="80"/>
      <w:ind w:left="924" w:hanging="357"/>
    </w:pPr>
  </w:style>
  <w:style w:type="character" w:customStyle="1" w:styleId="NormalWebChar">
    <w:name w:val="Normal (Web) Char"/>
    <w:basedOn w:val="DefaultParagraphFont"/>
    <w:link w:val="NormalWeb"/>
    <w:uiPriority w:val="99"/>
    <w:rsid w:val="005334C6"/>
    <w:rPr>
      <w:rFonts w:ascii="Times New Roman" w:eastAsia="Times New Roman" w:hAnsi="Times New Roman" w:cs="Times New Roman"/>
      <w:sz w:val="22"/>
      <w:lang w:eastAsia="en-GB"/>
    </w:rPr>
  </w:style>
  <w:style w:type="character" w:customStyle="1" w:styleId="BulletsChar">
    <w:name w:val="Bullets Char"/>
    <w:basedOn w:val="NormalWebChar"/>
    <w:link w:val="Bullets"/>
    <w:rsid w:val="008A7997"/>
    <w:rPr>
      <w:rFonts w:ascii="Open Sans" w:eastAsia="Times New Roman" w:hAnsi="Open Sans" w:cs="Open Sans"/>
      <w:sz w:val="22"/>
      <w:szCs w:val="22"/>
      <w:shd w:val="clear" w:color="auto" w:fill="FFFFFF"/>
      <w:lang w:eastAsia="en-GB"/>
    </w:rPr>
  </w:style>
  <w:style w:type="paragraph" w:customStyle="1" w:styleId="BulletsLevel3">
    <w:name w:val="Bullets Level 3"/>
    <w:basedOn w:val="Bulletlevel2"/>
    <w:link w:val="BulletsLevel3Char"/>
    <w:qFormat/>
    <w:rsid w:val="008A7997"/>
    <w:pPr>
      <w:numPr>
        <w:ilvl w:val="2"/>
      </w:numPr>
      <w:ind w:left="1321" w:hanging="357"/>
    </w:pPr>
  </w:style>
  <w:style w:type="character" w:customStyle="1" w:styleId="Bulletlevel2Char">
    <w:name w:val="Bullet level 2 Char"/>
    <w:basedOn w:val="BulletsChar"/>
    <w:link w:val="Bulletlevel2"/>
    <w:rsid w:val="008A7997"/>
    <w:rPr>
      <w:rFonts w:ascii="Open Sans" w:eastAsia="Times New Roman" w:hAnsi="Open Sans" w:cs="Open Sans"/>
      <w:sz w:val="22"/>
      <w:szCs w:val="22"/>
      <w:shd w:val="clear" w:color="auto" w:fill="FFFFFF"/>
      <w:lang w:eastAsia="en-GB"/>
    </w:rPr>
  </w:style>
  <w:style w:type="paragraph" w:customStyle="1" w:styleId="BulletsLevel4">
    <w:name w:val="Bullets Level 4"/>
    <w:basedOn w:val="BulletsLevel3"/>
    <w:link w:val="BulletsLevel4Char"/>
    <w:qFormat/>
    <w:rsid w:val="008A7997"/>
    <w:pPr>
      <w:numPr>
        <w:ilvl w:val="0"/>
        <w:numId w:val="3"/>
      </w:numPr>
    </w:pPr>
  </w:style>
  <w:style w:type="character" w:customStyle="1" w:styleId="BulletsLevel3Char">
    <w:name w:val="Bullets Level 3 Char"/>
    <w:basedOn w:val="Bulletlevel2Char"/>
    <w:link w:val="BulletsLevel3"/>
    <w:rsid w:val="008A7997"/>
    <w:rPr>
      <w:rFonts w:ascii="Open Sans" w:eastAsia="Times New Roman" w:hAnsi="Open Sans" w:cs="Open Sans"/>
      <w:sz w:val="22"/>
      <w:szCs w:val="22"/>
      <w:shd w:val="clear" w:color="auto" w:fill="FFFFFF"/>
      <w:lang w:eastAsia="en-GB"/>
    </w:rPr>
  </w:style>
  <w:style w:type="paragraph" w:customStyle="1" w:styleId="Listing">
    <w:name w:val="Listing"/>
    <w:basedOn w:val="NormalWeb"/>
    <w:link w:val="ListingChar"/>
    <w:qFormat/>
    <w:rsid w:val="008A7997"/>
    <w:pPr>
      <w:numPr>
        <w:numId w:val="1"/>
      </w:numPr>
      <w:shd w:val="clear" w:color="auto" w:fill="FFFFFF"/>
      <w:spacing w:before="0" w:beforeAutospacing="0" w:after="0" w:afterAutospacing="0"/>
      <w:ind w:left="567" w:hanging="340"/>
    </w:pPr>
    <w:rPr>
      <w:rFonts w:ascii="Open Sans" w:hAnsi="Open Sans" w:cs="Open Sans"/>
    </w:rPr>
  </w:style>
  <w:style w:type="character" w:customStyle="1" w:styleId="BulletsLevel4Char">
    <w:name w:val="Bullets Level 4 Char"/>
    <w:basedOn w:val="BulletsLevel3Char"/>
    <w:link w:val="BulletsLevel4"/>
    <w:rsid w:val="008A7997"/>
    <w:rPr>
      <w:rFonts w:ascii="Open Sans" w:eastAsia="Times New Roman" w:hAnsi="Open Sans" w:cs="Open Sans"/>
      <w:sz w:val="22"/>
      <w:szCs w:val="22"/>
      <w:shd w:val="clear" w:color="auto" w:fill="FFFFFF"/>
      <w:lang w:eastAsia="en-GB"/>
    </w:rPr>
  </w:style>
  <w:style w:type="paragraph" w:styleId="FootnoteText">
    <w:name w:val="footnote text"/>
    <w:basedOn w:val="Normal"/>
    <w:link w:val="FootnoteTextChar"/>
    <w:uiPriority w:val="99"/>
    <w:unhideWhenUsed/>
    <w:rsid w:val="00314071"/>
    <w:rPr>
      <w:rFonts w:ascii="Arial" w:eastAsia="Cambria" w:hAnsi="Arial"/>
      <w:sz w:val="20"/>
      <w:szCs w:val="20"/>
    </w:rPr>
  </w:style>
  <w:style w:type="character" w:customStyle="1" w:styleId="ListingChar">
    <w:name w:val="Listing Char"/>
    <w:basedOn w:val="NormalWebChar"/>
    <w:link w:val="Listing"/>
    <w:rsid w:val="008A7997"/>
    <w:rPr>
      <w:rFonts w:ascii="Open Sans" w:eastAsia="Times New Roman" w:hAnsi="Open Sans" w:cs="Open Sans"/>
      <w:sz w:val="22"/>
      <w:szCs w:val="22"/>
      <w:shd w:val="clear" w:color="auto" w:fill="FFFFFF"/>
      <w:lang w:eastAsia="en-GB"/>
    </w:rPr>
  </w:style>
  <w:style w:type="character" w:customStyle="1" w:styleId="FootnoteTextChar">
    <w:name w:val="Footnote Text Char"/>
    <w:basedOn w:val="DefaultParagraphFont"/>
    <w:link w:val="FootnoteText"/>
    <w:uiPriority w:val="99"/>
    <w:rsid w:val="00314071"/>
    <w:rPr>
      <w:rFonts w:eastAsia="Cambria"/>
      <w:sz w:val="20"/>
      <w:szCs w:val="20"/>
    </w:rPr>
  </w:style>
  <w:style w:type="character" w:styleId="Hyperlink">
    <w:name w:val="Hyperlink"/>
    <w:uiPriority w:val="99"/>
    <w:unhideWhenUsed/>
    <w:rsid w:val="00314071"/>
    <w:rPr>
      <w:color w:val="0000FF"/>
      <w:u w:val="single"/>
    </w:rPr>
  </w:style>
  <w:style w:type="paragraph" w:styleId="ListParagraph">
    <w:name w:val="List Paragraph"/>
    <w:aliases w:val="F5 List Paragraph,Dot pt,List Paragraph1,Numbered Para 1,No Spacing1,List Paragraph Char Char Char,Indicator Text,Bullet Points,MAIN CONTENT,List Paragraph11,Colorful List - Accent 11,Bullet 1,List Paragraph2,Normal numbered,OBC Bullet"/>
    <w:basedOn w:val="Normal"/>
    <w:link w:val="ListParagraphChar"/>
    <w:uiPriority w:val="34"/>
    <w:qFormat/>
    <w:rsid w:val="00314071"/>
    <w:pPr>
      <w:ind w:left="720"/>
    </w:pPr>
    <w:rPr>
      <w:rFonts w:ascii="Cambria" w:eastAsia="MS Mincho" w:hAnsi="Cambria"/>
      <w:sz w:val="24"/>
      <w:lang w:val="en-US"/>
    </w:rPr>
  </w:style>
  <w:style w:type="paragraph" w:customStyle="1" w:styleId="Style1">
    <w:name w:val="Style1"/>
    <w:basedOn w:val="Normal"/>
    <w:link w:val="Style1Char"/>
    <w:rsid w:val="00314071"/>
    <w:pPr>
      <w:numPr>
        <w:numId w:val="4"/>
      </w:numPr>
      <w:ind w:left="340" w:hanging="340"/>
    </w:pPr>
  </w:style>
  <w:style w:type="paragraph" w:customStyle="1" w:styleId="Paranumbers">
    <w:name w:val="Para numbers"/>
    <w:basedOn w:val="ListParagraph"/>
    <w:link w:val="ParanumbersChar"/>
    <w:qFormat/>
    <w:rsid w:val="00B16A53"/>
    <w:pPr>
      <w:numPr>
        <w:numId w:val="5"/>
      </w:numPr>
      <w:ind w:left="454" w:hanging="454"/>
    </w:pPr>
    <w:rPr>
      <w:rFonts w:asciiTheme="minorHAnsi" w:hAnsiTheme="minorHAnsi" w:cstheme="minorHAnsi"/>
      <w:sz w:val="22"/>
    </w:rPr>
  </w:style>
  <w:style w:type="character" w:customStyle="1" w:styleId="Style1Char">
    <w:name w:val="Style1 Char"/>
    <w:basedOn w:val="DefaultParagraphFont"/>
    <w:link w:val="Style1"/>
    <w:rsid w:val="00314071"/>
    <w:rPr>
      <w:rFonts w:ascii="Calibri" w:hAnsi="Calibri" w:cs="Times New Roman"/>
      <w:sz w:val="22"/>
      <w:szCs w:val="22"/>
    </w:rPr>
  </w:style>
  <w:style w:type="paragraph" w:customStyle="1" w:styleId="Paranumberinglevel2">
    <w:name w:val="Para numbering level 2"/>
    <w:basedOn w:val="ListParagraph"/>
    <w:link w:val="Paranumberinglevel2Char"/>
    <w:qFormat/>
    <w:rsid w:val="00B16A53"/>
    <w:pPr>
      <w:numPr>
        <w:ilvl w:val="1"/>
        <w:numId w:val="5"/>
      </w:numPr>
      <w:ind w:left="1021" w:hanging="567"/>
    </w:pPr>
    <w:rPr>
      <w:rFonts w:asciiTheme="minorHAnsi" w:hAnsiTheme="minorHAnsi" w:cstheme="minorHAnsi"/>
      <w:sz w:val="22"/>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List Paragraph11 Char,Bullet 1 Char"/>
    <w:basedOn w:val="DefaultParagraphFont"/>
    <w:link w:val="ListParagraph"/>
    <w:uiPriority w:val="72"/>
    <w:rsid w:val="00F01386"/>
    <w:rPr>
      <w:rFonts w:ascii="Cambria" w:eastAsia="MS Mincho" w:hAnsi="Cambria" w:cs="Times New Roman"/>
      <w:lang w:val="en-US"/>
    </w:rPr>
  </w:style>
  <w:style w:type="character" w:customStyle="1" w:styleId="ParanumbersChar">
    <w:name w:val="Para numbers Char"/>
    <w:basedOn w:val="ListParagraphChar"/>
    <w:link w:val="Paranumbers"/>
    <w:rsid w:val="00B16A53"/>
    <w:rPr>
      <w:rFonts w:asciiTheme="minorHAnsi" w:eastAsia="MS Mincho" w:hAnsiTheme="minorHAnsi" w:cstheme="minorHAnsi"/>
      <w:sz w:val="22"/>
      <w:szCs w:val="22"/>
      <w:lang w:val="en-US"/>
    </w:rPr>
  </w:style>
  <w:style w:type="paragraph" w:customStyle="1" w:styleId="Paranumberinglevel3">
    <w:name w:val="Para numbering level 3"/>
    <w:basedOn w:val="Paranumberinglevel2"/>
    <w:link w:val="Paranumberinglevel3Char"/>
    <w:qFormat/>
    <w:rsid w:val="00B16A53"/>
    <w:pPr>
      <w:numPr>
        <w:ilvl w:val="2"/>
      </w:numPr>
      <w:ind w:left="1815" w:hanging="794"/>
    </w:pPr>
  </w:style>
  <w:style w:type="character" w:customStyle="1" w:styleId="Paranumberinglevel2Char">
    <w:name w:val="Para numbering level 2 Char"/>
    <w:basedOn w:val="ListParagraphChar"/>
    <w:link w:val="Paranumberinglevel2"/>
    <w:rsid w:val="00B16A53"/>
    <w:rPr>
      <w:rFonts w:asciiTheme="minorHAnsi" w:eastAsia="MS Mincho" w:hAnsiTheme="minorHAnsi" w:cstheme="minorHAnsi"/>
      <w:sz w:val="22"/>
      <w:szCs w:val="22"/>
      <w:lang w:val="en-US"/>
    </w:rPr>
  </w:style>
  <w:style w:type="paragraph" w:customStyle="1" w:styleId="Paranumberinglevel4">
    <w:name w:val="Para numbering level 4"/>
    <w:basedOn w:val="Paranumberinglevel3"/>
    <w:link w:val="Paranumberinglevel4Char"/>
    <w:qFormat/>
    <w:rsid w:val="00B241A0"/>
    <w:pPr>
      <w:numPr>
        <w:ilvl w:val="3"/>
      </w:numPr>
      <w:ind w:left="2778" w:hanging="964"/>
    </w:pPr>
  </w:style>
  <w:style w:type="character" w:customStyle="1" w:styleId="Paranumberinglevel3Char">
    <w:name w:val="Para numbering level 3 Char"/>
    <w:basedOn w:val="Paranumberinglevel2Char"/>
    <w:link w:val="Paranumberinglevel3"/>
    <w:rsid w:val="00B16A53"/>
    <w:rPr>
      <w:rFonts w:asciiTheme="minorHAnsi" w:eastAsia="MS Mincho" w:hAnsiTheme="minorHAnsi" w:cstheme="minorHAnsi"/>
      <w:sz w:val="22"/>
      <w:szCs w:val="22"/>
      <w:lang w:val="en-US"/>
    </w:rPr>
  </w:style>
  <w:style w:type="paragraph" w:customStyle="1" w:styleId="Quotes">
    <w:name w:val="Quotes"/>
    <w:basedOn w:val="Normal"/>
    <w:link w:val="QuotesChar"/>
    <w:qFormat/>
    <w:rsid w:val="00602D67"/>
    <w:pPr>
      <w:ind w:left="340"/>
    </w:pPr>
    <w:rPr>
      <w:i/>
      <w:color w:val="DB4862" w:themeColor="accent6"/>
    </w:rPr>
  </w:style>
  <w:style w:type="character" w:customStyle="1" w:styleId="Paranumberinglevel4Char">
    <w:name w:val="Para numbering level 4 Char"/>
    <w:basedOn w:val="Paranumberinglevel3Char"/>
    <w:link w:val="Paranumberinglevel4"/>
    <w:rsid w:val="00B241A0"/>
    <w:rPr>
      <w:rFonts w:asciiTheme="minorHAnsi" w:eastAsia="MS Mincho" w:hAnsiTheme="minorHAnsi" w:cstheme="minorHAnsi"/>
      <w:sz w:val="22"/>
      <w:szCs w:val="22"/>
      <w:lang w:val="en-US"/>
    </w:rPr>
  </w:style>
  <w:style w:type="paragraph" w:customStyle="1" w:styleId="AoCHyperlink">
    <w:name w:val="AoC Hyperlink"/>
    <w:basedOn w:val="Normal"/>
    <w:link w:val="AoCHyperlinkChar"/>
    <w:qFormat/>
    <w:rsid w:val="00380279"/>
    <w:rPr>
      <w:color w:val="DB4862" w:themeColor="accent6"/>
      <w:u w:val="single"/>
    </w:rPr>
  </w:style>
  <w:style w:type="character" w:customStyle="1" w:styleId="QuotesChar">
    <w:name w:val="Quotes Char"/>
    <w:basedOn w:val="DefaultParagraphFont"/>
    <w:link w:val="Quotes"/>
    <w:rsid w:val="00602D67"/>
    <w:rPr>
      <w:rFonts w:asciiTheme="minorHAnsi" w:hAnsiTheme="minorHAnsi"/>
      <w:i/>
      <w:color w:val="DB4862" w:themeColor="accent6"/>
      <w:sz w:val="22"/>
    </w:rPr>
  </w:style>
  <w:style w:type="table" w:styleId="TableGrid">
    <w:name w:val="Table Grid"/>
    <w:basedOn w:val="TableNormal"/>
    <w:uiPriority w:val="39"/>
    <w:rsid w:val="00602D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CHyperlinkChar">
    <w:name w:val="AoC Hyperlink Char"/>
    <w:basedOn w:val="DefaultParagraphFont"/>
    <w:link w:val="AoCHyperlink"/>
    <w:rsid w:val="00380279"/>
    <w:rPr>
      <w:rFonts w:asciiTheme="minorHAnsi" w:hAnsiTheme="minorHAnsi"/>
      <w:color w:val="DB4862" w:themeColor="accent6"/>
      <w:sz w:val="22"/>
      <w:u w:val="single"/>
    </w:rPr>
  </w:style>
  <w:style w:type="paragraph" w:customStyle="1" w:styleId="Tabletitle">
    <w:name w:val="Table title"/>
    <w:basedOn w:val="Normal"/>
    <w:link w:val="TabletitleChar"/>
    <w:qFormat/>
    <w:rsid w:val="00380279"/>
    <w:rPr>
      <w:rFonts w:cs="Open Sans Semibold"/>
      <w:b/>
      <w:color w:val="3C3C3B" w:themeColor="text1"/>
    </w:rPr>
  </w:style>
  <w:style w:type="paragraph" w:customStyle="1" w:styleId="Tabletext">
    <w:name w:val="Table text"/>
    <w:basedOn w:val="Normal"/>
    <w:link w:val="TabletextChar"/>
    <w:qFormat/>
    <w:rsid w:val="00380279"/>
    <w:rPr>
      <w:sz w:val="20"/>
      <w:szCs w:val="20"/>
    </w:rPr>
  </w:style>
  <w:style w:type="character" w:customStyle="1" w:styleId="TabletitleChar">
    <w:name w:val="Table title Char"/>
    <w:basedOn w:val="DefaultParagraphFont"/>
    <w:link w:val="Tabletitle"/>
    <w:rsid w:val="00380279"/>
    <w:rPr>
      <w:rFonts w:asciiTheme="minorHAnsi" w:hAnsiTheme="minorHAnsi" w:cs="Open Sans Semibold"/>
      <w:b/>
      <w:color w:val="3C3C3B" w:themeColor="text1"/>
      <w:sz w:val="22"/>
      <w:szCs w:val="22"/>
    </w:rPr>
  </w:style>
  <w:style w:type="table" w:customStyle="1" w:styleId="Tablestyle">
    <w:name w:val="Table style"/>
    <w:basedOn w:val="TableNormal"/>
    <w:uiPriority w:val="99"/>
    <w:rsid w:val="00380279"/>
    <w:pPr>
      <w:spacing w:after="0"/>
    </w:pPr>
    <w:tblPr/>
  </w:style>
  <w:style w:type="character" w:customStyle="1" w:styleId="TabletextChar">
    <w:name w:val="Table text Char"/>
    <w:basedOn w:val="DefaultParagraphFont"/>
    <w:link w:val="Tabletext"/>
    <w:rsid w:val="00380279"/>
    <w:rPr>
      <w:rFonts w:asciiTheme="minorHAnsi" w:hAnsiTheme="minorHAnsi"/>
      <w:sz w:val="20"/>
      <w:szCs w:val="20"/>
    </w:rPr>
  </w:style>
  <w:style w:type="paragraph" w:customStyle="1" w:styleId="Covertitle0">
    <w:name w:val="Cover title"/>
    <w:basedOn w:val="Doctitle"/>
    <w:link w:val="CovertitleChar0"/>
    <w:qFormat/>
    <w:rsid w:val="00B12C1C"/>
    <w:rPr>
      <w:sz w:val="72"/>
    </w:rPr>
  </w:style>
  <w:style w:type="paragraph" w:customStyle="1" w:styleId="Coversubtitle">
    <w:name w:val="Cover subtitle"/>
    <w:basedOn w:val="Doctitle"/>
    <w:link w:val="CoversubtitleChar"/>
    <w:qFormat/>
    <w:rsid w:val="00B12C1C"/>
    <w:rPr>
      <w:rFonts w:ascii="Open Sans Semibold" w:hAnsi="Open Sans Semibold"/>
      <w:color w:val="3C3C3B" w:themeColor="accent2"/>
      <w:sz w:val="48"/>
    </w:rPr>
  </w:style>
  <w:style w:type="character" w:customStyle="1" w:styleId="CoverTitleChar">
    <w:name w:val="Cover Title Char"/>
    <w:basedOn w:val="DefaultParagraphFont"/>
    <w:link w:val="CoverTitle"/>
    <w:rsid w:val="00B12C1C"/>
    <w:rPr>
      <w:rFonts w:asciiTheme="minorHAnsi" w:eastAsia="MS Mincho" w:hAnsiTheme="minorHAnsi" w:cs="Times New Roman"/>
      <w:b/>
      <w:color w:val="00AFBD" w:themeColor="accent1"/>
      <w:sz w:val="72"/>
      <w:szCs w:val="72"/>
      <w:lang w:val="en-US"/>
    </w:rPr>
  </w:style>
  <w:style w:type="character" w:customStyle="1" w:styleId="DoctitleChar">
    <w:name w:val="Doc title Char"/>
    <w:basedOn w:val="CoverTitleChar"/>
    <w:link w:val="Doctitle"/>
    <w:rsid w:val="00B12C1C"/>
    <w:rPr>
      <w:rFonts w:ascii="Open Sans Light" w:eastAsia="MS Mincho" w:hAnsi="Open Sans Light" w:cs="Times New Roman"/>
      <w:b w:val="0"/>
      <w:color w:val="00AFBD" w:themeColor="accent1"/>
      <w:sz w:val="56"/>
      <w:szCs w:val="72"/>
      <w:lang w:val="en-US"/>
    </w:rPr>
  </w:style>
  <w:style w:type="character" w:customStyle="1" w:styleId="CovertitleChar0">
    <w:name w:val="Cover title Char"/>
    <w:basedOn w:val="DoctitleChar"/>
    <w:link w:val="Covertitle0"/>
    <w:rsid w:val="00B12C1C"/>
    <w:rPr>
      <w:rFonts w:ascii="Open Sans Light" w:eastAsia="MS Mincho" w:hAnsi="Open Sans Light" w:cs="Times New Roman"/>
      <w:b w:val="0"/>
      <w:color w:val="00AFBD" w:themeColor="accent1"/>
      <w:sz w:val="72"/>
      <w:szCs w:val="72"/>
      <w:lang w:val="en-US"/>
    </w:rPr>
  </w:style>
  <w:style w:type="paragraph" w:customStyle="1" w:styleId="Coverdate">
    <w:name w:val="Cover date"/>
    <w:basedOn w:val="Doctitle"/>
    <w:link w:val="CoverdateChar"/>
    <w:qFormat/>
    <w:rsid w:val="00D026FA"/>
    <w:rPr>
      <w:rFonts w:ascii="Open Sans" w:hAnsi="Open Sans"/>
      <w:color w:val="7B7E82" w:themeColor="accent3" w:themeShade="BF"/>
      <w:sz w:val="28"/>
    </w:rPr>
  </w:style>
  <w:style w:type="character" w:customStyle="1" w:styleId="CoversubtitleChar">
    <w:name w:val="Cover subtitle Char"/>
    <w:basedOn w:val="DoctitleChar"/>
    <w:link w:val="Coversubtitle"/>
    <w:rsid w:val="00B12C1C"/>
    <w:rPr>
      <w:rFonts w:ascii="Open Sans Semibold" w:eastAsia="MS Mincho" w:hAnsi="Open Sans Semibold" w:cs="Times New Roman"/>
      <w:b w:val="0"/>
      <w:color w:val="3C3C3B" w:themeColor="accent2"/>
      <w:sz w:val="48"/>
      <w:szCs w:val="72"/>
      <w:lang w:val="en-US"/>
    </w:rPr>
  </w:style>
  <w:style w:type="character" w:customStyle="1" w:styleId="CoverdateChar">
    <w:name w:val="Cover date Char"/>
    <w:basedOn w:val="DoctitleChar"/>
    <w:link w:val="Coverdate"/>
    <w:rsid w:val="00D026FA"/>
    <w:rPr>
      <w:rFonts w:ascii="Open Sans" w:eastAsia="MS Mincho" w:hAnsi="Open Sans" w:cs="Times New Roman"/>
      <w:b w:val="0"/>
      <w:color w:val="7B7E82" w:themeColor="accent3" w:themeShade="BF"/>
      <w:sz w:val="28"/>
      <w:szCs w:val="72"/>
      <w:lang w:val="en-US"/>
    </w:rPr>
  </w:style>
  <w:style w:type="character" w:customStyle="1" w:styleId="Heading5Char">
    <w:name w:val="Heading 5 Char"/>
    <w:basedOn w:val="DefaultParagraphFont"/>
    <w:link w:val="Heading5"/>
    <w:uiPriority w:val="9"/>
    <w:rsid w:val="00274156"/>
    <w:rPr>
      <w:rFonts w:ascii="Open Sans" w:eastAsia="MS Mincho" w:hAnsi="Open Sans" w:cs="Times New Roman"/>
      <w:color w:val="831F41"/>
      <w:sz w:val="22"/>
    </w:rPr>
  </w:style>
  <w:style w:type="character" w:customStyle="1" w:styleId="Heading6Char">
    <w:name w:val="Heading 6 Char"/>
    <w:basedOn w:val="DefaultParagraphFont"/>
    <w:link w:val="Heading6"/>
    <w:uiPriority w:val="9"/>
    <w:rsid w:val="00274156"/>
    <w:rPr>
      <w:rFonts w:ascii="Open Sans" w:eastAsia="MS Mincho" w:hAnsi="Open Sans" w:cs="Times New Roman"/>
      <w:i/>
      <w:iCs/>
      <w:color w:val="8C8279"/>
      <w:sz w:val="22"/>
    </w:rPr>
  </w:style>
  <w:style w:type="character" w:customStyle="1" w:styleId="Heading7Char">
    <w:name w:val="Heading 7 Char"/>
    <w:basedOn w:val="DefaultParagraphFont"/>
    <w:link w:val="Heading7"/>
    <w:uiPriority w:val="9"/>
    <w:rsid w:val="00274156"/>
    <w:rPr>
      <w:rFonts w:ascii="Open Sans" w:eastAsia="MS Mincho" w:hAnsi="Open Sans" w:cs="Times New Roman"/>
      <w:iCs/>
      <w:color w:val="A8A19A"/>
      <w:sz w:val="22"/>
    </w:rPr>
  </w:style>
  <w:style w:type="character" w:customStyle="1" w:styleId="Heading8Char">
    <w:name w:val="Heading 8 Char"/>
    <w:basedOn w:val="DefaultParagraphFont"/>
    <w:link w:val="Heading8"/>
    <w:uiPriority w:val="9"/>
    <w:rsid w:val="00274156"/>
    <w:rPr>
      <w:rFonts w:ascii="Open Sans" w:eastAsia="MS Mincho" w:hAnsi="Open Sans" w:cs="Times New Roman"/>
      <w:color w:val="A8A19A"/>
      <w:sz w:val="20"/>
      <w:szCs w:val="20"/>
    </w:rPr>
  </w:style>
  <w:style w:type="character" w:customStyle="1" w:styleId="Heading9Char">
    <w:name w:val="Heading 9 Char"/>
    <w:basedOn w:val="DefaultParagraphFont"/>
    <w:link w:val="Heading9"/>
    <w:uiPriority w:val="9"/>
    <w:rsid w:val="00274156"/>
    <w:rPr>
      <w:rFonts w:ascii="Open Sans" w:eastAsia="MS Gothic" w:hAnsi="Open Sans" w:cs="Times New Roman"/>
      <w:sz w:val="22"/>
      <w:szCs w:val="22"/>
    </w:rPr>
  </w:style>
  <w:style w:type="numbering" w:styleId="111111">
    <w:name w:val="Outline List 2"/>
    <w:basedOn w:val="NoList"/>
    <w:uiPriority w:val="99"/>
    <w:semiHidden/>
    <w:unhideWhenUsed/>
    <w:rsid w:val="00274156"/>
    <w:pPr>
      <w:numPr>
        <w:numId w:val="6"/>
      </w:numPr>
    </w:pPr>
  </w:style>
  <w:style w:type="paragraph" w:customStyle="1" w:styleId="MediumGrid2-Accent21">
    <w:name w:val="Medium Grid 2 - Accent 21"/>
    <w:basedOn w:val="Body"/>
    <w:next w:val="Normal"/>
    <w:link w:val="MediumGrid2-Accent2Char"/>
    <w:uiPriority w:val="29"/>
    <w:qFormat/>
    <w:rsid w:val="00274156"/>
    <w:pPr>
      <w:tabs>
        <w:tab w:val="left" w:pos="284"/>
      </w:tabs>
    </w:pPr>
    <w:rPr>
      <w:i/>
      <w:iCs/>
      <w:color w:val="000000"/>
    </w:rPr>
  </w:style>
  <w:style w:type="character" w:customStyle="1" w:styleId="MediumGrid2-Accent2Char">
    <w:name w:val="Medium Grid 2 - Accent 2 Char"/>
    <w:link w:val="MediumGrid2-Accent21"/>
    <w:uiPriority w:val="29"/>
    <w:rsid w:val="00274156"/>
    <w:rPr>
      <w:rFonts w:ascii="Open Sans" w:eastAsia="MS Mincho" w:hAnsi="Open Sans" w:cs="Times New Roman"/>
      <w:i/>
      <w:iCs/>
      <w:color w:val="000000"/>
      <w:sz w:val="22"/>
      <w:szCs w:val="20"/>
    </w:rPr>
  </w:style>
  <w:style w:type="character" w:customStyle="1" w:styleId="AocHyperlink0">
    <w:name w:val="Aoc Hyperlink"/>
    <w:uiPriority w:val="1"/>
    <w:qFormat/>
    <w:rsid w:val="00274156"/>
    <w:rPr>
      <w:color w:val="007096"/>
      <w:u w:val="single"/>
    </w:rPr>
  </w:style>
  <w:style w:type="paragraph" w:customStyle="1" w:styleId="Body">
    <w:name w:val="Body"/>
    <w:basedOn w:val="Normal"/>
    <w:qFormat/>
    <w:rsid w:val="00274156"/>
    <w:pPr>
      <w:spacing w:after="120" w:line="270" w:lineRule="exact"/>
    </w:pPr>
    <w:rPr>
      <w:rFonts w:ascii="Open Sans" w:eastAsia="MS Mincho" w:hAnsi="Open Sans"/>
      <w:szCs w:val="20"/>
    </w:rPr>
  </w:style>
  <w:style w:type="paragraph" w:customStyle="1" w:styleId="BodyBullets1">
    <w:name w:val="Body Bullets 1"/>
    <w:basedOn w:val="Body"/>
    <w:qFormat/>
    <w:rsid w:val="00274156"/>
    <w:pPr>
      <w:numPr>
        <w:numId w:val="7"/>
      </w:numPr>
      <w:spacing w:line="240" w:lineRule="auto"/>
    </w:pPr>
  </w:style>
  <w:style w:type="paragraph" w:customStyle="1" w:styleId="CoverSubHead">
    <w:name w:val="Cover Sub Head"/>
    <w:basedOn w:val="Normal"/>
    <w:qFormat/>
    <w:rsid w:val="00274156"/>
    <w:pPr>
      <w:tabs>
        <w:tab w:val="left" w:pos="284"/>
      </w:tabs>
    </w:pPr>
    <w:rPr>
      <w:rFonts w:ascii="Open Sans" w:eastAsia="MS Mincho" w:hAnsi="Open Sans"/>
      <w:color w:val="7D716D"/>
      <w:sz w:val="36"/>
      <w:szCs w:val="36"/>
    </w:rPr>
  </w:style>
  <w:style w:type="paragraph" w:styleId="TOC1">
    <w:name w:val="toc 1"/>
    <w:basedOn w:val="Normal"/>
    <w:next w:val="Normal"/>
    <w:autoRedefine/>
    <w:uiPriority w:val="39"/>
    <w:unhideWhenUsed/>
    <w:rsid w:val="00274156"/>
    <w:pPr>
      <w:spacing w:before="240" w:after="120"/>
    </w:pPr>
    <w:rPr>
      <w:rFonts w:ascii="Open Sans" w:eastAsia="MS Mincho" w:hAnsi="Open Sans"/>
      <w:b/>
      <w:caps/>
      <w:u w:val="single"/>
    </w:rPr>
  </w:style>
  <w:style w:type="paragraph" w:customStyle="1" w:styleId="Num">
    <w:name w:val="Num"/>
    <w:basedOn w:val="BodyBullets1"/>
    <w:qFormat/>
    <w:rsid w:val="00274156"/>
    <w:pPr>
      <w:numPr>
        <w:numId w:val="8"/>
      </w:numPr>
    </w:pPr>
  </w:style>
  <w:style w:type="paragraph" w:customStyle="1" w:styleId="BodyBullets2">
    <w:name w:val="Body Bullets 2"/>
    <w:basedOn w:val="Normal"/>
    <w:qFormat/>
    <w:rsid w:val="00274156"/>
    <w:pPr>
      <w:numPr>
        <w:numId w:val="9"/>
      </w:numPr>
      <w:tabs>
        <w:tab w:val="left" w:pos="284"/>
      </w:tabs>
      <w:spacing w:after="120"/>
      <w:ind w:left="568" w:hanging="284"/>
    </w:pPr>
    <w:rPr>
      <w:rFonts w:ascii="Open Sans" w:eastAsia="MS Mincho" w:hAnsi="Open Sans"/>
    </w:rPr>
  </w:style>
  <w:style w:type="paragraph" w:customStyle="1" w:styleId="Bodybullets3">
    <w:name w:val="Body bullets 3"/>
    <w:basedOn w:val="Normal"/>
    <w:qFormat/>
    <w:rsid w:val="00274156"/>
    <w:pPr>
      <w:numPr>
        <w:numId w:val="10"/>
      </w:numPr>
      <w:tabs>
        <w:tab w:val="left" w:pos="284"/>
      </w:tabs>
      <w:spacing w:after="120"/>
    </w:pPr>
    <w:rPr>
      <w:rFonts w:ascii="Open Sans" w:eastAsia="MS Mincho" w:hAnsi="Open Sans"/>
    </w:rPr>
  </w:style>
  <w:style w:type="paragraph" w:customStyle="1" w:styleId="DocTitle0">
    <w:name w:val="Doc Title"/>
    <w:basedOn w:val="CoverTitle"/>
    <w:qFormat/>
    <w:rsid w:val="00274156"/>
    <w:pPr>
      <w:spacing w:after="0"/>
    </w:pPr>
    <w:rPr>
      <w:rFonts w:ascii="Open Sans Light" w:hAnsi="Open Sans Light"/>
      <w:b w:val="0"/>
      <w:color w:val="009CDE"/>
      <w:sz w:val="44"/>
      <w:lang w:val="en-GB"/>
    </w:rPr>
  </w:style>
  <w:style w:type="paragraph" w:customStyle="1" w:styleId="A">
    <w:name w:val="A."/>
    <w:qFormat/>
    <w:rsid w:val="00274156"/>
    <w:pPr>
      <w:numPr>
        <w:numId w:val="11"/>
      </w:numPr>
      <w:spacing w:after="120"/>
    </w:pPr>
    <w:rPr>
      <w:rFonts w:ascii="Open Sans" w:eastAsia="MS Mincho" w:hAnsi="Open Sans"/>
      <w:szCs w:val="20"/>
    </w:rPr>
  </w:style>
  <w:style w:type="character" w:styleId="PageNumber">
    <w:name w:val="page number"/>
    <w:uiPriority w:val="99"/>
    <w:semiHidden/>
    <w:unhideWhenUsed/>
    <w:rsid w:val="00274156"/>
  </w:style>
  <w:style w:type="paragraph" w:styleId="TOC2">
    <w:name w:val="toc 2"/>
    <w:basedOn w:val="Body"/>
    <w:next w:val="Normal"/>
    <w:autoRedefine/>
    <w:uiPriority w:val="39"/>
    <w:unhideWhenUsed/>
    <w:rsid w:val="00274156"/>
    <w:rPr>
      <w:b/>
      <w:smallCaps/>
      <w:color w:val="8C8279"/>
      <w:szCs w:val="22"/>
    </w:rPr>
  </w:style>
  <w:style w:type="paragraph" w:styleId="TOC3">
    <w:name w:val="toc 3"/>
    <w:basedOn w:val="Body"/>
    <w:next w:val="Normal"/>
    <w:autoRedefine/>
    <w:uiPriority w:val="39"/>
    <w:unhideWhenUsed/>
    <w:rsid w:val="00274156"/>
    <w:rPr>
      <w:smallCaps/>
      <w:color w:val="8C8279"/>
      <w:szCs w:val="22"/>
    </w:rPr>
  </w:style>
  <w:style w:type="paragraph" w:styleId="TOC4">
    <w:name w:val="toc 4"/>
    <w:basedOn w:val="Body"/>
    <w:next w:val="Normal"/>
    <w:autoRedefine/>
    <w:uiPriority w:val="39"/>
    <w:unhideWhenUsed/>
    <w:rsid w:val="00274156"/>
    <w:rPr>
      <w:color w:val="8C8279"/>
      <w:szCs w:val="22"/>
    </w:rPr>
  </w:style>
  <w:style w:type="paragraph" w:styleId="TOC5">
    <w:name w:val="toc 5"/>
    <w:basedOn w:val="Body"/>
    <w:next w:val="Normal"/>
    <w:autoRedefine/>
    <w:uiPriority w:val="39"/>
    <w:unhideWhenUsed/>
    <w:rsid w:val="00274156"/>
    <w:rPr>
      <w:color w:val="8C8279"/>
      <w:szCs w:val="22"/>
    </w:rPr>
  </w:style>
  <w:style w:type="paragraph" w:styleId="TOC6">
    <w:name w:val="toc 6"/>
    <w:basedOn w:val="Normal"/>
    <w:next w:val="Normal"/>
    <w:autoRedefine/>
    <w:uiPriority w:val="39"/>
    <w:unhideWhenUsed/>
    <w:rsid w:val="00274156"/>
    <w:rPr>
      <w:rFonts w:ascii="Cambria" w:eastAsia="MS Mincho" w:hAnsi="Cambria"/>
    </w:rPr>
  </w:style>
  <w:style w:type="paragraph" w:styleId="TOC7">
    <w:name w:val="toc 7"/>
    <w:basedOn w:val="Normal"/>
    <w:next w:val="Normal"/>
    <w:autoRedefine/>
    <w:uiPriority w:val="39"/>
    <w:unhideWhenUsed/>
    <w:rsid w:val="00274156"/>
    <w:rPr>
      <w:rFonts w:ascii="Cambria" w:eastAsia="MS Mincho" w:hAnsi="Cambria"/>
    </w:rPr>
  </w:style>
  <w:style w:type="paragraph" w:styleId="TOC8">
    <w:name w:val="toc 8"/>
    <w:basedOn w:val="Normal"/>
    <w:next w:val="Normal"/>
    <w:autoRedefine/>
    <w:uiPriority w:val="39"/>
    <w:unhideWhenUsed/>
    <w:rsid w:val="00274156"/>
    <w:rPr>
      <w:rFonts w:ascii="Cambria" w:eastAsia="MS Mincho" w:hAnsi="Cambria"/>
    </w:rPr>
  </w:style>
  <w:style w:type="paragraph" w:styleId="TOC9">
    <w:name w:val="toc 9"/>
    <w:basedOn w:val="Normal"/>
    <w:next w:val="Normal"/>
    <w:autoRedefine/>
    <w:uiPriority w:val="39"/>
    <w:unhideWhenUsed/>
    <w:rsid w:val="00274156"/>
    <w:rPr>
      <w:rFonts w:ascii="Cambria" w:eastAsia="MS Mincho" w:hAnsi="Cambria"/>
    </w:rPr>
  </w:style>
  <w:style w:type="paragraph" w:customStyle="1" w:styleId="111">
    <w:name w:val="1.1.1"/>
    <w:basedOn w:val="Body"/>
    <w:qFormat/>
    <w:rsid w:val="00274156"/>
    <w:pPr>
      <w:numPr>
        <w:numId w:val="12"/>
      </w:numPr>
      <w:tabs>
        <w:tab w:val="left" w:pos="567"/>
      </w:tabs>
      <w:spacing w:after="80" w:line="240" w:lineRule="auto"/>
    </w:pPr>
  </w:style>
  <w:style w:type="paragraph" w:customStyle="1" w:styleId="TableHeader">
    <w:name w:val="Table Header"/>
    <w:qFormat/>
    <w:rsid w:val="00274156"/>
    <w:pPr>
      <w:tabs>
        <w:tab w:val="left" w:pos="284"/>
      </w:tabs>
      <w:spacing w:after="0"/>
    </w:pPr>
    <w:rPr>
      <w:rFonts w:ascii="Open Sans" w:eastAsia="MS Mincho" w:hAnsi="Open Sans"/>
      <w:b/>
      <w:sz w:val="20"/>
      <w:szCs w:val="20"/>
      <w:lang w:val="en-US"/>
    </w:rPr>
  </w:style>
  <w:style w:type="paragraph" w:customStyle="1" w:styleId="TableBody">
    <w:name w:val="Table Body"/>
    <w:qFormat/>
    <w:rsid w:val="00274156"/>
    <w:pPr>
      <w:tabs>
        <w:tab w:val="left" w:pos="284"/>
      </w:tabs>
      <w:spacing w:after="0"/>
    </w:pPr>
    <w:rPr>
      <w:rFonts w:ascii="Open Sans" w:eastAsia="MS Mincho" w:hAnsi="Open Sans"/>
      <w:sz w:val="20"/>
      <w:szCs w:val="20"/>
      <w:lang w:val="en-US"/>
    </w:rPr>
  </w:style>
  <w:style w:type="character" w:customStyle="1" w:styleId="footnotedescriptionChar">
    <w:name w:val="footnote description Char"/>
    <w:link w:val="footnotedescription"/>
    <w:locked/>
    <w:rsid w:val="00274156"/>
    <w:rPr>
      <w:rFonts w:ascii="Calibri" w:eastAsia="Calibri" w:hAnsi="Calibri" w:cs="Calibri"/>
      <w:color w:val="000000"/>
      <w:sz w:val="17"/>
    </w:rPr>
  </w:style>
  <w:style w:type="paragraph" w:customStyle="1" w:styleId="footnotedescription">
    <w:name w:val="footnote description"/>
    <w:next w:val="Normal"/>
    <w:link w:val="footnotedescriptionChar"/>
    <w:rsid w:val="00274156"/>
    <w:pPr>
      <w:spacing w:after="0" w:line="256" w:lineRule="auto"/>
    </w:pPr>
    <w:rPr>
      <w:rFonts w:ascii="Calibri" w:eastAsia="Calibri" w:hAnsi="Calibri" w:cs="Calibri"/>
      <w:color w:val="000000"/>
      <w:sz w:val="17"/>
    </w:rPr>
  </w:style>
  <w:style w:type="character" w:customStyle="1" w:styleId="footnotemark">
    <w:name w:val="footnote mark"/>
    <w:rsid w:val="00274156"/>
    <w:rPr>
      <w:rFonts w:ascii="Calibri" w:eastAsia="Calibri" w:hAnsi="Calibri" w:cs="Calibri" w:hint="default"/>
      <w:color w:val="000000"/>
      <w:sz w:val="17"/>
      <w:vertAlign w:val="superscript"/>
    </w:rPr>
  </w:style>
  <w:style w:type="paragraph" w:customStyle="1" w:styleId="Default">
    <w:name w:val="Default"/>
    <w:rsid w:val="00274156"/>
    <w:pPr>
      <w:autoSpaceDE w:val="0"/>
      <w:autoSpaceDN w:val="0"/>
      <w:adjustRightInd w:val="0"/>
      <w:spacing w:after="0"/>
    </w:pPr>
    <w:rPr>
      <w:rFonts w:ascii="Tahoma" w:eastAsia="Calibri" w:hAnsi="Tahoma" w:cs="Tahoma"/>
      <w:color w:val="000000"/>
    </w:rPr>
  </w:style>
  <w:style w:type="character" w:styleId="CommentReference">
    <w:name w:val="annotation reference"/>
    <w:uiPriority w:val="99"/>
    <w:semiHidden/>
    <w:unhideWhenUsed/>
    <w:rsid w:val="00274156"/>
    <w:rPr>
      <w:sz w:val="16"/>
      <w:szCs w:val="16"/>
    </w:rPr>
  </w:style>
  <w:style w:type="paragraph" w:styleId="CommentText">
    <w:name w:val="annotation text"/>
    <w:basedOn w:val="Normal"/>
    <w:link w:val="CommentTextChar"/>
    <w:uiPriority w:val="99"/>
    <w:semiHidden/>
    <w:unhideWhenUsed/>
    <w:rsid w:val="00274156"/>
    <w:rPr>
      <w:rFonts w:ascii="Cambria" w:eastAsia="MS Mincho" w:hAnsi="Cambria"/>
      <w:sz w:val="20"/>
      <w:szCs w:val="20"/>
    </w:rPr>
  </w:style>
  <w:style w:type="character" w:customStyle="1" w:styleId="CommentTextChar">
    <w:name w:val="Comment Text Char"/>
    <w:basedOn w:val="DefaultParagraphFont"/>
    <w:link w:val="CommentText"/>
    <w:uiPriority w:val="99"/>
    <w:semiHidden/>
    <w:rsid w:val="00274156"/>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74156"/>
    <w:rPr>
      <w:b/>
      <w:bCs/>
    </w:rPr>
  </w:style>
  <w:style w:type="character" w:customStyle="1" w:styleId="CommentSubjectChar">
    <w:name w:val="Comment Subject Char"/>
    <w:basedOn w:val="CommentTextChar"/>
    <w:link w:val="CommentSubject"/>
    <w:uiPriority w:val="99"/>
    <w:semiHidden/>
    <w:rsid w:val="00274156"/>
    <w:rPr>
      <w:rFonts w:ascii="Cambria" w:eastAsia="MS Mincho" w:hAnsi="Cambria" w:cs="Times New Roman"/>
      <w:b/>
      <w:bCs/>
      <w:sz w:val="20"/>
      <w:szCs w:val="20"/>
    </w:rPr>
  </w:style>
  <w:style w:type="paragraph" w:styleId="PlainText">
    <w:name w:val="Plain Text"/>
    <w:basedOn w:val="Normal"/>
    <w:link w:val="PlainTextChar"/>
    <w:uiPriority w:val="99"/>
    <w:unhideWhenUsed/>
    <w:rsid w:val="00274156"/>
    <w:rPr>
      <w:rFonts w:ascii="Open Sans" w:eastAsia="Calibri" w:hAnsi="Open Sans"/>
      <w:sz w:val="24"/>
      <w:szCs w:val="21"/>
    </w:rPr>
  </w:style>
  <w:style w:type="character" w:customStyle="1" w:styleId="PlainTextChar">
    <w:name w:val="Plain Text Char"/>
    <w:basedOn w:val="DefaultParagraphFont"/>
    <w:link w:val="PlainText"/>
    <w:uiPriority w:val="99"/>
    <w:rsid w:val="00274156"/>
    <w:rPr>
      <w:rFonts w:ascii="Open Sans" w:eastAsia="Calibri" w:hAnsi="Open Sans" w:cs="Times New Roman"/>
      <w:szCs w:val="21"/>
    </w:rPr>
  </w:style>
  <w:style w:type="character" w:customStyle="1" w:styleId="apple-converted-space">
    <w:name w:val="apple-converted-space"/>
    <w:basedOn w:val="DefaultParagraphFont"/>
    <w:rsid w:val="00274156"/>
  </w:style>
  <w:style w:type="character" w:customStyle="1" w:styleId="A3">
    <w:name w:val="A3"/>
    <w:uiPriority w:val="99"/>
    <w:rsid w:val="00477E63"/>
    <w:rPr>
      <w:color w:val="000000"/>
      <w:sz w:val="20"/>
      <w:szCs w:val="20"/>
    </w:rPr>
  </w:style>
  <w:style w:type="paragraph" w:styleId="EndnoteText">
    <w:name w:val="endnote text"/>
    <w:basedOn w:val="Normal"/>
    <w:link w:val="EndnoteTextChar"/>
    <w:uiPriority w:val="99"/>
    <w:semiHidden/>
    <w:unhideWhenUsed/>
    <w:rsid w:val="00C4075D"/>
    <w:rPr>
      <w:sz w:val="20"/>
      <w:szCs w:val="20"/>
    </w:rPr>
  </w:style>
  <w:style w:type="character" w:customStyle="1" w:styleId="EndnoteTextChar">
    <w:name w:val="Endnote Text Char"/>
    <w:basedOn w:val="DefaultParagraphFont"/>
    <w:link w:val="EndnoteText"/>
    <w:uiPriority w:val="99"/>
    <w:semiHidden/>
    <w:rsid w:val="00C4075D"/>
    <w:rPr>
      <w:sz w:val="20"/>
      <w:szCs w:val="20"/>
    </w:rPr>
  </w:style>
  <w:style w:type="character" w:styleId="EndnoteReference">
    <w:name w:val="endnote reference"/>
    <w:basedOn w:val="DefaultParagraphFont"/>
    <w:uiPriority w:val="99"/>
    <w:semiHidden/>
    <w:unhideWhenUsed/>
    <w:rsid w:val="00C40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417">
      <w:bodyDiv w:val="1"/>
      <w:marLeft w:val="0"/>
      <w:marRight w:val="0"/>
      <w:marTop w:val="0"/>
      <w:marBottom w:val="0"/>
      <w:divBdr>
        <w:top w:val="none" w:sz="0" w:space="0" w:color="auto"/>
        <w:left w:val="none" w:sz="0" w:space="0" w:color="auto"/>
        <w:bottom w:val="none" w:sz="0" w:space="0" w:color="auto"/>
        <w:right w:val="none" w:sz="0" w:space="0" w:color="auto"/>
      </w:divBdr>
      <w:divsChild>
        <w:div w:id="443883696">
          <w:marLeft w:val="547"/>
          <w:marRight w:val="0"/>
          <w:marTop w:val="106"/>
          <w:marBottom w:val="0"/>
          <w:divBdr>
            <w:top w:val="none" w:sz="0" w:space="0" w:color="auto"/>
            <w:left w:val="none" w:sz="0" w:space="0" w:color="auto"/>
            <w:bottom w:val="none" w:sz="0" w:space="0" w:color="auto"/>
            <w:right w:val="none" w:sz="0" w:space="0" w:color="auto"/>
          </w:divBdr>
        </w:div>
        <w:div w:id="497890648">
          <w:marLeft w:val="1166"/>
          <w:marRight w:val="0"/>
          <w:marTop w:val="72"/>
          <w:marBottom w:val="0"/>
          <w:divBdr>
            <w:top w:val="none" w:sz="0" w:space="0" w:color="auto"/>
            <w:left w:val="none" w:sz="0" w:space="0" w:color="auto"/>
            <w:bottom w:val="none" w:sz="0" w:space="0" w:color="auto"/>
            <w:right w:val="none" w:sz="0" w:space="0" w:color="auto"/>
          </w:divBdr>
        </w:div>
        <w:div w:id="1149591688">
          <w:marLeft w:val="547"/>
          <w:marRight w:val="0"/>
          <w:marTop w:val="106"/>
          <w:marBottom w:val="0"/>
          <w:divBdr>
            <w:top w:val="none" w:sz="0" w:space="0" w:color="auto"/>
            <w:left w:val="none" w:sz="0" w:space="0" w:color="auto"/>
            <w:bottom w:val="none" w:sz="0" w:space="0" w:color="auto"/>
            <w:right w:val="none" w:sz="0" w:space="0" w:color="auto"/>
          </w:divBdr>
        </w:div>
        <w:div w:id="1204293572">
          <w:marLeft w:val="547"/>
          <w:marRight w:val="0"/>
          <w:marTop w:val="106"/>
          <w:marBottom w:val="0"/>
          <w:divBdr>
            <w:top w:val="none" w:sz="0" w:space="0" w:color="auto"/>
            <w:left w:val="none" w:sz="0" w:space="0" w:color="auto"/>
            <w:bottom w:val="none" w:sz="0" w:space="0" w:color="auto"/>
            <w:right w:val="none" w:sz="0" w:space="0" w:color="auto"/>
          </w:divBdr>
        </w:div>
        <w:div w:id="1492061888">
          <w:marLeft w:val="547"/>
          <w:marRight w:val="0"/>
          <w:marTop w:val="106"/>
          <w:marBottom w:val="0"/>
          <w:divBdr>
            <w:top w:val="none" w:sz="0" w:space="0" w:color="auto"/>
            <w:left w:val="none" w:sz="0" w:space="0" w:color="auto"/>
            <w:bottom w:val="none" w:sz="0" w:space="0" w:color="auto"/>
            <w:right w:val="none" w:sz="0" w:space="0" w:color="auto"/>
          </w:divBdr>
        </w:div>
        <w:div w:id="1714497419">
          <w:marLeft w:val="547"/>
          <w:marRight w:val="0"/>
          <w:marTop w:val="106"/>
          <w:marBottom w:val="0"/>
          <w:divBdr>
            <w:top w:val="none" w:sz="0" w:space="0" w:color="auto"/>
            <w:left w:val="none" w:sz="0" w:space="0" w:color="auto"/>
            <w:bottom w:val="none" w:sz="0" w:space="0" w:color="auto"/>
            <w:right w:val="none" w:sz="0" w:space="0" w:color="auto"/>
          </w:divBdr>
        </w:div>
        <w:div w:id="1884172361">
          <w:marLeft w:val="1166"/>
          <w:marRight w:val="0"/>
          <w:marTop w:val="72"/>
          <w:marBottom w:val="0"/>
          <w:divBdr>
            <w:top w:val="none" w:sz="0" w:space="0" w:color="auto"/>
            <w:left w:val="none" w:sz="0" w:space="0" w:color="auto"/>
            <w:bottom w:val="none" w:sz="0" w:space="0" w:color="auto"/>
            <w:right w:val="none" w:sz="0" w:space="0" w:color="auto"/>
          </w:divBdr>
        </w:div>
        <w:div w:id="2115664947">
          <w:marLeft w:val="547"/>
          <w:marRight w:val="0"/>
          <w:marTop w:val="106"/>
          <w:marBottom w:val="0"/>
          <w:divBdr>
            <w:top w:val="none" w:sz="0" w:space="0" w:color="auto"/>
            <w:left w:val="none" w:sz="0" w:space="0" w:color="auto"/>
            <w:bottom w:val="none" w:sz="0" w:space="0" w:color="auto"/>
            <w:right w:val="none" w:sz="0" w:space="0" w:color="auto"/>
          </w:divBdr>
        </w:div>
      </w:divsChild>
    </w:div>
    <w:div w:id="51971387">
      <w:bodyDiv w:val="1"/>
      <w:marLeft w:val="0"/>
      <w:marRight w:val="0"/>
      <w:marTop w:val="0"/>
      <w:marBottom w:val="0"/>
      <w:divBdr>
        <w:top w:val="none" w:sz="0" w:space="0" w:color="auto"/>
        <w:left w:val="none" w:sz="0" w:space="0" w:color="auto"/>
        <w:bottom w:val="none" w:sz="0" w:space="0" w:color="auto"/>
        <w:right w:val="none" w:sz="0" w:space="0" w:color="auto"/>
      </w:divBdr>
    </w:div>
    <w:div w:id="95830093">
      <w:bodyDiv w:val="1"/>
      <w:marLeft w:val="0"/>
      <w:marRight w:val="0"/>
      <w:marTop w:val="0"/>
      <w:marBottom w:val="0"/>
      <w:divBdr>
        <w:top w:val="none" w:sz="0" w:space="0" w:color="auto"/>
        <w:left w:val="none" w:sz="0" w:space="0" w:color="auto"/>
        <w:bottom w:val="none" w:sz="0" w:space="0" w:color="auto"/>
        <w:right w:val="none" w:sz="0" w:space="0" w:color="auto"/>
      </w:divBdr>
      <w:divsChild>
        <w:div w:id="998339918">
          <w:marLeft w:val="547"/>
          <w:marRight w:val="0"/>
          <w:marTop w:val="115"/>
          <w:marBottom w:val="0"/>
          <w:divBdr>
            <w:top w:val="none" w:sz="0" w:space="0" w:color="auto"/>
            <w:left w:val="none" w:sz="0" w:space="0" w:color="auto"/>
            <w:bottom w:val="none" w:sz="0" w:space="0" w:color="auto"/>
            <w:right w:val="none" w:sz="0" w:space="0" w:color="auto"/>
          </w:divBdr>
        </w:div>
        <w:div w:id="1081489158">
          <w:marLeft w:val="547"/>
          <w:marRight w:val="0"/>
          <w:marTop w:val="115"/>
          <w:marBottom w:val="0"/>
          <w:divBdr>
            <w:top w:val="none" w:sz="0" w:space="0" w:color="auto"/>
            <w:left w:val="none" w:sz="0" w:space="0" w:color="auto"/>
            <w:bottom w:val="none" w:sz="0" w:space="0" w:color="auto"/>
            <w:right w:val="none" w:sz="0" w:space="0" w:color="auto"/>
          </w:divBdr>
        </w:div>
        <w:div w:id="1507671765">
          <w:marLeft w:val="547"/>
          <w:marRight w:val="0"/>
          <w:marTop w:val="115"/>
          <w:marBottom w:val="0"/>
          <w:divBdr>
            <w:top w:val="none" w:sz="0" w:space="0" w:color="auto"/>
            <w:left w:val="none" w:sz="0" w:space="0" w:color="auto"/>
            <w:bottom w:val="none" w:sz="0" w:space="0" w:color="auto"/>
            <w:right w:val="none" w:sz="0" w:space="0" w:color="auto"/>
          </w:divBdr>
        </w:div>
        <w:div w:id="1857379099">
          <w:marLeft w:val="547"/>
          <w:marRight w:val="0"/>
          <w:marTop w:val="115"/>
          <w:marBottom w:val="0"/>
          <w:divBdr>
            <w:top w:val="none" w:sz="0" w:space="0" w:color="auto"/>
            <w:left w:val="none" w:sz="0" w:space="0" w:color="auto"/>
            <w:bottom w:val="none" w:sz="0" w:space="0" w:color="auto"/>
            <w:right w:val="none" w:sz="0" w:space="0" w:color="auto"/>
          </w:divBdr>
        </w:div>
        <w:div w:id="2028094233">
          <w:marLeft w:val="547"/>
          <w:marRight w:val="0"/>
          <w:marTop w:val="115"/>
          <w:marBottom w:val="0"/>
          <w:divBdr>
            <w:top w:val="none" w:sz="0" w:space="0" w:color="auto"/>
            <w:left w:val="none" w:sz="0" w:space="0" w:color="auto"/>
            <w:bottom w:val="none" w:sz="0" w:space="0" w:color="auto"/>
            <w:right w:val="none" w:sz="0" w:space="0" w:color="auto"/>
          </w:divBdr>
        </w:div>
      </w:divsChild>
    </w:div>
    <w:div w:id="116416559">
      <w:bodyDiv w:val="1"/>
      <w:marLeft w:val="0"/>
      <w:marRight w:val="0"/>
      <w:marTop w:val="0"/>
      <w:marBottom w:val="0"/>
      <w:divBdr>
        <w:top w:val="none" w:sz="0" w:space="0" w:color="auto"/>
        <w:left w:val="none" w:sz="0" w:space="0" w:color="auto"/>
        <w:bottom w:val="none" w:sz="0" w:space="0" w:color="auto"/>
        <w:right w:val="none" w:sz="0" w:space="0" w:color="auto"/>
      </w:divBdr>
    </w:div>
    <w:div w:id="148713421">
      <w:bodyDiv w:val="1"/>
      <w:marLeft w:val="0"/>
      <w:marRight w:val="0"/>
      <w:marTop w:val="0"/>
      <w:marBottom w:val="0"/>
      <w:divBdr>
        <w:top w:val="none" w:sz="0" w:space="0" w:color="auto"/>
        <w:left w:val="none" w:sz="0" w:space="0" w:color="auto"/>
        <w:bottom w:val="none" w:sz="0" w:space="0" w:color="auto"/>
        <w:right w:val="none" w:sz="0" w:space="0" w:color="auto"/>
      </w:divBdr>
      <w:divsChild>
        <w:div w:id="108745250">
          <w:marLeft w:val="547"/>
          <w:marRight w:val="0"/>
          <w:marTop w:val="115"/>
          <w:marBottom w:val="0"/>
          <w:divBdr>
            <w:top w:val="none" w:sz="0" w:space="0" w:color="auto"/>
            <w:left w:val="none" w:sz="0" w:space="0" w:color="auto"/>
            <w:bottom w:val="none" w:sz="0" w:space="0" w:color="auto"/>
            <w:right w:val="none" w:sz="0" w:space="0" w:color="auto"/>
          </w:divBdr>
        </w:div>
        <w:div w:id="457458556">
          <w:marLeft w:val="547"/>
          <w:marRight w:val="0"/>
          <w:marTop w:val="115"/>
          <w:marBottom w:val="0"/>
          <w:divBdr>
            <w:top w:val="none" w:sz="0" w:space="0" w:color="auto"/>
            <w:left w:val="none" w:sz="0" w:space="0" w:color="auto"/>
            <w:bottom w:val="none" w:sz="0" w:space="0" w:color="auto"/>
            <w:right w:val="none" w:sz="0" w:space="0" w:color="auto"/>
          </w:divBdr>
        </w:div>
        <w:div w:id="553197821">
          <w:marLeft w:val="547"/>
          <w:marRight w:val="0"/>
          <w:marTop w:val="115"/>
          <w:marBottom w:val="0"/>
          <w:divBdr>
            <w:top w:val="none" w:sz="0" w:space="0" w:color="auto"/>
            <w:left w:val="none" w:sz="0" w:space="0" w:color="auto"/>
            <w:bottom w:val="none" w:sz="0" w:space="0" w:color="auto"/>
            <w:right w:val="none" w:sz="0" w:space="0" w:color="auto"/>
          </w:divBdr>
        </w:div>
        <w:div w:id="1070691034">
          <w:marLeft w:val="547"/>
          <w:marRight w:val="0"/>
          <w:marTop w:val="115"/>
          <w:marBottom w:val="0"/>
          <w:divBdr>
            <w:top w:val="none" w:sz="0" w:space="0" w:color="auto"/>
            <w:left w:val="none" w:sz="0" w:space="0" w:color="auto"/>
            <w:bottom w:val="none" w:sz="0" w:space="0" w:color="auto"/>
            <w:right w:val="none" w:sz="0" w:space="0" w:color="auto"/>
          </w:divBdr>
        </w:div>
        <w:div w:id="1269629242">
          <w:marLeft w:val="547"/>
          <w:marRight w:val="0"/>
          <w:marTop w:val="115"/>
          <w:marBottom w:val="0"/>
          <w:divBdr>
            <w:top w:val="none" w:sz="0" w:space="0" w:color="auto"/>
            <w:left w:val="none" w:sz="0" w:space="0" w:color="auto"/>
            <w:bottom w:val="none" w:sz="0" w:space="0" w:color="auto"/>
            <w:right w:val="none" w:sz="0" w:space="0" w:color="auto"/>
          </w:divBdr>
        </w:div>
        <w:div w:id="1368917693">
          <w:marLeft w:val="547"/>
          <w:marRight w:val="0"/>
          <w:marTop w:val="115"/>
          <w:marBottom w:val="0"/>
          <w:divBdr>
            <w:top w:val="none" w:sz="0" w:space="0" w:color="auto"/>
            <w:left w:val="none" w:sz="0" w:space="0" w:color="auto"/>
            <w:bottom w:val="none" w:sz="0" w:space="0" w:color="auto"/>
            <w:right w:val="none" w:sz="0" w:space="0" w:color="auto"/>
          </w:divBdr>
        </w:div>
        <w:div w:id="1808745693">
          <w:marLeft w:val="547"/>
          <w:marRight w:val="0"/>
          <w:marTop w:val="115"/>
          <w:marBottom w:val="0"/>
          <w:divBdr>
            <w:top w:val="none" w:sz="0" w:space="0" w:color="auto"/>
            <w:left w:val="none" w:sz="0" w:space="0" w:color="auto"/>
            <w:bottom w:val="none" w:sz="0" w:space="0" w:color="auto"/>
            <w:right w:val="none" w:sz="0" w:space="0" w:color="auto"/>
          </w:divBdr>
        </w:div>
        <w:div w:id="1884293557">
          <w:marLeft w:val="547"/>
          <w:marRight w:val="0"/>
          <w:marTop w:val="115"/>
          <w:marBottom w:val="0"/>
          <w:divBdr>
            <w:top w:val="none" w:sz="0" w:space="0" w:color="auto"/>
            <w:left w:val="none" w:sz="0" w:space="0" w:color="auto"/>
            <w:bottom w:val="none" w:sz="0" w:space="0" w:color="auto"/>
            <w:right w:val="none" w:sz="0" w:space="0" w:color="auto"/>
          </w:divBdr>
        </w:div>
      </w:divsChild>
    </w:div>
    <w:div w:id="197595256">
      <w:bodyDiv w:val="1"/>
      <w:marLeft w:val="0"/>
      <w:marRight w:val="0"/>
      <w:marTop w:val="0"/>
      <w:marBottom w:val="0"/>
      <w:divBdr>
        <w:top w:val="none" w:sz="0" w:space="0" w:color="auto"/>
        <w:left w:val="none" w:sz="0" w:space="0" w:color="auto"/>
        <w:bottom w:val="none" w:sz="0" w:space="0" w:color="auto"/>
        <w:right w:val="none" w:sz="0" w:space="0" w:color="auto"/>
      </w:divBdr>
    </w:div>
    <w:div w:id="280184102">
      <w:bodyDiv w:val="1"/>
      <w:marLeft w:val="0"/>
      <w:marRight w:val="0"/>
      <w:marTop w:val="0"/>
      <w:marBottom w:val="0"/>
      <w:divBdr>
        <w:top w:val="none" w:sz="0" w:space="0" w:color="auto"/>
        <w:left w:val="none" w:sz="0" w:space="0" w:color="auto"/>
        <w:bottom w:val="none" w:sz="0" w:space="0" w:color="auto"/>
        <w:right w:val="none" w:sz="0" w:space="0" w:color="auto"/>
      </w:divBdr>
      <w:divsChild>
        <w:div w:id="71398111">
          <w:marLeft w:val="547"/>
          <w:marRight w:val="0"/>
          <w:marTop w:val="106"/>
          <w:marBottom w:val="0"/>
          <w:divBdr>
            <w:top w:val="none" w:sz="0" w:space="0" w:color="auto"/>
            <w:left w:val="none" w:sz="0" w:space="0" w:color="auto"/>
            <w:bottom w:val="none" w:sz="0" w:space="0" w:color="auto"/>
            <w:right w:val="none" w:sz="0" w:space="0" w:color="auto"/>
          </w:divBdr>
        </w:div>
        <w:div w:id="242566697">
          <w:marLeft w:val="547"/>
          <w:marRight w:val="0"/>
          <w:marTop w:val="106"/>
          <w:marBottom w:val="0"/>
          <w:divBdr>
            <w:top w:val="none" w:sz="0" w:space="0" w:color="auto"/>
            <w:left w:val="none" w:sz="0" w:space="0" w:color="auto"/>
            <w:bottom w:val="none" w:sz="0" w:space="0" w:color="auto"/>
            <w:right w:val="none" w:sz="0" w:space="0" w:color="auto"/>
          </w:divBdr>
        </w:div>
        <w:div w:id="894051026">
          <w:marLeft w:val="547"/>
          <w:marRight w:val="0"/>
          <w:marTop w:val="106"/>
          <w:marBottom w:val="0"/>
          <w:divBdr>
            <w:top w:val="none" w:sz="0" w:space="0" w:color="auto"/>
            <w:left w:val="none" w:sz="0" w:space="0" w:color="auto"/>
            <w:bottom w:val="none" w:sz="0" w:space="0" w:color="auto"/>
            <w:right w:val="none" w:sz="0" w:space="0" w:color="auto"/>
          </w:divBdr>
        </w:div>
        <w:div w:id="1069770508">
          <w:marLeft w:val="547"/>
          <w:marRight w:val="0"/>
          <w:marTop w:val="106"/>
          <w:marBottom w:val="0"/>
          <w:divBdr>
            <w:top w:val="none" w:sz="0" w:space="0" w:color="auto"/>
            <w:left w:val="none" w:sz="0" w:space="0" w:color="auto"/>
            <w:bottom w:val="none" w:sz="0" w:space="0" w:color="auto"/>
            <w:right w:val="none" w:sz="0" w:space="0" w:color="auto"/>
          </w:divBdr>
        </w:div>
        <w:div w:id="1109929733">
          <w:marLeft w:val="547"/>
          <w:marRight w:val="0"/>
          <w:marTop w:val="106"/>
          <w:marBottom w:val="0"/>
          <w:divBdr>
            <w:top w:val="none" w:sz="0" w:space="0" w:color="auto"/>
            <w:left w:val="none" w:sz="0" w:space="0" w:color="auto"/>
            <w:bottom w:val="none" w:sz="0" w:space="0" w:color="auto"/>
            <w:right w:val="none" w:sz="0" w:space="0" w:color="auto"/>
          </w:divBdr>
        </w:div>
        <w:div w:id="1135179358">
          <w:marLeft w:val="547"/>
          <w:marRight w:val="0"/>
          <w:marTop w:val="106"/>
          <w:marBottom w:val="0"/>
          <w:divBdr>
            <w:top w:val="none" w:sz="0" w:space="0" w:color="auto"/>
            <w:left w:val="none" w:sz="0" w:space="0" w:color="auto"/>
            <w:bottom w:val="none" w:sz="0" w:space="0" w:color="auto"/>
            <w:right w:val="none" w:sz="0" w:space="0" w:color="auto"/>
          </w:divBdr>
        </w:div>
        <w:div w:id="1856310176">
          <w:marLeft w:val="547"/>
          <w:marRight w:val="0"/>
          <w:marTop w:val="106"/>
          <w:marBottom w:val="0"/>
          <w:divBdr>
            <w:top w:val="none" w:sz="0" w:space="0" w:color="auto"/>
            <w:left w:val="none" w:sz="0" w:space="0" w:color="auto"/>
            <w:bottom w:val="none" w:sz="0" w:space="0" w:color="auto"/>
            <w:right w:val="none" w:sz="0" w:space="0" w:color="auto"/>
          </w:divBdr>
        </w:div>
      </w:divsChild>
    </w:div>
    <w:div w:id="315719596">
      <w:bodyDiv w:val="1"/>
      <w:marLeft w:val="0"/>
      <w:marRight w:val="0"/>
      <w:marTop w:val="0"/>
      <w:marBottom w:val="0"/>
      <w:divBdr>
        <w:top w:val="none" w:sz="0" w:space="0" w:color="auto"/>
        <w:left w:val="none" w:sz="0" w:space="0" w:color="auto"/>
        <w:bottom w:val="none" w:sz="0" w:space="0" w:color="auto"/>
        <w:right w:val="none" w:sz="0" w:space="0" w:color="auto"/>
      </w:divBdr>
      <w:divsChild>
        <w:div w:id="276108443">
          <w:marLeft w:val="547"/>
          <w:marRight w:val="0"/>
          <w:marTop w:val="125"/>
          <w:marBottom w:val="0"/>
          <w:divBdr>
            <w:top w:val="none" w:sz="0" w:space="0" w:color="auto"/>
            <w:left w:val="none" w:sz="0" w:space="0" w:color="auto"/>
            <w:bottom w:val="none" w:sz="0" w:space="0" w:color="auto"/>
            <w:right w:val="none" w:sz="0" w:space="0" w:color="auto"/>
          </w:divBdr>
        </w:div>
        <w:div w:id="893590594">
          <w:marLeft w:val="547"/>
          <w:marRight w:val="0"/>
          <w:marTop w:val="125"/>
          <w:marBottom w:val="0"/>
          <w:divBdr>
            <w:top w:val="none" w:sz="0" w:space="0" w:color="auto"/>
            <w:left w:val="none" w:sz="0" w:space="0" w:color="auto"/>
            <w:bottom w:val="none" w:sz="0" w:space="0" w:color="auto"/>
            <w:right w:val="none" w:sz="0" w:space="0" w:color="auto"/>
          </w:divBdr>
        </w:div>
        <w:div w:id="931861218">
          <w:marLeft w:val="547"/>
          <w:marRight w:val="0"/>
          <w:marTop w:val="125"/>
          <w:marBottom w:val="0"/>
          <w:divBdr>
            <w:top w:val="none" w:sz="0" w:space="0" w:color="auto"/>
            <w:left w:val="none" w:sz="0" w:space="0" w:color="auto"/>
            <w:bottom w:val="none" w:sz="0" w:space="0" w:color="auto"/>
            <w:right w:val="none" w:sz="0" w:space="0" w:color="auto"/>
          </w:divBdr>
        </w:div>
        <w:div w:id="932322108">
          <w:marLeft w:val="547"/>
          <w:marRight w:val="0"/>
          <w:marTop w:val="125"/>
          <w:marBottom w:val="0"/>
          <w:divBdr>
            <w:top w:val="none" w:sz="0" w:space="0" w:color="auto"/>
            <w:left w:val="none" w:sz="0" w:space="0" w:color="auto"/>
            <w:bottom w:val="none" w:sz="0" w:space="0" w:color="auto"/>
            <w:right w:val="none" w:sz="0" w:space="0" w:color="auto"/>
          </w:divBdr>
        </w:div>
      </w:divsChild>
    </w:div>
    <w:div w:id="434330194">
      <w:bodyDiv w:val="1"/>
      <w:marLeft w:val="0"/>
      <w:marRight w:val="0"/>
      <w:marTop w:val="0"/>
      <w:marBottom w:val="0"/>
      <w:divBdr>
        <w:top w:val="none" w:sz="0" w:space="0" w:color="auto"/>
        <w:left w:val="none" w:sz="0" w:space="0" w:color="auto"/>
        <w:bottom w:val="none" w:sz="0" w:space="0" w:color="auto"/>
        <w:right w:val="none" w:sz="0" w:space="0" w:color="auto"/>
      </w:divBdr>
      <w:divsChild>
        <w:div w:id="226963538">
          <w:marLeft w:val="547"/>
          <w:marRight w:val="0"/>
          <w:marTop w:val="106"/>
          <w:marBottom w:val="0"/>
          <w:divBdr>
            <w:top w:val="none" w:sz="0" w:space="0" w:color="auto"/>
            <w:left w:val="none" w:sz="0" w:space="0" w:color="auto"/>
            <w:bottom w:val="none" w:sz="0" w:space="0" w:color="auto"/>
            <w:right w:val="none" w:sz="0" w:space="0" w:color="auto"/>
          </w:divBdr>
        </w:div>
        <w:div w:id="258219931">
          <w:marLeft w:val="547"/>
          <w:marRight w:val="0"/>
          <w:marTop w:val="106"/>
          <w:marBottom w:val="0"/>
          <w:divBdr>
            <w:top w:val="none" w:sz="0" w:space="0" w:color="auto"/>
            <w:left w:val="none" w:sz="0" w:space="0" w:color="auto"/>
            <w:bottom w:val="none" w:sz="0" w:space="0" w:color="auto"/>
            <w:right w:val="none" w:sz="0" w:space="0" w:color="auto"/>
          </w:divBdr>
        </w:div>
        <w:div w:id="278687761">
          <w:marLeft w:val="547"/>
          <w:marRight w:val="0"/>
          <w:marTop w:val="106"/>
          <w:marBottom w:val="0"/>
          <w:divBdr>
            <w:top w:val="none" w:sz="0" w:space="0" w:color="auto"/>
            <w:left w:val="none" w:sz="0" w:space="0" w:color="auto"/>
            <w:bottom w:val="none" w:sz="0" w:space="0" w:color="auto"/>
            <w:right w:val="none" w:sz="0" w:space="0" w:color="auto"/>
          </w:divBdr>
        </w:div>
        <w:div w:id="625817158">
          <w:marLeft w:val="547"/>
          <w:marRight w:val="0"/>
          <w:marTop w:val="106"/>
          <w:marBottom w:val="0"/>
          <w:divBdr>
            <w:top w:val="none" w:sz="0" w:space="0" w:color="auto"/>
            <w:left w:val="none" w:sz="0" w:space="0" w:color="auto"/>
            <w:bottom w:val="none" w:sz="0" w:space="0" w:color="auto"/>
            <w:right w:val="none" w:sz="0" w:space="0" w:color="auto"/>
          </w:divBdr>
        </w:div>
        <w:div w:id="805272687">
          <w:marLeft w:val="547"/>
          <w:marRight w:val="0"/>
          <w:marTop w:val="106"/>
          <w:marBottom w:val="0"/>
          <w:divBdr>
            <w:top w:val="none" w:sz="0" w:space="0" w:color="auto"/>
            <w:left w:val="none" w:sz="0" w:space="0" w:color="auto"/>
            <w:bottom w:val="none" w:sz="0" w:space="0" w:color="auto"/>
            <w:right w:val="none" w:sz="0" w:space="0" w:color="auto"/>
          </w:divBdr>
        </w:div>
        <w:div w:id="1029257902">
          <w:marLeft w:val="547"/>
          <w:marRight w:val="0"/>
          <w:marTop w:val="106"/>
          <w:marBottom w:val="0"/>
          <w:divBdr>
            <w:top w:val="none" w:sz="0" w:space="0" w:color="auto"/>
            <w:left w:val="none" w:sz="0" w:space="0" w:color="auto"/>
            <w:bottom w:val="none" w:sz="0" w:space="0" w:color="auto"/>
            <w:right w:val="none" w:sz="0" w:space="0" w:color="auto"/>
          </w:divBdr>
        </w:div>
        <w:div w:id="1364942537">
          <w:marLeft w:val="547"/>
          <w:marRight w:val="0"/>
          <w:marTop w:val="106"/>
          <w:marBottom w:val="0"/>
          <w:divBdr>
            <w:top w:val="none" w:sz="0" w:space="0" w:color="auto"/>
            <w:left w:val="none" w:sz="0" w:space="0" w:color="auto"/>
            <w:bottom w:val="none" w:sz="0" w:space="0" w:color="auto"/>
            <w:right w:val="none" w:sz="0" w:space="0" w:color="auto"/>
          </w:divBdr>
        </w:div>
        <w:div w:id="1475873114">
          <w:marLeft w:val="547"/>
          <w:marRight w:val="0"/>
          <w:marTop w:val="106"/>
          <w:marBottom w:val="0"/>
          <w:divBdr>
            <w:top w:val="none" w:sz="0" w:space="0" w:color="auto"/>
            <w:left w:val="none" w:sz="0" w:space="0" w:color="auto"/>
            <w:bottom w:val="none" w:sz="0" w:space="0" w:color="auto"/>
            <w:right w:val="none" w:sz="0" w:space="0" w:color="auto"/>
          </w:divBdr>
        </w:div>
        <w:div w:id="1761292504">
          <w:marLeft w:val="547"/>
          <w:marRight w:val="0"/>
          <w:marTop w:val="106"/>
          <w:marBottom w:val="0"/>
          <w:divBdr>
            <w:top w:val="none" w:sz="0" w:space="0" w:color="auto"/>
            <w:left w:val="none" w:sz="0" w:space="0" w:color="auto"/>
            <w:bottom w:val="none" w:sz="0" w:space="0" w:color="auto"/>
            <w:right w:val="none" w:sz="0" w:space="0" w:color="auto"/>
          </w:divBdr>
        </w:div>
        <w:div w:id="2019623942">
          <w:marLeft w:val="547"/>
          <w:marRight w:val="0"/>
          <w:marTop w:val="106"/>
          <w:marBottom w:val="0"/>
          <w:divBdr>
            <w:top w:val="none" w:sz="0" w:space="0" w:color="auto"/>
            <w:left w:val="none" w:sz="0" w:space="0" w:color="auto"/>
            <w:bottom w:val="none" w:sz="0" w:space="0" w:color="auto"/>
            <w:right w:val="none" w:sz="0" w:space="0" w:color="auto"/>
          </w:divBdr>
        </w:div>
      </w:divsChild>
    </w:div>
    <w:div w:id="443500311">
      <w:bodyDiv w:val="1"/>
      <w:marLeft w:val="0"/>
      <w:marRight w:val="0"/>
      <w:marTop w:val="0"/>
      <w:marBottom w:val="0"/>
      <w:divBdr>
        <w:top w:val="none" w:sz="0" w:space="0" w:color="auto"/>
        <w:left w:val="none" w:sz="0" w:space="0" w:color="auto"/>
        <w:bottom w:val="none" w:sz="0" w:space="0" w:color="auto"/>
        <w:right w:val="none" w:sz="0" w:space="0" w:color="auto"/>
      </w:divBdr>
      <w:divsChild>
        <w:div w:id="769662401">
          <w:marLeft w:val="547"/>
          <w:marRight w:val="0"/>
          <w:marTop w:val="144"/>
          <w:marBottom w:val="0"/>
          <w:divBdr>
            <w:top w:val="none" w:sz="0" w:space="0" w:color="auto"/>
            <w:left w:val="none" w:sz="0" w:space="0" w:color="auto"/>
            <w:bottom w:val="none" w:sz="0" w:space="0" w:color="auto"/>
            <w:right w:val="none" w:sz="0" w:space="0" w:color="auto"/>
          </w:divBdr>
        </w:div>
        <w:div w:id="1019311115">
          <w:marLeft w:val="1166"/>
          <w:marRight w:val="0"/>
          <w:marTop w:val="106"/>
          <w:marBottom w:val="0"/>
          <w:divBdr>
            <w:top w:val="none" w:sz="0" w:space="0" w:color="auto"/>
            <w:left w:val="none" w:sz="0" w:space="0" w:color="auto"/>
            <w:bottom w:val="none" w:sz="0" w:space="0" w:color="auto"/>
            <w:right w:val="none" w:sz="0" w:space="0" w:color="auto"/>
          </w:divBdr>
        </w:div>
        <w:div w:id="1124731883">
          <w:marLeft w:val="547"/>
          <w:marRight w:val="0"/>
          <w:marTop w:val="144"/>
          <w:marBottom w:val="0"/>
          <w:divBdr>
            <w:top w:val="none" w:sz="0" w:space="0" w:color="auto"/>
            <w:left w:val="none" w:sz="0" w:space="0" w:color="auto"/>
            <w:bottom w:val="none" w:sz="0" w:space="0" w:color="auto"/>
            <w:right w:val="none" w:sz="0" w:space="0" w:color="auto"/>
          </w:divBdr>
        </w:div>
        <w:div w:id="1416584586">
          <w:marLeft w:val="547"/>
          <w:marRight w:val="0"/>
          <w:marTop w:val="144"/>
          <w:marBottom w:val="0"/>
          <w:divBdr>
            <w:top w:val="none" w:sz="0" w:space="0" w:color="auto"/>
            <w:left w:val="none" w:sz="0" w:space="0" w:color="auto"/>
            <w:bottom w:val="none" w:sz="0" w:space="0" w:color="auto"/>
            <w:right w:val="none" w:sz="0" w:space="0" w:color="auto"/>
          </w:divBdr>
        </w:div>
        <w:div w:id="1536698766">
          <w:marLeft w:val="547"/>
          <w:marRight w:val="0"/>
          <w:marTop w:val="144"/>
          <w:marBottom w:val="0"/>
          <w:divBdr>
            <w:top w:val="none" w:sz="0" w:space="0" w:color="auto"/>
            <w:left w:val="none" w:sz="0" w:space="0" w:color="auto"/>
            <w:bottom w:val="none" w:sz="0" w:space="0" w:color="auto"/>
            <w:right w:val="none" w:sz="0" w:space="0" w:color="auto"/>
          </w:divBdr>
        </w:div>
        <w:div w:id="1610501354">
          <w:marLeft w:val="547"/>
          <w:marRight w:val="0"/>
          <w:marTop w:val="144"/>
          <w:marBottom w:val="0"/>
          <w:divBdr>
            <w:top w:val="none" w:sz="0" w:space="0" w:color="auto"/>
            <w:left w:val="none" w:sz="0" w:space="0" w:color="auto"/>
            <w:bottom w:val="none" w:sz="0" w:space="0" w:color="auto"/>
            <w:right w:val="none" w:sz="0" w:space="0" w:color="auto"/>
          </w:divBdr>
        </w:div>
        <w:div w:id="1863785648">
          <w:marLeft w:val="1166"/>
          <w:marRight w:val="0"/>
          <w:marTop w:val="106"/>
          <w:marBottom w:val="0"/>
          <w:divBdr>
            <w:top w:val="none" w:sz="0" w:space="0" w:color="auto"/>
            <w:left w:val="none" w:sz="0" w:space="0" w:color="auto"/>
            <w:bottom w:val="none" w:sz="0" w:space="0" w:color="auto"/>
            <w:right w:val="none" w:sz="0" w:space="0" w:color="auto"/>
          </w:divBdr>
        </w:div>
        <w:div w:id="1994524588">
          <w:marLeft w:val="547"/>
          <w:marRight w:val="0"/>
          <w:marTop w:val="144"/>
          <w:marBottom w:val="0"/>
          <w:divBdr>
            <w:top w:val="none" w:sz="0" w:space="0" w:color="auto"/>
            <w:left w:val="none" w:sz="0" w:space="0" w:color="auto"/>
            <w:bottom w:val="none" w:sz="0" w:space="0" w:color="auto"/>
            <w:right w:val="none" w:sz="0" w:space="0" w:color="auto"/>
          </w:divBdr>
        </w:div>
      </w:divsChild>
    </w:div>
    <w:div w:id="445391931">
      <w:bodyDiv w:val="1"/>
      <w:marLeft w:val="0"/>
      <w:marRight w:val="0"/>
      <w:marTop w:val="0"/>
      <w:marBottom w:val="0"/>
      <w:divBdr>
        <w:top w:val="none" w:sz="0" w:space="0" w:color="auto"/>
        <w:left w:val="none" w:sz="0" w:space="0" w:color="auto"/>
        <w:bottom w:val="none" w:sz="0" w:space="0" w:color="auto"/>
        <w:right w:val="none" w:sz="0" w:space="0" w:color="auto"/>
      </w:divBdr>
      <w:divsChild>
        <w:div w:id="586236771">
          <w:marLeft w:val="547"/>
          <w:marRight w:val="0"/>
          <w:marTop w:val="96"/>
          <w:marBottom w:val="0"/>
          <w:divBdr>
            <w:top w:val="none" w:sz="0" w:space="0" w:color="auto"/>
            <w:left w:val="none" w:sz="0" w:space="0" w:color="auto"/>
            <w:bottom w:val="none" w:sz="0" w:space="0" w:color="auto"/>
            <w:right w:val="none" w:sz="0" w:space="0" w:color="auto"/>
          </w:divBdr>
        </w:div>
        <w:div w:id="676423860">
          <w:marLeft w:val="547"/>
          <w:marRight w:val="0"/>
          <w:marTop w:val="96"/>
          <w:marBottom w:val="0"/>
          <w:divBdr>
            <w:top w:val="none" w:sz="0" w:space="0" w:color="auto"/>
            <w:left w:val="none" w:sz="0" w:space="0" w:color="auto"/>
            <w:bottom w:val="none" w:sz="0" w:space="0" w:color="auto"/>
            <w:right w:val="none" w:sz="0" w:space="0" w:color="auto"/>
          </w:divBdr>
        </w:div>
        <w:div w:id="950474194">
          <w:marLeft w:val="547"/>
          <w:marRight w:val="0"/>
          <w:marTop w:val="96"/>
          <w:marBottom w:val="0"/>
          <w:divBdr>
            <w:top w:val="none" w:sz="0" w:space="0" w:color="auto"/>
            <w:left w:val="none" w:sz="0" w:space="0" w:color="auto"/>
            <w:bottom w:val="none" w:sz="0" w:space="0" w:color="auto"/>
            <w:right w:val="none" w:sz="0" w:space="0" w:color="auto"/>
          </w:divBdr>
        </w:div>
        <w:div w:id="1038966018">
          <w:marLeft w:val="547"/>
          <w:marRight w:val="0"/>
          <w:marTop w:val="96"/>
          <w:marBottom w:val="0"/>
          <w:divBdr>
            <w:top w:val="none" w:sz="0" w:space="0" w:color="auto"/>
            <w:left w:val="none" w:sz="0" w:space="0" w:color="auto"/>
            <w:bottom w:val="none" w:sz="0" w:space="0" w:color="auto"/>
            <w:right w:val="none" w:sz="0" w:space="0" w:color="auto"/>
          </w:divBdr>
        </w:div>
        <w:div w:id="1314868347">
          <w:marLeft w:val="547"/>
          <w:marRight w:val="0"/>
          <w:marTop w:val="96"/>
          <w:marBottom w:val="0"/>
          <w:divBdr>
            <w:top w:val="none" w:sz="0" w:space="0" w:color="auto"/>
            <w:left w:val="none" w:sz="0" w:space="0" w:color="auto"/>
            <w:bottom w:val="none" w:sz="0" w:space="0" w:color="auto"/>
            <w:right w:val="none" w:sz="0" w:space="0" w:color="auto"/>
          </w:divBdr>
        </w:div>
        <w:div w:id="1536455500">
          <w:marLeft w:val="547"/>
          <w:marRight w:val="0"/>
          <w:marTop w:val="96"/>
          <w:marBottom w:val="0"/>
          <w:divBdr>
            <w:top w:val="none" w:sz="0" w:space="0" w:color="auto"/>
            <w:left w:val="none" w:sz="0" w:space="0" w:color="auto"/>
            <w:bottom w:val="none" w:sz="0" w:space="0" w:color="auto"/>
            <w:right w:val="none" w:sz="0" w:space="0" w:color="auto"/>
          </w:divBdr>
        </w:div>
        <w:div w:id="1778020161">
          <w:marLeft w:val="547"/>
          <w:marRight w:val="0"/>
          <w:marTop w:val="96"/>
          <w:marBottom w:val="0"/>
          <w:divBdr>
            <w:top w:val="none" w:sz="0" w:space="0" w:color="auto"/>
            <w:left w:val="none" w:sz="0" w:space="0" w:color="auto"/>
            <w:bottom w:val="none" w:sz="0" w:space="0" w:color="auto"/>
            <w:right w:val="none" w:sz="0" w:space="0" w:color="auto"/>
          </w:divBdr>
        </w:div>
        <w:div w:id="2108427447">
          <w:marLeft w:val="547"/>
          <w:marRight w:val="0"/>
          <w:marTop w:val="96"/>
          <w:marBottom w:val="0"/>
          <w:divBdr>
            <w:top w:val="none" w:sz="0" w:space="0" w:color="auto"/>
            <w:left w:val="none" w:sz="0" w:space="0" w:color="auto"/>
            <w:bottom w:val="none" w:sz="0" w:space="0" w:color="auto"/>
            <w:right w:val="none" w:sz="0" w:space="0" w:color="auto"/>
          </w:divBdr>
        </w:div>
      </w:divsChild>
    </w:div>
    <w:div w:id="551620517">
      <w:bodyDiv w:val="1"/>
      <w:marLeft w:val="0"/>
      <w:marRight w:val="0"/>
      <w:marTop w:val="0"/>
      <w:marBottom w:val="0"/>
      <w:divBdr>
        <w:top w:val="none" w:sz="0" w:space="0" w:color="auto"/>
        <w:left w:val="none" w:sz="0" w:space="0" w:color="auto"/>
        <w:bottom w:val="none" w:sz="0" w:space="0" w:color="auto"/>
        <w:right w:val="none" w:sz="0" w:space="0" w:color="auto"/>
      </w:divBdr>
      <w:divsChild>
        <w:div w:id="355935716">
          <w:marLeft w:val="547"/>
          <w:marRight w:val="0"/>
          <w:marTop w:val="91"/>
          <w:marBottom w:val="0"/>
          <w:divBdr>
            <w:top w:val="none" w:sz="0" w:space="0" w:color="auto"/>
            <w:left w:val="none" w:sz="0" w:space="0" w:color="auto"/>
            <w:bottom w:val="none" w:sz="0" w:space="0" w:color="auto"/>
            <w:right w:val="none" w:sz="0" w:space="0" w:color="auto"/>
          </w:divBdr>
        </w:div>
        <w:div w:id="741609225">
          <w:marLeft w:val="547"/>
          <w:marRight w:val="0"/>
          <w:marTop w:val="91"/>
          <w:marBottom w:val="0"/>
          <w:divBdr>
            <w:top w:val="none" w:sz="0" w:space="0" w:color="auto"/>
            <w:left w:val="none" w:sz="0" w:space="0" w:color="auto"/>
            <w:bottom w:val="none" w:sz="0" w:space="0" w:color="auto"/>
            <w:right w:val="none" w:sz="0" w:space="0" w:color="auto"/>
          </w:divBdr>
        </w:div>
        <w:div w:id="751968696">
          <w:marLeft w:val="547"/>
          <w:marRight w:val="0"/>
          <w:marTop w:val="91"/>
          <w:marBottom w:val="0"/>
          <w:divBdr>
            <w:top w:val="none" w:sz="0" w:space="0" w:color="auto"/>
            <w:left w:val="none" w:sz="0" w:space="0" w:color="auto"/>
            <w:bottom w:val="none" w:sz="0" w:space="0" w:color="auto"/>
            <w:right w:val="none" w:sz="0" w:space="0" w:color="auto"/>
          </w:divBdr>
        </w:div>
        <w:div w:id="755327579">
          <w:marLeft w:val="547"/>
          <w:marRight w:val="0"/>
          <w:marTop w:val="91"/>
          <w:marBottom w:val="0"/>
          <w:divBdr>
            <w:top w:val="none" w:sz="0" w:space="0" w:color="auto"/>
            <w:left w:val="none" w:sz="0" w:space="0" w:color="auto"/>
            <w:bottom w:val="none" w:sz="0" w:space="0" w:color="auto"/>
            <w:right w:val="none" w:sz="0" w:space="0" w:color="auto"/>
          </w:divBdr>
        </w:div>
        <w:div w:id="1270889304">
          <w:marLeft w:val="547"/>
          <w:marRight w:val="0"/>
          <w:marTop w:val="91"/>
          <w:marBottom w:val="0"/>
          <w:divBdr>
            <w:top w:val="none" w:sz="0" w:space="0" w:color="auto"/>
            <w:left w:val="none" w:sz="0" w:space="0" w:color="auto"/>
            <w:bottom w:val="none" w:sz="0" w:space="0" w:color="auto"/>
            <w:right w:val="none" w:sz="0" w:space="0" w:color="auto"/>
          </w:divBdr>
        </w:div>
      </w:divsChild>
    </w:div>
    <w:div w:id="577906088">
      <w:bodyDiv w:val="1"/>
      <w:marLeft w:val="0"/>
      <w:marRight w:val="0"/>
      <w:marTop w:val="0"/>
      <w:marBottom w:val="0"/>
      <w:divBdr>
        <w:top w:val="none" w:sz="0" w:space="0" w:color="auto"/>
        <w:left w:val="none" w:sz="0" w:space="0" w:color="auto"/>
        <w:bottom w:val="none" w:sz="0" w:space="0" w:color="auto"/>
        <w:right w:val="none" w:sz="0" w:space="0" w:color="auto"/>
      </w:divBdr>
      <w:divsChild>
        <w:div w:id="782069802">
          <w:marLeft w:val="547"/>
          <w:marRight w:val="0"/>
          <w:marTop w:val="115"/>
          <w:marBottom w:val="0"/>
          <w:divBdr>
            <w:top w:val="none" w:sz="0" w:space="0" w:color="auto"/>
            <w:left w:val="none" w:sz="0" w:space="0" w:color="auto"/>
            <w:bottom w:val="none" w:sz="0" w:space="0" w:color="auto"/>
            <w:right w:val="none" w:sz="0" w:space="0" w:color="auto"/>
          </w:divBdr>
        </w:div>
        <w:div w:id="951982784">
          <w:marLeft w:val="547"/>
          <w:marRight w:val="0"/>
          <w:marTop w:val="115"/>
          <w:marBottom w:val="0"/>
          <w:divBdr>
            <w:top w:val="none" w:sz="0" w:space="0" w:color="auto"/>
            <w:left w:val="none" w:sz="0" w:space="0" w:color="auto"/>
            <w:bottom w:val="none" w:sz="0" w:space="0" w:color="auto"/>
            <w:right w:val="none" w:sz="0" w:space="0" w:color="auto"/>
          </w:divBdr>
        </w:div>
        <w:div w:id="1102140146">
          <w:marLeft w:val="547"/>
          <w:marRight w:val="0"/>
          <w:marTop w:val="115"/>
          <w:marBottom w:val="0"/>
          <w:divBdr>
            <w:top w:val="none" w:sz="0" w:space="0" w:color="auto"/>
            <w:left w:val="none" w:sz="0" w:space="0" w:color="auto"/>
            <w:bottom w:val="none" w:sz="0" w:space="0" w:color="auto"/>
            <w:right w:val="none" w:sz="0" w:space="0" w:color="auto"/>
          </w:divBdr>
        </w:div>
        <w:div w:id="2090346401">
          <w:marLeft w:val="547"/>
          <w:marRight w:val="0"/>
          <w:marTop w:val="115"/>
          <w:marBottom w:val="0"/>
          <w:divBdr>
            <w:top w:val="none" w:sz="0" w:space="0" w:color="auto"/>
            <w:left w:val="none" w:sz="0" w:space="0" w:color="auto"/>
            <w:bottom w:val="none" w:sz="0" w:space="0" w:color="auto"/>
            <w:right w:val="none" w:sz="0" w:space="0" w:color="auto"/>
          </w:divBdr>
        </w:div>
      </w:divsChild>
    </w:div>
    <w:div w:id="580143863">
      <w:bodyDiv w:val="1"/>
      <w:marLeft w:val="0"/>
      <w:marRight w:val="0"/>
      <w:marTop w:val="0"/>
      <w:marBottom w:val="0"/>
      <w:divBdr>
        <w:top w:val="none" w:sz="0" w:space="0" w:color="auto"/>
        <w:left w:val="none" w:sz="0" w:space="0" w:color="auto"/>
        <w:bottom w:val="none" w:sz="0" w:space="0" w:color="auto"/>
        <w:right w:val="none" w:sz="0" w:space="0" w:color="auto"/>
      </w:divBdr>
      <w:divsChild>
        <w:div w:id="60373271">
          <w:marLeft w:val="0"/>
          <w:marRight w:val="0"/>
          <w:marTop w:val="0"/>
          <w:marBottom w:val="0"/>
          <w:divBdr>
            <w:top w:val="none" w:sz="0" w:space="0" w:color="auto"/>
            <w:left w:val="none" w:sz="0" w:space="0" w:color="auto"/>
            <w:bottom w:val="none" w:sz="0" w:space="0" w:color="auto"/>
            <w:right w:val="none" w:sz="0" w:space="0" w:color="auto"/>
          </w:divBdr>
        </w:div>
        <w:div w:id="148601099">
          <w:marLeft w:val="0"/>
          <w:marRight w:val="0"/>
          <w:marTop w:val="0"/>
          <w:marBottom w:val="0"/>
          <w:divBdr>
            <w:top w:val="none" w:sz="0" w:space="0" w:color="auto"/>
            <w:left w:val="none" w:sz="0" w:space="0" w:color="auto"/>
            <w:bottom w:val="none" w:sz="0" w:space="0" w:color="auto"/>
            <w:right w:val="none" w:sz="0" w:space="0" w:color="auto"/>
          </w:divBdr>
        </w:div>
        <w:div w:id="224341250">
          <w:marLeft w:val="0"/>
          <w:marRight w:val="0"/>
          <w:marTop w:val="0"/>
          <w:marBottom w:val="0"/>
          <w:divBdr>
            <w:top w:val="none" w:sz="0" w:space="0" w:color="auto"/>
            <w:left w:val="none" w:sz="0" w:space="0" w:color="auto"/>
            <w:bottom w:val="none" w:sz="0" w:space="0" w:color="auto"/>
            <w:right w:val="none" w:sz="0" w:space="0" w:color="auto"/>
          </w:divBdr>
        </w:div>
        <w:div w:id="325669151">
          <w:marLeft w:val="0"/>
          <w:marRight w:val="0"/>
          <w:marTop w:val="0"/>
          <w:marBottom w:val="0"/>
          <w:divBdr>
            <w:top w:val="none" w:sz="0" w:space="0" w:color="auto"/>
            <w:left w:val="none" w:sz="0" w:space="0" w:color="auto"/>
            <w:bottom w:val="none" w:sz="0" w:space="0" w:color="auto"/>
            <w:right w:val="none" w:sz="0" w:space="0" w:color="auto"/>
          </w:divBdr>
        </w:div>
        <w:div w:id="347148303">
          <w:marLeft w:val="0"/>
          <w:marRight w:val="0"/>
          <w:marTop w:val="0"/>
          <w:marBottom w:val="0"/>
          <w:divBdr>
            <w:top w:val="none" w:sz="0" w:space="0" w:color="auto"/>
            <w:left w:val="none" w:sz="0" w:space="0" w:color="auto"/>
            <w:bottom w:val="none" w:sz="0" w:space="0" w:color="auto"/>
            <w:right w:val="none" w:sz="0" w:space="0" w:color="auto"/>
          </w:divBdr>
        </w:div>
        <w:div w:id="369107067">
          <w:marLeft w:val="0"/>
          <w:marRight w:val="0"/>
          <w:marTop w:val="0"/>
          <w:marBottom w:val="0"/>
          <w:divBdr>
            <w:top w:val="none" w:sz="0" w:space="0" w:color="auto"/>
            <w:left w:val="none" w:sz="0" w:space="0" w:color="auto"/>
            <w:bottom w:val="none" w:sz="0" w:space="0" w:color="auto"/>
            <w:right w:val="none" w:sz="0" w:space="0" w:color="auto"/>
          </w:divBdr>
        </w:div>
        <w:div w:id="388261197">
          <w:marLeft w:val="0"/>
          <w:marRight w:val="0"/>
          <w:marTop w:val="0"/>
          <w:marBottom w:val="0"/>
          <w:divBdr>
            <w:top w:val="none" w:sz="0" w:space="0" w:color="auto"/>
            <w:left w:val="none" w:sz="0" w:space="0" w:color="auto"/>
            <w:bottom w:val="none" w:sz="0" w:space="0" w:color="auto"/>
            <w:right w:val="none" w:sz="0" w:space="0" w:color="auto"/>
          </w:divBdr>
        </w:div>
        <w:div w:id="445779233">
          <w:marLeft w:val="0"/>
          <w:marRight w:val="0"/>
          <w:marTop w:val="0"/>
          <w:marBottom w:val="0"/>
          <w:divBdr>
            <w:top w:val="none" w:sz="0" w:space="0" w:color="auto"/>
            <w:left w:val="none" w:sz="0" w:space="0" w:color="auto"/>
            <w:bottom w:val="none" w:sz="0" w:space="0" w:color="auto"/>
            <w:right w:val="none" w:sz="0" w:space="0" w:color="auto"/>
          </w:divBdr>
        </w:div>
        <w:div w:id="460535006">
          <w:marLeft w:val="0"/>
          <w:marRight w:val="0"/>
          <w:marTop w:val="0"/>
          <w:marBottom w:val="0"/>
          <w:divBdr>
            <w:top w:val="none" w:sz="0" w:space="0" w:color="auto"/>
            <w:left w:val="none" w:sz="0" w:space="0" w:color="auto"/>
            <w:bottom w:val="none" w:sz="0" w:space="0" w:color="auto"/>
            <w:right w:val="none" w:sz="0" w:space="0" w:color="auto"/>
          </w:divBdr>
        </w:div>
        <w:div w:id="476994485">
          <w:marLeft w:val="0"/>
          <w:marRight w:val="0"/>
          <w:marTop w:val="0"/>
          <w:marBottom w:val="0"/>
          <w:divBdr>
            <w:top w:val="none" w:sz="0" w:space="0" w:color="auto"/>
            <w:left w:val="none" w:sz="0" w:space="0" w:color="auto"/>
            <w:bottom w:val="none" w:sz="0" w:space="0" w:color="auto"/>
            <w:right w:val="none" w:sz="0" w:space="0" w:color="auto"/>
          </w:divBdr>
        </w:div>
        <w:div w:id="482430444">
          <w:marLeft w:val="0"/>
          <w:marRight w:val="0"/>
          <w:marTop w:val="0"/>
          <w:marBottom w:val="0"/>
          <w:divBdr>
            <w:top w:val="none" w:sz="0" w:space="0" w:color="auto"/>
            <w:left w:val="none" w:sz="0" w:space="0" w:color="auto"/>
            <w:bottom w:val="none" w:sz="0" w:space="0" w:color="auto"/>
            <w:right w:val="none" w:sz="0" w:space="0" w:color="auto"/>
          </w:divBdr>
        </w:div>
        <w:div w:id="612253976">
          <w:marLeft w:val="0"/>
          <w:marRight w:val="0"/>
          <w:marTop w:val="0"/>
          <w:marBottom w:val="0"/>
          <w:divBdr>
            <w:top w:val="none" w:sz="0" w:space="0" w:color="auto"/>
            <w:left w:val="none" w:sz="0" w:space="0" w:color="auto"/>
            <w:bottom w:val="none" w:sz="0" w:space="0" w:color="auto"/>
            <w:right w:val="none" w:sz="0" w:space="0" w:color="auto"/>
          </w:divBdr>
        </w:div>
        <w:div w:id="630211863">
          <w:marLeft w:val="0"/>
          <w:marRight w:val="0"/>
          <w:marTop w:val="0"/>
          <w:marBottom w:val="0"/>
          <w:divBdr>
            <w:top w:val="none" w:sz="0" w:space="0" w:color="auto"/>
            <w:left w:val="none" w:sz="0" w:space="0" w:color="auto"/>
            <w:bottom w:val="none" w:sz="0" w:space="0" w:color="auto"/>
            <w:right w:val="none" w:sz="0" w:space="0" w:color="auto"/>
          </w:divBdr>
        </w:div>
        <w:div w:id="651644786">
          <w:marLeft w:val="0"/>
          <w:marRight w:val="0"/>
          <w:marTop w:val="0"/>
          <w:marBottom w:val="0"/>
          <w:divBdr>
            <w:top w:val="none" w:sz="0" w:space="0" w:color="auto"/>
            <w:left w:val="none" w:sz="0" w:space="0" w:color="auto"/>
            <w:bottom w:val="none" w:sz="0" w:space="0" w:color="auto"/>
            <w:right w:val="none" w:sz="0" w:space="0" w:color="auto"/>
          </w:divBdr>
        </w:div>
        <w:div w:id="708647721">
          <w:marLeft w:val="0"/>
          <w:marRight w:val="0"/>
          <w:marTop w:val="0"/>
          <w:marBottom w:val="0"/>
          <w:divBdr>
            <w:top w:val="none" w:sz="0" w:space="0" w:color="auto"/>
            <w:left w:val="none" w:sz="0" w:space="0" w:color="auto"/>
            <w:bottom w:val="none" w:sz="0" w:space="0" w:color="auto"/>
            <w:right w:val="none" w:sz="0" w:space="0" w:color="auto"/>
          </w:divBdr>
        </w:div>
        <w:div w:id="730469840">
          <w:marLeft w:val="0"/>
          <w:marRight w:val="0"/>
          <w:marTop w:val="0"/>
          <w:marBottom w:val="0"/>
          <w:divBdr>
            <w:top w:val="none" w:sz="0" w:space="0" w:color="auto"/>
            <w:left w:val="none" w:sz="0" w:space="0" w:color="auto"/>
            <w:bottom w:val="none" w:sz="0" w:space="0" w:color="auto"/>
            <w:right w:val="none" w:sz="0" w:space="0" w:color="auto"/>
          </w:divBdr>
        </w:div>
        <w:div w:id="731849906">
          <w:marLeft w:val="0"/>
          <w:marRight w:val="0"/>
          <w:marTop w:val="0"/>
          <w:marBottom w:val="0"/>
          <w:divBdr>
            <w:top w:val="none" w:sz="0" w:space="0" w:color="auto"/>
            <w:left w:val="none" w:sz="0" w:space="0" w:color="auto"/>
            <w:bottom w:val="none" w:sz="0" w:space="0" w:color="auto"/>
            <w:right w:val="none" w:sz="0" w:space="0" w:color="auto"/>
          </w:divBdr>
        </w:div>
        <w:div w:id="882598726">
          <w:marLeft w:val="0"/>
          <w:marRight w:val="0"/>
          <w:marTop w:val="0"/>
          <w:marBottom w:val="0"/>
          <w:divBdr>
            <w:top w:val="none" w:sz="0" w:space="0" w:color="auto"/>
            <w:left w:val="none" w:sz="0" w:space="0" w:color="auto"/>
            <w:bottom w:val="none" w:sz="0" w:space="0" w:color="auto"/>
            <w:right w:val="none" w:sz="0" w:space="0" w:color="auto"/>
          </w:divBdr>
        </w:div>
        <w:div w:id="886188436">
          <w:marLeft w:val="0"/>
          <w:marRight w:val="0"/>
          <w:marTop w:val="0"/>
          <w:marBottom w:val="0"/>
          <w:divBdr>
            <w:top w:val="none" w:sz="0" w:space="0" w:color="auto"/>
            <w:left w:val="none" w:sz="0" w:space="0" w:color="auto"/>
            <w:bottom w:val="none" w:sz="0" w:space="0" w:color="auto"/>
            <w:right w:val="none" w:sz="0" w:space="0" w:color="auto"/>
          </w:divBdr>
        </w:div>
        <w:div w:id="963775347">
          <w:marLeft w:val="0"/>
          <w:marRight w:val="0"/>
          <w:marTop w:val="0"/>
          <w:marBottom w:val="0"/>
          <w:divBdr>
            <w:top w:val="none" w:sz="0" w:space="0" w:color="auto"/>
            <w:left w:val="none" w:sz="0" w:space="0" w:color="auto"/>
            <w:bottom w:val="none" w:sz="0" w:space="0" w:color="auto"/>
            <w:right w:val="none" w:sz="0" w:space="0" w:color="auto"/>
          </w:divBdr>
        </w:div>
        <w:div w:id="1065183980">
          <w:marLeft w:val="0"/>
          <w:marRight w:val="0"/>
          <w:marTop w:val="0"/>
          <w:marBottom w:val="0"/>
          <w:divBdr>
            <w:top w:val="none" w:sz="0" w:space="0" w:color="auto"/>
            <w:left w:val="none" w:sz="0" w:space="0" w:color="auto"/>
            <w:bottom w:val="none" w:sz="0" w:space="0" w:color="auto"/>
            <w:right w:val="none" w:sz="0" w:space="0" w:color="auto"/>
          </w:divBdr>
        </w:div>
        <w:div w:id="1088581938">
          <w:marLeft w:val="0"/>
          <w:marRight w:val="0"/>
          <w:marTop w:val="0"/>
          <w:marBottom w:val="0"/>
          <w:divBdr>
            <w:top w:val="none" w:sz="0" w:space="0" w:color="auto"/>
            <w:left w:val="none" w:sz="0" w:space="0" w:color="auto"/>
            <w:bottom w:val="none" w:sz="0" w:space="0" w:color="auto"/>
            <w:right w:val="none" w:sz="0" w:space="0" w:color="auto"/>
          </w:divBdr>
        </w:div>
        <w:div w:id="1113592671">
          <w:marLeft w:val="0"/>
          <w:marRight w:val="0"/>
          <w:marTop w:val="0"/>
          <w:marBottom w:val="0"/>
          <w:divBdr>
            <w:top w:val="none" w:sz="0" w:space="0" w:color="auto"/>
            <w:left w:val="none" w:sz="0" w:space="0" w:color="auto"/>
            <w:bottom w:val="none" w:sz="0" w:space="0" w:color="auto"/>
            <w:right w:val="none" w:sz="0" w:space="0" w:color="auto"/>
          </w:divBdr>
        </w:div>
        <w:div w:id="1228151630">
          <w:marLeft w:val="0"/>
          <w:marRight w:val="0"/>
          <w:marTop w:val="0"/>
          <w:marBottom w:val="0"/>
          <w:divBdr>
            <w:top w:val="none" w:sz="0" w:space="0" w:color="auto"/>
            <w:left w:val="none" w:sz="0" w:space="0" w:color="auto"/>
            <w:bottom w:val="none" w:sz="0" w:space="0" w:color="auto"/>
            <w:right w:val="none" w:sz="0" w:space="0" w:color="auto"/>
          </w:divBdr>
        </w:div>
        <w:div w:id="1273441454">
          <w:marLeft w:val="0"/>
          <w:marRight w:val="0"/>
          <w:marTop w:val="0"/>
          <w:marBottom w:val="0"/>
          <w:divBdr>
            <w:top w:val="none" w:sz="0" w:space="0" w:color="auto"/>
            <w:left w:val="none" w:sz="0" w:space="0" w:color="auto"/>
            <w:bottom w:val="none" w:sz="0" w:space="0" w:color="auto"/>
            <w:right w:val="none" w:sz="0" w:space="0" w:color="auto"/>
          </w:divBdr>
        </w:div>
        <w:div w:id="1294286487">
          <w:marLeft w:val="0"/>
          <w:marRight w:val="0"/>
          <w:marTop w:val="0"/>
          <w:marBottom w:val="0"/>
          <w:divBdr>
            <w:top w:val="none" w:sz="0" w:space="0" w:color="auto"/>
            <w:left w:val="none" w:sz="0" w:space="0" w:color="auto"/>
            <w:bottom w:val="none" w:sz="0" w:space="0" w:color="auto"/>
            <w:right w:val="none" w:sz="0" w:space="0" w:color="auto"/>
          </w:divBdr>
        </w:div>
        <w:div w:id="1299188621">
          <w:marLeft w:val="0"/>
          <w:marRight w:val="0"/>
          <w:marTop w:val="0"/>
          <w:marBottom w:val="0"/>
          <w:divBdr>
            <w:top w:val="none" w:sz="0" w:space="0" w:color="auto"/>
            <w:left w:val="none" w:sz="0" w:space="0" w:color="auto"/>
            <w:bottom w:val="none" w:sz="0" w:space="0" w:color="auto"/>
            <w:right w:val="none" w:sz="0" w:space="0" w:color="auto"/>
          </w:divBdr>
        </w:div>
        <w:div w:id="1386487283">
          <w:marLeft w:val="0"/>
          <w:marRight w:val="0"/>
          <w:marTop w:val="0"/>
          <w:marBottom w:val="0"/>
          <w:divBdr>
            <w:top w:val="none" w:sz="0" w:space="0" w:color="auto"/>
            <w:left w:val="none" w:sz="0" w:space="0" w:color="auto"/>
            <w:bottom w:val="none" w:sz="0" w:space="0" w:color="auto"/>
            <w:right w:val="none" w:sz="0" w:space="0" w:color="auto"/>
          </w:divBdr>
        </w:div>
        <w:div w:id="1445271838">
          <w:marLeft w:val="0"/>
          <w:marRight w:val="0"/>
          <w:marTop w:val="0"/>
          <w:marBottom w:val="0"/>
          <w:divBdr>
            <w:top w:val="none" w:sz="0" w:space="0" w:color="auto"/>
            <w:left w:val="none" w:sz="0" w:space="0" w:color="auto"/>
            <w:bottom w:val="none" w:sz="0" w:space="0" w:color="auto"/>
            <w:right w:val="none" w:sz="0" w:space="0" w:color="auto"/>
          </w:divBdr>
        </w:div>
        <w:div w:id="1475677114">
          <w:marLeft w:val="0"/>
          <w:marRight w:val="0"/>
          <w:marTop w:val="0"/>
          <w:marBottom w:val="0"/>
          <w:divBdr>
            <w:top w:val="none" w:sz="0" w:space="0" w:color="auto"/>
            <w:left w:val="none" w:sz="0" w:space="0" w:color="auto"/>
            <w:bottom w:val="none" w:sz="0" w:space="0" w:color="auto"/>
            <w:right w:val="none" w:sz="0" w:space="0" w:color="auto"/>
          </w:divBdr>
        </w:div>
        <w:div w:id="1591159326">
          <w:marLeft w:val="0"/>
          <w:marRight w:val="0"/>
          <w:marTop w:val="0"/>
          <w:marBottom w:val="0"/>
          <w:divBdr>
            <w:top w:val="none" w:sz="0" w:space="0" w:color="auto"/>
            <w:left w:val="none" w:sz="0" w:space="0" w:color="auto"/>
            <w:bottom w:val="none" w:sz="0" w:space="0" w:color="auto"/>
            <w:right w:val="none" w:sz="0" w:space="0" w:color="auto"/>
          </w:divBdr>
        </w:div>
        <w:div w:id="1613708380">
          <w:marLeft w:val="0"/>
          <w:marRight w:val="0"/>
          <w:marTop w:val="0"/>
          <w:marBottom w:val="0"/>
          <w:divBdr>
            <w:top w:val="none" w:sz="0" w:space="0" w:color="auto"/>
            <w:left w:val="none" w:sz="0" w:space="0" w:color="auto"/>
            <w:bottom w:val="none" w:sz="0" w:space="0" w:color="auto"/>
            <w:right w:val="none" w:sz="0" w:space="0" w:color="auto"/>
          </w:divBdr>
        </w:div>
        <w:div w:id="1615670524">
          <w:marLeft w:val="0"/>
          <w:marRight w:val="0"/>
          <w:marTop w:val="0"/>
          <w:marBottom w:val="0"/>
          <w:divBdr>
            <w:top w:val="none" w:sz="0" w:space="0" w:color="auto"/>
            <w:left w:val="none" w:sz="0" w:space="0" w:color="auto"/>
            <w:bottom w:val="none" w:sz="0" w:space="0" w:color="auto"/>
            <w:right w:val="none" w:sz="0" w:space="0" w:color="auto"/>
          </w:divBdr>
        </w:div>
        <w:div w:id="1632246113">
          <w:marLeft w:val="0"/>
          <w:marRight w:val="0"/>
          <w:marTop w:val="0"/>
          <w:marBottom w:val="0"/>
          <w:divBdr>
            <w:top w:val="none" w:sz="0" w:space="0" w:color="auto"/>
            <w:left w:val="none" w:sz="0" w:space="0" w:color="auto"/>
            <w:bottom w:val="none" w:sz="0" w:space="0" w:color="auto"/>
            <w:right w:val="none" w:sz="0" w:space="0" w:color="auto"/>
          </w:divBdr>
        </w:div>
        <w:div w:id="1699818860">
          <w:marLeft w:val="0"/>
          <w:marRight w:val="0"/>
          <w:marTop w:val="0"/>
          <w:marBottom w:val="0"/>
          <w:divBdr>
            <w:top w:val="none" w:sz="0" w:space="0" w:color="auto"/>
            <w:left w:val="none" w:sz="0" w:space="0" w:color="auto"/>
            <w:bottom w:val="none" w:sz="0" w:space="0" w:color="auto"/>
            <w:right w:val="none" w:sz="0" w:space="0" w:color="auto"/>
          </w:divBdr>
        </w:div>
        <w:div w:id="1802769704">
          <w:marLeft w:val="0"/>
          <w:marRight w:val="0"/>
          <w:marTop w:val="0"/>
          <w:marBottom w:val="0"/>
          <w:divBdr>
            <w:top w:val="none" w:sz="0" w:space="0" w:color="auto"/>
            <w:left w:val="none" w:sz="0" w:space="0" w:color="auto"/>
            <w:bottom w:val="none" w:sz="0" w:space="0" w:color="auto"/>
            <w:right w:val="none" w:sz="0" w:space="0" w:color="auto"/>
          </w:divBdr>
        </w:div>
        <w:div w:id="1922565352">
          <w:marLeft w:val="0"/>
          <w:marRight w:val="0"/>
          <w:marTop w:val="0"/>
          <w:marBottom w:val="0"/>
          <w:divBdr>
            <w:top w:val="none" w:sz="0" w:space="0" w:color="auto"/>
            <w:left w:val="none" w:sz="0" w:space="0" w:color="auto"/>
            <w:bottom w:val="none" w:sz="0" w:space="0" w:color="auto"/>
            <w:right w:val="none" w:sz="0" w:space="0" w:color="auto"/>
          </w:divBdr>
        </w:div>
        <w:div w:id="1970234612">
          <w:marLeft w:val="0"/>
          <w:marRight w:val="0"/>
          <w:marTop w:val="0"/>
          <w:marBottom w:val="0"/>
          <w:divBdr>
            <w:top w:val="none" w:sz="0" w:space="0" w:color="auto"/>
            <w:left w:val="none" w:sz="0" w:space="0" w:color="auto"/>
            <w:bottom w:val="none" w:sz="0" w:space="0" w:color="auto"/>
            <w:right w:val="none" w:sz="0" w:space="0" w:color="auto"/>
          </w:divBdr>
        </w:div>
      </w:divsChild>
    </w:div>
    <w:div w:id="591209774">
      <w:bodyDiv w:val="1"/>
      <w:marLeft w:val="0"/>
      <w:marRight w:val="0"/>
      <w:marTop w:val="0"/>
      <w:marBottom w:val="0"/>
      <w:divBdr>
        <w:top w:val="none" w:sz="0" w:space="0" w:color="auto"/>
        <w:left w:val="none" w:sz="0" w:space="0" w:color="auto"/>
        <w:bottom w:val="none" w:sz="0" w:space="0" w:color="auto"/>
        <w:right w:val="none" w:sz="0" w:space="0" w:color="auto"/>
      </w:divBdr>
    </w:div>
    <w:div w:id="625357783">
      <w:bodyDiv w:val="1"/>
      <w:marLeft w:val="0"/>
      <w:marRight w:val="0"/>
      <w:marTop w:val="0"/>
      <w:marBottom w:val="0"/>
      <w:divBdr>
        <w:top w:val="none" w:sz="0" w:space="0" w:color="auto"/>
        <w:left w:val="none" w:sz="0" w:space="0" w:color="auto"/>
        <w:bottom w:val="none" w:sz="0" w:space="0" w:color="auto"/>
        <w:right w:val="none" w:sz="0" w:space="0" w:color="auto"/>
      </w:divBdr>
      <w:divsChild>
        <w:div w:id="393967477">
          <w:marLeft w:val="547"/>
          <w:marRight w:val="0"/>
          <w:marTop w:val="154"/>
          <w:marBottom w:val="0"/>
          <w:divBdr>
            <w:top w:val="none" w:sz="0" w:space="0" w:color="auto"/>
            <w:left w:val="none" w:sz="0" w:space="0" w:color="auto"/>
            <w:bottom w:val="none" w:sz="0" w:space="0" w:color="auto"/>
            <w:right w:val="none" w:sz="0" w:space="0" w:color="auto"/>
          </w:divBdr>
        </w:div>
        <w:div w:id="695084635">
          <w:marLeft w:val="547"/>
          <w:marRight w:val="0"/>
          <w:marTop w:val="154"/>
          <w:marBottom w:val="0"/>
          <w:divBdr>
            <w:top w:val="none" w:sz="0" w:space="0" w:color="auto"/>
            <w:left w:val="none" w:sz="0" w:space="0" w:color="auto"/>
            <w:bottom w:val="none" w:sz="0" w:space="0" w:color="auto"/>
            <w:right w:val="none" w:sz="0" w:space="0" w:color="auto"/>
          </w:divBdr>
        </w:div>
        <w:div w:id="857431197">
          <w:marLeft w:val="1166"/>
          <w:marRight w:val="0"/>
          <w:marTop w:val="115"/>
          <w:marBottom w:val="0"/>
          <w:divBdr>
            <w:top w:val="none" w:sz="0" w:space="0" w:color="auto"/>
            <w:left w:val="none" w:sz="0" w:space="0" w:color="auto"/>
            <w:bottom w:val="none" w:sz="0" w:space="0" w:color="auto"/>
            <w:right w:val="none" w:sz="0" w:space="0" w:color="auto"/>
          </w:divBdr>
        </w:div>
        <w:div w:id="1114327957">
          <w:marLeft w:val="1166"/>
          <w:marRight w:val="0"/>
          <w:marTop w:val="115"/>
          <w:marBottom w:val="0"/>
          <w:divBdr>
            <w:top w:val="none" w:sz="0" w:space="0" w:color="auto"/>
            <w:left w:val="none" w:sz="0" w:space="0" w:color="auto"/>
            <w:bottom w:val="none" w:sz="0" w:space="0" w:color="auto"/>
            <w:right w:val="none" w:sz="0" w:space="0" w:color="auto"/>
          </w:divBdr>
        </w:div>
        <w:div w:id="1292519491">
          <w:marLeft w:val="1166"/>
          <w:marRight w:val="0"/>
          <w:marTop w:val="115"/>
          <w:marBottom w:val="0"/>
          <w:divBdr>
            <w:top w:val="none" w:sz="0" w:space="0" w:color="auto"/>
            <w:left w:val="none" w:sz="0" w:space="0" w:color="auto"/>
            <w:bottom w:val="none" w:sz="0" w:space="0" w:color="auto"/>
            <w:right w:val="none" w:sz="0" w:space="0" w:color="auto"/>
          </w:divBdr>
        </w:div>
        <w:div w:id="1356885946">
          <w:marLeft w:val="547"/>
          <w:marRight w:val="0"/>
          <w:marTop w:val="154"/>
          <w:marBottom w:val="0"/>
          <w:divBdr>
            <w:top w:val="none" w:sz="0" w:space="0" w:color="auto"/>
            <w:left w:val="none" w:sz="0" w:space="0" w:color="auto"/>
            <w:bottom w:val="none" w:sz="0" w:space="0" w:color="auto"/>
            <w:right w:val="none" w:sz="0" w:space="0" w:color="auto"/>
          </w:divBdr>
        </w:div>
        <w:div w:id="1409420602">
          <w:marLeft w:val="1166"/>
          <w:marRight w:val="0"/>
          <w:marTop w:val="115"/>
          <w:marBottom w:val="0"/>
          <w:divBdr>
            <w:top w:val="none" w:sz="0" w:space="0" w:color="auto"/>
            <w:left w:val="none" w:sz="0" w:space="0" w:color="auto"/>
            <w:bottom w:val="none" w:sz="0" w:space="0" w:color="auto"/>
            <w:right w:val="none" w:sz="0" w:space="0" w:color="auto"/>
          </w:divBdr>
        </w:div>
        <w:div w:id="1471095355">
          <w:marLeft w:val="547"/>
          <w:marRight w:val="0"/>
          <w:marTop w:val="154"/>
          <w:marBottom w:val="0"/>
          <w:divBdr>
            <w:top w:val="none" w:sz="0" w:space="0" w:color="auto"/>
            <w:left w:val="none" w:sz="0" w:space="0" w:color="auto"/>
            <w:bottom w:val="none" w:sz="0" w:space="0" w:color="auto"/>
            <w:right w:val="none" w:sz="0" w:space="0" w:color="auto"/>
          </w:divBdr>
        </w:div>
        <w:div w:id="1545556079">
          <w:marLeft w:val="547"/>
          <w:marRight w:val="0"/>
          <w:marTop w:val="154"/>
          <w:marBottom w:val="0"/>
          <w:divBdr>
            <w:top w:val="none" w:sz="0" w:space="0" w:color="auto"/>
            <w:left w:val="none" w:sz="0" w:space="0" w:color="auto"/>
            <w:bottom w:val="none" w:sz="0" w:space="0" w:color="auto"/>
            <w:right w:val="none" w:sz="0" w:space="0" w:color="auto"/>
          </w:divBdr>
        </w:div>
        <w:div w:id="1582254546">
          <w:marLeft w:val="547"/>
          <w:marRight w:val="0"/>
          <w:marTop w:val="154"/>
          <w:marBottom w:val="0"/>
          <w:divBdr>
            <w:top w:val="none" w:sz="0" w:space="0" w:color="auto"/>
            <w:left w:val="none" w:sz="0" w:space="0" w:color="auto"/>
            <w:bottom w:val="none" w:sz="0" w:space="0" w:color="auto"/>
            <w:right w:val="none" w:sz="0" w:space="0" w:color="auto"/>
          </w:divBdr>
        </w:div>
      </w:divsChild>
    </w:div>
    <w:div w:id="672804109">
      <w:bodyDiv w:val="1"/>
      <w:marLeft w:val="0"/>
      <w:marRight w:val="0"/>
      <w:marTop w:val="0"/>
      <w:marBottom w:val="0"/>
      <w:divBdr>
        <w:top w:val="none" w:sz="0" w:space="0" w:color="auto"/>
        <w:left w:val="none" w:sz="0" w:space="0" w:color="auto"/>
        <w:bottom w:val="none" w:sz="0" w:space="0" w:color="auto"/>
        <w:right w:val="none" w:sz="0" w:space="0" w:color="auto"/>
      </w:divBdr>
    </w:div>
    <w:div w:id="790779758">
      <w:bodyDiv w:val="1"/>
      <w:marLeft w:val="0"/>
      <w:marRight w:val="0"/>
      <w:marTop w:val="0"/>
      <w:marBottom w:val="0"/>
      <w:divBdr>
        <w:top w:val="none" w:sz="0" w:space="0" w:color="auto"/>
        <w:left w:val="none" w:sz="0" w:space="0" w:color="auto"/>
        <w:bottom w:val="none" w:sz="0" w:space="0" w:color="auto"/>
        <w:right w:val="none" w:sz="0" w:space="0" w:color="auto"/>
      </w:divBdr>
    </w:div>
    <w:div w:id="955676414">
      <w:bodyDiv w:val="1"/>
      <w:marLeft w:val="0"/>
      <w:marRight w:val="0"/>
      <w:marTop w:val="0"/>
      <w:marBottom w:val="0"/>
      <w:divBdr>
        <w:top w:val="none" w:sz="0" w:space="0" w:color="auto"/>
        <w:left w:val="none" w:sz="0" w:space="0" w:color="auto"/>
        <w:bottom w:val="none" w:sz="0" w:space="0" w:color="auto"/>
        <w:right w:val="none" w:sz="0" w:space="0" w:color="auto"/>
      </w:divBdr>
      <w:divsChild>
        <w:div w:id="223301474">
          <w:marLeft w:val="547"/>
          <w:marRight w:val="0"/>
          <w:marTop w:val="106"/>
          <w:marBottom w:val="0"/>
          <w:divBdr>
            <w:top w:val="none" w:sz="0" w:space="0" w:color="auto"/>
            <w:left w:val="none" w:sz="0" w:space="0" w:color="auto"/>
            <w:bottom w:val="none" w:sz="0" w:space="0" w:color="auto"/>
            <w:right w:val="none" w:sz="0" w:space="0" w:color="auto"/>
          </w:divBdr>
        </w:div>
        <w:div w:id="323894407">
          <w:marLeft w:val="547"/>
          <w:marRight w:val="0"/>
          <w:marTop w:val="106"/>
          <w:marBottom w:val="0"/>
          <w:divBdr>
            <w:top w:val="none" w:sz="0" w:space="0" w:color="auto"/>
            <w:left w:val="none" w:sz="0" w:space="0" w:color="auto"/>
            <w:bottom w:val="none" w:sz="0" w:space="0" w:color="auto"/>
            <w:right w:val="none" w:sz="0" w:space="0" w:color="auto"/>
          </w:divBdr>
        </w:div>
        <w:div w:id="679509005">
          <w:marLeft w:val="547"/>
          <w:marRight w:val="0"/>
          <w:marTop w:val="106"/>
          <w:marBottom w:val="0"/>
          <w:divBdr>
            <w:top w:val="none" w:sz="0" w:space="0" w:color="auto"/>
            <w:left w:val="none" w:sz="0" w:space="0" w:color="auto"/>
            <w:bottom w:val="none" w:sz="0" w:space="0" w:color="auto"/>
            <w:right w:val="none" w:sz="0" w:space="0" w:color="auto"/>
          </w:divBdr>
        </w:div>
        <w:div w:id="781459482">
          <w:marLeft w:val="547"/>
          <w:marRight w:val="0"/>
          <w:marTop w:val="106"/>
          <w:marBottom w:val="0"/>
          <w:divBdr>
            <w:top w:val="none" w:sz="0" w:space="0" w:color="auto"/>
            <w:left w:val="none" w:sz="0" w:space="0" w:color="auto"/>
            <w:bottom w:val="none" w:sz="0" w:space="0" w:color="auto"/>
            <w:right w:val="none" w:sz="0" w:space="0" w:color="auto"/>
          </w:divBdr>
        </w:div>
        <w:div w:id="1102843073">
          <w:marLeft w:val="547"/>
          <w:marRight w:val="0"/>
          <w:marTop w:val="106"/>
          <w:marBottom w:val="0"/>
          <w:divBdr>
            <w:top w:val="none" w:sz="0" w:space="0" w:color="auto"/>
            <w:left w:val="none" w:sz="0" w:space="0" w:color="auto"/>
            <w:bottom w:val="none" w:sz="0" w:space="0" w:color="auto"/>
            <w:right w:val="none" w:sz="0" w:space="0" w:color="auto"/>
          </w:divBdr>
        </w:div>
        <w:div w:id="1319265079">
          <w:marLeft w:val="547"/>
          <w:marRight w:val="0"/>
          <w:marTop w:val="106"/>
          <w:marBottom w:val="0"/>
          <w:divBdr>
            <w:top w:val="none" w:sz="0" w:space="0" w:color="auto"/>
            <w:left w:val="none" w:sz="0" w:space="0" w:color="auto"/>
            <w:bottom w:val="none" w:sz="0" w:space="0" w:color="auto"/>
            <w:right w:val="none" w:sz="0" w:space="0" w:color="auto"/>
          </w:divBdr>
        </w:div>
        <w:div w:id="1322198942">
          <w:marLeft w:val="547"/>
          <w:marRight w:val="0"/>
          <w:marTop w:val="106"/>
          <w:marBottom w:val="0"/>
          <w:divBdr>
            <w:top w:val="none" w:sz="0" w:space="0" w:color="auto"/>
            <w:left w:val="none" w:sz="0" w:space="0" w:color="auto"/>
            <w:bottom w:val="none" w:sz="0" w:space="0" w:color="auto"/>
            <w:right w:val="none" w:sz="0" w:space="0" w:color="auto"/>
          </w:divBdr>
        </w:div>
        <w:div w:id="1408916529">
          <w:marLeft w:val="547"/>
          <w:marRight w:val="0"/>
          <w:marTop w:val="106"/>
          <w:marBottom w:val="0"/>
          <w:divBdr>
            <w:top w:val="none" w:sz="0" w:space="0" w:color="auto"/>
            <w:left w:val="none" w:sz="0" w:space="0" w:color="auto"/>
            <w:bottom w:val="none" w:sz="0" w:space="0" w:color="auto"/>
            <w:right w:val="none" w:sz="0" w:space="0" w:color="auto"/>
          </w:divBdr>
        </w:div>
        <w:div w:id="1747679242">
          <w:marLeft w:val="547"/>
          <w:marRight w:val="0"/>
          <w:marTop w:val="106"/>
          <w:marBottom w:val="0"/>
          <w:divBdr>
            <w:top w:val="none" w:sz="0" w:space="0" w:color="auto"/>
            <w:left w:val="none" w:sz="0" w:space="0" w:color="auto"/>
            <w:bottom w:val="none" w:sz="0" w:space="0" w:color="auto"/>
            <w:right w:val="none" w:sz="0" w:space="0" w:color="auto"/>
          </w:divBdr>
        </w:div>
        <w:div w:id="1838614959">
          <w:marLeft w:val="547"/>
          <w:marRight w:val="0"/>
          <w:marTop w:val="106"/>
          <w:marBottom w:val="0"/>
          <w:divBdr>
            <w:top w:val="none" w:sz="0" w:space="0" w:color="auto"/>
            <w:left w:val="none" w:sz="0" w:space="0" w:color="auto"/>
            <w:bottom w:val="none" w:sz="0" w:space="0" w:color="auto"/>
            <w:right w:val="none" w:sz="0" w:space="0" w:color="auto"/>
          </w:divBdr>
        </w:div>
      </w:divsChild>
    </w:div>
    <w:div w:id="1078602110">
      <w:bodyDiv w:val="1"/>
      <w:marLeft w:val="0"/>
      <w:marRight w:val="0"/>
      <w:marTop w:val="0"/>
      <w:marBottom w:val="0"/>
      <w:divBdr>
        <w:top w:val="none" w:sz="0" w:space="0" w:color="auto"/>
        <w:left w:val="none" w:sz="0" w:space="0" w:color="auto"/>
        <w:bottom w:val="none" w:sz="0" w:space="0" w:color="auto"/>
        <w:right w:val="none" w:sz="0" w:space="0" w:color="auto"/>
      </w:divBdr>
    </w:div>
    <w:div w:id="1228422482">
      <w:bodyDiv w:val="1"/>
      <w:marLeft w:val="0"/>
      <w:marRight w:val="0"/>
      <w:marTop w:val="0"/>
      <w:marBottom w:val="0"/>
      <w:divBdr>
        <w:top w:val="none" w:sz="0" w:space="0" w:color="auto"/>
        <w:left w:val="none" w:sz="0" w:space="0" w:color="auto"/>
        <w:bottom w:val="none" w:sz="0" w:space="0" w:color="auto"/>
        <w:right w:val="none" w:sz="0" w:space="0" w:color="auto"/>
      </w:divBdr>
    </w:div>
    <w:div w:id="1399208742">
      <w:bodyDiv w:val="1"/>
      <w:marLeft w:val="0"/>
      <w:marRight w:val="0"/>
      <w:marTop w:val="0"/>
      <w:marBottom w:val="0"/>
      <w:divBdr>
        <w:top w:val="none" w:sz="0" w:space="0" w:color="auto"/>
        <w:left w:val="none" w:sz="0" w:space="0" w:color="auto"/>
        <w:bottom w:val="none" w:sz="0" w:space="0" w:color="auto"/>
        <w:right w:val="none" w:sz="0" w:space="0" w:color="auto"/>
      </w:divBdr>
      <w:divsChild>
        <w:div w:id="54403261">
          <w:marLeft w:val="1166"/>
          <w:marRight w:val="0"/>
          <w:marTop w:val="96"/>
          <w:marBottom w:val="0"/>
          <w:divBdr>
            <w:top w:val="none" w:sz="0" w:space="0" w:color="auto"/>
            <w:left w:val="none" w:sz="0" w:space="0" w:color="auto"/>
            <w:bottom w:val="none" w:sz="0" w:space="0" w:color="auto"/>
            <w:right w:val="none" w:sz="0" w:space="0" w:color="auto"/>
          </w:divBdr>
        </w:div>
        <w:div w:id="483622176">
          <w:marLeft w:val="1166"/>
          <w:marRight w:val="0"/>
          <w:marTop w:val="96"/>
          <w:marBottom w:val="0"/>
          <w:divBdr>
            <w:top w:val="none" w:sz="0" w:space="0" w:color="auto"/>
            <w:left w:val="none" w:sz="0" w:space="0" w:color="auto"/>
            <w:bottom w:val="none" w:sz="0" w:space="0" w:color="auto"/>
            <w:right w:val="none" w:sz="0" w:space="0" w:color="auto"/>
          </w:divBdr>
        </w:div>
        <w:div w:id="487282143">
          <w:marLeft w:val="1166"/>
          <w:marRight w:val="0"/>
          <w:marTop w:val="96"/>
          <w:marBottom w:val="0"/>
          <w:divBdr>
            <w:top w:val="none" w:sz="0" w:space="0" w:color="auto"/>
            <w:left w:val="none" w:sz="0" w:space="0" w:color="auto"/>
            <w:bottom w:val="none" w:sz="0" w:space="0" w:color="auto"/>
            <w:right w:val="none" w:sz="0" w:space="0" w:color="auto"/>
          </w:divBdr>
        </w:div>
        <w:div w:id="751857656">
          <w:marLeft w:val="1166"/>
          <w:marRight w:val="0"/>
          <w:marTop w:val="96"/>
          <w:marBottom w:val="0"/>
          <w:divBdr>
            <w:top w:val="none" w:sz="0" w:space="0" w:color="auto"/>
            <w:left w:val="none" w:sz="0" w:space="0" w:color="auto"/>
            <w:bottom w:val="none" w:sz="0" w:space="0" w:color="auto"/>
            <w:right w:val="none" w:sz="0" w:space="0" w:color="auto"/>
          </w:divBdr>
        </w:div>
        <w:div w:id="810364915">
          <w:marLeft w:val="547"/>
          <w:marRight w:val="0"/>
          <w:marTop w:val="115"/>
          <w:marBottom w:val="0"/>
          <w:divBdr>
            <w:top w:val="none" w:sz="0" w:space="0" w:color="auto"/>
            <w:left w:val="none" w:sz="0" w:space="0" w:color="auto"/>
            <w:bottom w:val="none" w:sz="0" w:space="0" w:color="auto"/>
            <w:right w:val="none" w:sz="0" w:space="0" w:color="auto"/>
          </w:divBdr>
        </w:div>
        <w:div w:id="1490440276">
          <w:marLeft w:val="547"/>
          <w:marRight w:val="0"/>
          <w:marTop w:val="115"/>
          <w:marBottom w:val="0"/>
          <w:divBdr>
            <w:top w:val="none" w:sz="0" w:space="0" w:color="auto"/>
            <w:left w:val="none" w:sz="0" w:space="0" w:color="auto"/>
            <w:bottom w:val="none" w:sz="0" w:space="0" w:color="auto"/>
            <w:right w:val="none" w:sz="0" w:space="0" w:color="auto"/>
          </w:divBdr>
        </w:div>
        <w:div w:id="1877156576">
          <w:marLeft w:val="547"/>
          <w:marRight w:val="0"/>
          <w:marTop w:val="115"/>
          <w:marBottom w:val="0"/>
          <w:divBdr>
            <w:top w:val="none" w:sz="0" w:space="0" w:color="auto"/>
            <w:left w:val="none" w:sz="0" w:space="0" w:color="auto"/>
            <w:bottom w:val="none" w:sz="0" w:space="0" w:color="auto"/>
            <w:right w:val="none" w:sz="0" w:space="0" w:color="auto"/>
          </w:divBdr>
        </w:div>
        <w:div w:id="1947351378">
          <w:marLeft w:val="1166"/>
          <w:marRight w:val="0"/>
          <w:marTop w:val="96"/>
          <w:marBottom w:val="0"/>
          <w:divBdr>
            <w:top w:val="none" w:sz="0" w:space="0" w:color="auto"/>
            <w:left w:val="none" w:sz="0" w:space="0" w:color="auto"/>
            <w:bottom w:val="none" w:sz="0" w:space="0" w:color="auto"/>
            <w:right w:val="none" w:sz="0" w:space="0" w:color="auto"/>
          </w:divBdr>
        </w:div>
        <w:div w:id="1955089323">
          <w:marLeft w:val="1166"/>
          <w:marRight w:val="0"/>
          <w:marTop w:val="96"/>
          <w:marBottom w:val="0"/>
          <w:divBdr>
            <w:top w:val="none" w:sz="0" w:space="0" w:color="auto"/>
            <w:left w:val="none" w:sz="0" w:space="0" w:color="auto"/>
            <w:bottom w:val="none" w:sz="0" w:space="0" w:color="auto"/>
            <w:right w:val="none" w:sz="0" w:space="0" w:color="auto"/>
          </w:divBdr>
        </w:div>
      </w:divsChild>
    </w:div>
    <w:div w:id="1413425993">
      <w:bodyDiv w:val="1"/>
      <w:marLeft w:val="0"/>
      <w:marRight w:val="0"/>
      <w:marTop w:val="0"/>
      <w:marBottom w:val="0"/>
      <w:divBdr>
        <w:top w:val="none" w:sz="0" w:space="0" w:color="auto"/>
        <w:left w:val="none" w:sz="0" w:space="0" w:color="auto"/>
        <w:bottom w:val="none" w:sz="0" w:space="0" w:color="auto"/>
        <w:right w:val="none" w:sz="0" w:space="0" w:color="auto"/>
      </w:divBdr>
    </w:div>
    <w:div w:id="1509103979">
      <w:bodyDiv w:val="1"/>
      <w:marLeft w:val="0"/>
      <w:marRight w:val="0"/>
      <w:marTop w:val="0"/>
      <w:marBottom w:val="0"/>
      <w:divBdr>
        <w:top w:val="none" w:sz="0" w:space="0" w:color="auto"/>
        <w:left w:val="none" w:sz="0" w:space="0" w:color="auto"/>
        <w:bottom w:val="none" w:sz="0" w:space="0" w:color="auto"/>
        <w:right w:val="none" w:sz="0" w:space="0" w:color="auto"/>
      </w:divBdr>
      <w:divsChild>
        <w:div w:id="145123344">
          <w:marLeft w:val="547"/>
          <w:marRight w:val="0"/>
          <w:marTop w:val="130"/>
          <w:marBottom w:val="0"/>
          <w:divBdr>
            <w:top w:val="none" w:sz="0" w:space="0" w:color="auto"/>
            <w:left w:val="none" w:sz="0" w:space="0" w:color="auto"/>
            <w:bottom w:val="none" w:sz="0" w:space="0" w:color="auto"/>
            <w:right w:val="none" w:sz="0" w:space="0" w:color="auto"/>
          </w:divBdr>
        </w:div>
        <w:div w:id="1103384893">
          <w:marLeft w:val="547"/>
          <w:marRight w:val="0"/>
          <w:marTop w:val="130"/>
          <w:marBottom w:val="0"/>
          <w:divBdr>
            <w:top w:val="none" w:sz="0" w:space="0" w:color="auto"/>
            <w:left w:val="none" w:sz="0" w:space="0" w:color="auto"/>
            <w:bottom w:val="none" w:sz="0" w:space="0" w:color="auto"/>
            <w:right w:val="none" w:sz="0" w:space="0" w:color="auto"/>
          </w:divBdr>
        </w:div>
        <w:div w:id="1370914198">
          <w:marLeft w:val="547"/>
          <w:marRight w:val="0"/>
          <w:marTop w:val="130"/>
          <w:marBottom w:val="0"/>
          <w:divBdr>
            <w:top w:val="none" w:sz="0" w:space="0" w:color="auto"/>
            <w:left w:val="none" w:sz="0" w:space="0" w:color="auto"/>
            <w:bottom w:val="none" w:sz="0" w:space="0" w:color="auto"/>
            <w:right w:val="none" w:sz="0" w:space="0" w:color="auto"/>
          </w:divBdr>
        </w:div>
        <w:div w:id="2121803440">
          <w:marLeft w:val="547"/>
          <w:marRight w:val="0"/>
          <w:marTop w:val="130"/>
          <w:marBottom w:val="0"/>
          <w:divBdr>
            <w:top w:val="none" w:sz="0" w:space="0" w:color="auto"/>
            <w:left w:val="none" w:sz="0" w:space="0" w:color="auto"/>
            <w:bottom w:val="none" w:sz="0" w:space="0" w:color="auto"/>
            <w:right w:val="none" w:sz="0" w:space="0" w:color="auto"/>
          </w:divBdr>
        </w:div>
      </w:divsChild>
    </w:div>
    <w:div w:id="1531793523">
      <w:bodyDiv w:val="1"/>
      <w:marLeft w:val="0"/>
      <w:marRight w:val="0"/>
      <w:marTop w:val="0"/>
      <w:marBottom w:val="0"/>
      <w:divBdr>
        <w:top w:val="none" w:sz="0" w:space="0" w:color="auto"/>
        <w:left w:val="none" w:sz="0" w:space="0" w:color="auto"/>
        <w:bottom w:val="none" w:sz="0" w:space="0" w:color="auto"/>
        <w:right w:val="none" w:sz="0" w:space="0" w:color="auto"/>
      </w:divBdr>
    </w:div>
    <w:div w:id="1600216352">
      <w:bodyDiv w:val="1"/>
      <w:marLeft w:val="0"/>
      <w:marRight w:val="0"/>
      <w:marTop w:val="0"/>
      <w:marBottom w:val="0"/>
      <w:divBdr>
        <w:top w:val="none" w:sz="0" w:space="0" w:color="auto"/>
        <w:left w:val="none" w:sz="0" w:space="0" w:color="auto"/>
        <w:bottom w:val="none" w:sz="0" w:space="0" w:color="auto"/>
        <w:right w:val="none" w:sz="0" w:space="0" w:color="auto"/>
      </w:divBdr>
      <w:divsChild>
        <w:div w:id="690885699">
          <w:marLeft w:val="547"/>
          <w:marRight w:val="0"/>
          <w:marTop w:val="115"/>
          <w:marBottom w:val="0"/>
          <w:divBdr>
            <w:top w:val="none" w:sz="0" w:space="0" w:color="auto"/>
            <w:left w:val="none" w:sz="0" w:space="0" w:color="auto"/>
            <w:bottom w:val="none" w:sz="0" w:space="0" w:color="auto"/>
            <w:right w:val="none" w:sz="0" w:space="0" w:color="auto"/>
          </w:divBdr>
        </w:div>
        <w:div w:id="719328340">
          <w:marLeft w:val="547"/>
          <w:marRight w:val="0"/>
          <w:marTop w:val="115"/>
          <w:marBottom w:val="0"/>
          <w:divBdr>
            <w:top w:val="none" w:sz="0" w:space="0" w:color="auto"/>
            <w:left w:val="none" w:sz="0" w:space="0" w:color="auto"/>
            <w:bottom w:val="none" w:sz="0" w:space="0" w:color="auto"/>
            <w:right w:val="none" w:sz="0" w:space="0" w:color="auto"/>
          </w:divBdr>
        </w:div>
        <w:div w:id="966163349">
          <w:marLeft w:val="547"/>
          <w:marRight w:val="0"/>
          <w:marTop w:val="115"/>
          <w:marBottom w:val="0"/>
          <w:divBdr>
            <w:top w:val="none" w:sz="0" w:space="0" w:color="auto"/>
            <w:left w:val="none" w:sz="0" w:space="0" w:color="auto"/>
            <w:bottom w:val="none" w:sz="0" w:space="0" w:color="auto"/>
            <w:right w:val="none" w:sz="0" w:space="0" w:color="auto"/>
          </w:divBdr>
        </w:div>
        <w:div w:id="1087648982">
          <w:marLeft w:val="547"/>
          <w:marRight w:val="0"/>
          <w:marTop w:val="115"/>
          <w:marBottom w:val="0"/>
          <w:divBdr>
            <w:top w:val="none" w:sz="0" w:space="0" w:color="auto"/>
            <w:left w:val="none" w:sz="0" w:space="0" w:color="auto"/>
            <w:bottom w:val="none" w:sz="0" w:space="0" w:color="auto"/>
            <w:right w:val="none" w:sz="0" w:space="0" w:color="auto"/>
          </w:divBdr>
        </w:div>
        <w:div w:id="1199930650">
          <w:marLeft w:val="547"/>
          <w:marRight w:val="0"/>
          <w:marTop w:val="115"/>
          <w:marBottom w:val="0"/>
          <w:divBdr>
            <w:top w:val="none" w:sz="0" w:space="0" w:color="auto"/>
            <w:left w:val="none" w:sz="0" w:space="0" w:color="auto"/>
            <w:bottom w:val="none" w:sz="0" w:space="0" w:color="auto"/>
            <w:right w:val="none" w:sz="0" w:space="0" w:color="auto"/>
          </w:divBdr>
        </w:div>
        <w:div w:id="1394086169">
          <w:marLeft w:val="547"/>
          <w:marRight w:val="0"/>
          <w:marTop w:val="115"/>
          <w:marBottom w:val="0"/>
          <w:divBdr>
            <w:top w:val="none" w:sz="0" w:space="0" w:color="auto"/>
            <w:left w:val="none" w:sz="0" w:space="0" w:color="auto"/>
            <w:bottom w:val="none" w:sz="0" w:space="0" w:color="auto"/>
            <w:right w:val="none" w:sz="0" w:space="0" w:color="auto"/>
          </w:divBdr>
        </w:div>
        <w:div w:id="2017689011">
          <w:marLeft w:val="547"/>
          <w:marRight w:val="0"/>
          <w:marTop w:val="115"/>
          <w:marBottom w:val="0"/>
          <w:divBdr>
            <w:top w:val="none" w:sz="0" w:space="0" w:color="auto"/>
            <w:left w:val="none" w:sz="0" w:space="0" w:color="auto"/>
            <w:bottom w:val="none" w:sz="0" w:space="0" w:color="auto"/>
            <w:right w:val="none" w:sz="0" w:space="0" w:color="auto"/>
          </w:divBdr>
        </w:div>
      </w:divsChild>
    </w:div>
    <w:div w:id="1638224825">
      <w:bodyDiv w:val="1"/>
      <w:marLeft w:val="0"/>
      <w:marRight w:val="0"/>
      <w:marTop w:val="0"/>
      <w:marBottom w:val="0"/>
      <w:divBdr>
        <w:top w:val="none" w:sz="0" w:space="0" w:color="auto"/>
        <w:left w:val="none" w:sz="0" w:space="0" w:color="auto"/>
        <w:bottom w:val="none" w:sz="0" w:space="0" w:color="auto"/>
        <w:right w:val="none" w:sz="0" w:space="0" w:color="auto"/>
      </w:divBdr>
    </w:div>
    <w:div w:id="1846436988">
      <w:bodyDiv w:val="1"/>
      <w:marLeft w:val="0"/>
      <w:marRight w:val="0"/>
      <w:marTop w:val="0"/>
      <w:marBottom w:val="0"/>
      <w:divBdr>
        <w:top w:val="none" w:sz="0" w:space="0" w:color="auto"/>
        <w:left w:val="none" w:sz="0" w:space="0" w:color="auto"/>
        <w:bottom w:val="none" w:sz="0" w:space="0" w:color="auto"/>
        <w:right w:val="none" w:sz="0" w:space="0" w:color="auto"/>
      </w:divBdr>
      <w:divsChild>
        <w:div w:id="5446123">
          <w:marLeft w:val="0"/>
          <w:marRight w:val="0"/>
          <w:marTop w:val="0"/>
          <w:marBottom w:val="0"/>
          <w:divBdr>
            <w:top w:val="none" w:sz="0" w:space="0" w:color="auto"/>
            <w:left w:val="none" w:sz="0" w:space="0" w:color="auto"/>
            <w:bottom w:val="none" w:sz="0" w:space="0" w:color="auto"/>
            <w:right w:val="none" w:sz="0" w:space="0" w:color="auto"/>
          </w:divBdr>
        </w:div>
        <w:div w:id="10029566">
          <w:marLeft w:val="0"/>
          <w:marRight w:val="0"/>
          <w:marTop w:val="0"/>
          <w:marBottom w:val="0"/>
          <w:divBdr>
            <w:top w:val="none" w:sz="0" w:space="0" w:color="auto"/>
            <w:left w:val="none" w:sz="0" w:space="0" w:color="auto"/>
            <w:bottom w:val="none" w:sz="0" w:space="0" w:color="auto"/>
            <w:right w:val="none" w:sz="0" w:space="0" w:color="auto"/>
          </w:divBdr>
        </w:div>
        <w:div w:id="14625515">
          <w:marLeft w:val="0"/>
          <w:marRight w:val="0"/>
          <w:marTop w:val="0"/>
          <w:marBottom w:val="0"/>
          <w:divBdr>
            <w:top w:val="none" w:sz="0" w:space="0" w:color="auto"/>
            <w:left w:val="none" w:sz="0" w:space="0" w:color="auto"/>
            <w:bottom w:val="none" w:sz="0" w:space="0" w:color="auto"/>
            <w:right w:val="none" w:sz="0" w:space="0" w:color="auto"/>
          </w:divBdr>
        </w:div>
        <w:div w:id="19087438">
          <w:marLeft w:val="0"/>
          <w:marRight w:val="0"/>
          <w:marTop w:val="0"/>
          <w:marBottom w:val="0"/>
          <w:divBdr>
            <w:top w:val="none" w:sz="0" w:space="0" w:color="auto"/>
            <w:left w:val="none" w:sz="0" w:space="0" w:color="auto"/>
            <w:bottom w:val="none" w:sz="0" w:space="0" w:color="auto"/>
            <w:right w:val="none" w:sz="0" w:space="0" w:color="auto"/>
          </w:divBdr>
        </w:div>
        <w:div w:id="20909959">
          <w:marLeft w:val="0"/>
          <w:marRight w:val="0"/>
          <w:marTop w:val="0"/>
          <w:marBottom w:val="0"/>
          <w:divBdr>
            <w:top w:val="none" w:sz="0" w:space="0" w:color="auto"/>
            <w:left w:val="none" w:sz="0" w:space="0" w:color="auto"/>
            <w:bottom w:val="none" w:sz="0" w:space="0" w:color="auto"/>
            <w:right w:val="none" w:sz="0" w:space="0" w:color="auto"/>
          </w:divBdr>
        </w:div>
        <w:div w:id="24065726">
          <w:marLeft w:val="0"/>
          <w:marRight w:val="0"/>
          <w:marTop w:val="0"/>
          <w:marBottom w:val="0"/>
          <w:divBdr>
            <w:top w:val="none" w:sz="0" w:space="0" w:color="auto"/>
            <w:left w:val="none" w:sz="0" w:space="0" w:color="auto"/>
            <w:bottom w:val="none" w:sz="0" w:space="0" w:color="auto"/>
            <w:right w:val="none" w:sz="0" w:space="0" w:color="auto"/>
          </w:divBdr>
        </w:div>
        <w:div w:id="36006422">
          <w:marLeft w:val="0"/>
          <w:marRight w:val="0"/>
          <w:marTop w:val="0"/>
          <w:marBottom w:val="0"/>
          <w:divBdr>
            <w:top w:val="none" w:sz="0" w:space="0" w:color="auto"/>
            <w:left w:val="none" w:sz="0" w:space="0" w:color="auto"/>
            <w:bottom w:val="none" w:sz="0" w:space="0" w:color="auto"/>
            <w:right w:val="none" w:sz="0" w:space="0" w:color="auto"/>
          </w:divBdr>
        </w:div>
        <w:div w:id="43793642">
          <w:marLeft w:val="0"/>
          <w:marRight w:val="0"/>
          <w:marTop w:val="0"/>
          <w:marBottom w:val="0"/>
          <w:divBdr>
            <w:top w:val="none" w:sz="0" w:space="0" w:color="auto"/>
            <w:left w:val="none" w:sz="0" w:space="0" w:color="auto"/>
            <w:bottom w:val="none" w:sz="0" w:space="0" w:color="auto"/>
            <w:right w:val="none" w:sz="0" w:space="0" w:color="auto"/>
          </w:divBdr>
        </w:div>
        <w:div w:id="45615505">
          <w:marLeft w:val="0"/>
          <w:marRight w:val="0"/>
          <w:marTop w:val="0"/>
          <w:marBottom w:val="0"/>
          <w:divBdr>
            <w:top w:val="none" w:sz="0" w:space="0" w:color="auto"/>
            <w:left w:val="none" w:sz="0" w:space="0" w:color="auto"/>
            <w:bottom w:val="none" w:sz="0" w:space="0" w:color="auto"/>
            <w:right w:val="none" w:sz="0" w:space="0" w:color="auto"/>
          </w:divBdr>
        </w:div>
        <w:div w:id="49884357">
          <w:marLeft w:val="0"/>
          <w:marRight w:val="0"/>
          <w:marTop w:val="0"/>
          <w:marBottom w:val="0"/>
          <w:divBdr>
            <w:top w:val="none" w:sz="0" w:space="0" w:color="auto"/>
            <w:left w:val="none" w:sz="0" w:space="0" w:color="auto"/>
            <w:bottom w:val="none" w:sz="0" w:space="0" w:color="auto"/>
            <w:right w:val="none" w:sz="0" w:space="0" w:color="auto"/>
          </w:divBdr>
        </w:div>
        <w:div w:id="51583417">
          <w:marLeft w:val="0"/>
          <w:marRight w:val="0"/>
          <w:marTop w:val="0"/>
          <w:marBottom w:val="0"/>
          <w:divBdr>
            <w:top w:val="none" w:sz="0" w:space="0" w:color="auto"/>
            <w:left w:val="none" w:sz="0" w:space="0" w:color="auto"/>
            <w:bottom w:val="none" w:sz="0" w:space="0" w:color="auto"/>
            <w:right w:val="none" w:sz="0" w:space="0" w:color="auto"/>
          </w:divBdr>
        </w:div>
        <w:div w:id="54012303">
          <w:marLeft w:val="0"/>
          <w:marRight w:val="0"/>
          <w:marTop w:val="0"/>
          <w:marBottom w:val="0"/>
          <w:divBdr>
            <w:top w:val="none" w:sz="0" w:space="0" w:color="auto"/>
            <w:left w:val="none" w:sz="0" w:space="0" w:color="auto"/>
            <w:bottom w:val="none" w:sz="0" w:space="0" w:color="auto"/>
            <w:right w:val="none" w:sz="0" w:space="0" w:color="auto"/>
          </w:divBdr>
        </w:div>
        <w:div w:id="67272659">
          <w:marLeft w:val="0"/>
          <w:marRight w:val="0"/>
          <w:marTop w:val="0"/>
          <w:marBottom w:val="0"/>
          <w:divBdr>
            <w:top w:val="none" w:sz="0" w:space="0" w:color="auto"/>
            <w:left w:val="none" w:sz="0" w:space="0" w:color="auto"/>
            <w:bottom w:val="none" w:sz="0" w:space="0" w:color="auto"/>
            <w:right w:val="none" w:sz="0" w:space="0" w:color="auto"/>
          </w:divBdr>
        </w:div>
        <w:div w:id="92824521">
          <w:marLeft w:val="0"/>
          <w:marRight w:val="0"/>
          <w:marTop w:val="0"/>
          <w:marBottom w:val="0"/>
          <w:divBdr>
            <w:top w:val="none" w:sz="0" w:space="0" w:color="auto"/>
            <w:left w:val="none" w:sz="0" w:space="0" w:color="auto"/>
            <w:bottom w:val="none" w:sz="0" w:space="0" w:color="auto"/>
            <w:right w:val="none" w:sz="0" w:space="0" w:color="auto"/>
          </w:divBdr>
        </w:div>
        <w:div w:id="107358945">
          <w:marLeft w:val="0"/>
          <w:marRight w:val="0"/>
          <w:marTop w:val="0"/>
          <w:marBottom w:val="0"/>
          <w:divBdr>
            <w:top w:val="none" w:sz="0" w:space="0" w:color="auto"/>
            <w:left w:val="none" w:sz="0" w:space="0" w:color="auto"/>
            <w:bottom w:val="none" w:sz="0" w:space="0" w:color="auto"/>
            <w:right w:val="none" w:sz="0" w:space="0" w:color="auto"/>
          </w:divBdr>
        </w:div>
        <w:div w:id="109396451">
          <w:marLeft w:val="0"/>
          <w:marRight w:val="0"/>
          <w:marTop w:val="0"/>
          <w:marBottom w:val="0"/>
          <w:divBdr>
            <w:top w:val="none" w:sz="0" w:space="0" w:color="auto"/>
            <w:left w:val="none" w:sz="0" w:space="0" w:color="auto"/>
            <w:bottom w:val="none" w:sz="0" w:space="0" w:color="auto"/>
            <w:right w:val="none" w:sz="0" w:space="0" w:color="auto"/>
          </w:divBdr>
        </w:div>
        <w:div w:id="119537724">
          <w:marLeft w:val="0"/>
          <w:marRight w:val="0"/>
          <w:marTop w:val="0"/>
          <w:marBottom w:val="0"/>
          <w:divBdr>
            <w:top w:val="none" w:sz="0" w:space="0" w:color="auto"/>
            <w:left w:val="none" w:sz="0" w:space="0" w:color="auto"/>
            <w:bottom w:val="none" w:sz="0" w:space="0" w:color="auto"/>
            <w:right w:val="none" w:sz="0" w:space="0" w:color="auto"/>
          </w:divBdr>
        </w:div>
        <w:div w:id="126357690">
          <w:marLeft w:val="0"/>
          <w:marRight w:val="0"/>
          <w:marTop w:val="0"/>
          <w:marBottom w:val="0"/>
          <w:divBdr>
            <w:top w:val="none" w:sz="0" w:space="0" w:color="auto"/>
            <w:left w:val="none" w:sz="0" w:space="0" w:color="auto"/>
            <w:bottom w:val="none" w:sz="0" w:space="0" w:color="auto"/>
            <w:right w:val="none" w:sz="0" w:space="0" w:color="auto"/>
          </w:divBdr>
        </w:div>
        <w:div w:id="127548514">
          <w:marLeft w:val="0"/>
          <w:marRight w:val="0"/>
          <w:marTop w:val="0"/>
          <w:marBottom w:val="0"/>
          <w:divBdr>
            <w:top w:val="none" w:sz="0" w:space="0" w:color="auto"/>
            <w:left w:val="none" w:sz="0" w:space="0" w:color="auto"/>
            <w:bottom w:val="none" w:sz="0" w:space="0" w:color="auto"/>
            <w:right w:val="none" w:sz="0" w:space="0" w:color="auto"/>
          </w:divBdr>
        </w:div>
        <w:div w:id="136724721">
          <w:marLeft w:val="0"/>
          <w:marRight w:val="0"/>
          <w:marTop w:val="0"/>
          <w:marBottom w:val="0"/>
          <w:divBdr>
            <w:top w:val="none" w:sz="0" w:space="0" w:color="auto"/>
            <w:left w:val="none" w:sz="0" w:space="0" w:color="auto"/>
            <w:bottom w:val="none" w:sz="0" w:space="0" w:color="auto"/>
            <w:right w:val="none" w:sz="0" w:space="0" w:color="auto"/>
          </w:divBdr>
        </w:div>
        <w:div w:id="141705451">
          <w:marLeft w:val="0"/>
          <w:marRight w:val="0"/>
          <w:marTop w:val="0"/>
          <w:marBottom w:val="0"/>
          <w:divBdr>
            <w:top w:val="none" w:sz="0" w:space="0" w:color="auto"/>
            <w:left w:val="none" w:sz="0" w:space="0" w:color="auto"/>
            <w:bottom w:val="none" w:sz="0" w:space="0" w:color="auto"/>
            <w:right w:val="none" w:sz="0" w:space="0" w:color="auto"/>
          </w:divBdr>
        </w:div>
        <w:div w:id="146408684">
          <w:marLeft w:val="0"/>
          <w:marRight w:val="0"/>
          <w:marTop w:val="0"/>
          <w:marBottom w:val="0"/>
          <w:divBdr>
            <w:top w:val="none" w:sz="0" w:space="0" w:color="auto"/>
            <w:left w:val="none" w:sz="0" w:space="0" w:color="auto"/>
            <w:bottom w:val="none" w:sz="0" w:space="0" w:color="auto"/>
            <w:right w:val="none" w:sz="0" w:space="0" w:color="auto"/>
          </w:divBdr>
        </w:div>
        <w:div w:id="160631085">
          <w:marLeft w:val="0"/>
          <w:marRight w:val="0"/>
          <w:marTop w:val="0"/>
          <w:marBottom w:val="0"/>
          <w:divBdr>
            <w:top w:val="none" w:sz="0" w:space="0" w:color="auto"/>
            <w:left w:val="none" w:sz="0" w:space="0" w:color="auto"/>
            <w:bottom w:val="none" w:sz="0" w:space="0" w:color="auto"/>
            <w:right w:val="none" w:sz="0" w:space="0" w:color="auto"/>
          </w:divBdr>
        </w:div>
        <w:div w:id="178202679">
          <w:marLeft w:val="0"/>
          <w:marRight w:val="0"/>
          <w:marTop w:val="0"/>
          <w:marBottom w:val="0"/>
          <w:divBdr>
            <w:top w:val="none" w:sz="0" w:space="0" w:color="auto"/>
            <w:left w:val="none" w:sz="0" w:space="0" w:color="auto"/>
            <w:bottom w:val="none" w:sz="0" w:space="0" w:color="auto"/>
            <w:right w:val="none" w:sz="0" w:space="0" w:color="auto"/>
          </w:divBdr>
        </w:div>
        <w:div w:id="181626731">
          <w:marLeft w:val="0"/>
          <w:marRight w:val="0"/>
          <w:marTop w:val="0"/>
          <w:marBottom w:val="0"/>
          <w:divBdr>
            <w:top w:val="none" w:sz="0" w:space="0" w:color="auto"/>
            <w:left w:val="none" w:sz="0" w:space="0" w:color="auto"/>
            <w:bottom w:val="none" w:sz="0" w:space="0" w:color="auto"/>
            <w:right w:val="none" w:sz="0" w:space="0" w:color="auto"/>
          </w:divBdr>
        </w:div>
        <w:div w:id="187069213">
          <w:marLeft w:val="0"/>
          <w:marRight w:val="0"/>
          <w:marTop w:val="0"/>
          <w:marBottom w:val="0"/>
          <w:divBdr>
            <w:top w:val="none" w:sz="0" w:space="0" w:color="auto"/>
            <w:left w:val="none" w:sz="0" w:space="0" w:color="auto"/>
            <w:bottom w:val="none" w:sz="0" w:space="0" w:color="auto"/>
            <w:right w:val="none" w:sz="0" w:space="0" w:color="auto"/>
          </w:divBdr>
        </w:div>
        <w:div w:id="197399254">
          <w:marLeft w:val="0"/>
          <w:marRight w:val="0"/>
          <w:marTop w:val="0"/>
          <w:marBottom w:val="0"/>
          <w:divBdr>
            <w:top w:val="none" w:sz="0" w:space="0" w:color="auto"/>
            <w:left w:val="none" w:sz="0" w:space="0" w:color="auto"/>
            <w:bottom w:val="none" w:sz="0" w:space="0" w:color="auto"/>
            <w:right w:val="none" w:sz="0" w:space="0" w:color="auto"/>
          </w:divBdr>
        </w:div>
        <w:div w:id="204758766">
          <w:marLeft w:val="0"/>
          <w:marRight w:val="0"/>
          <w:marTop w:val="0"/>
          <w:marBottom w:val="0"/>
          <w:divBdr>
            <w:top w:val="none" w:sz="0" w:space="0" w:color="auto"/>
            <w:left w:val="none" w:sz="0" w:space="0" w:color="auto"/>
            <w:bottom w:val="none" w:sz="0" w:space="0" w:color="auto"/>
            <w:right w:val="none" w:sz="0" w:space="0" w:color="auto"/>
          </w:divBdr>
        </w:div>
        <w:div w:id="205068815">
          <w:marLeft w:val="0"/>
          <w:marRight w:val="0"/>
          <w:marTop w:val="0"/>
          <w:marBottom w:val="0"/>
          <w:divBdr>
            <w:top w:val="none" w:sz="0" w:space="0" w:color="auto"/>
            <w:left w:val="none" w:sz="0" w:space="0" w:color="auto"/>
            <w:bottom w:val="none" w:sz="0" w:space="0" w:color="auto"/>
            <w:right w:val="none" w:sz="0" w:space="0" w:color="auto"/>
          </w:divBdr>
        </w:div>
        <w:div w:id="211384999">
          <w:marLeft w:val="0"/>
          <w:marRight w:val="0"/>
          <w:marTop w:val="0"/>
          <w:marBottom w:val="0"/>
          <w:divBdr>
            <w:top w:val="none" w:sz="0" w:space="0" w:color="auto"/>
            <w:left w:val="none" w:sz="0" w:space="0" w:color="auto"/>
            <w:bottom w:val="none" w:sz="0" w:space="0" w:color="auto"/>
            <w:right w:val="none" w:sz="0" w:space="0" w:color="auto"/>
          </w:divBdr>
        </w:div>
        <w:div w:id="212935008">
          <w:marLeft w:val="0"/>
          <w:marRight w:val="0"/>
          <w:marTop w:val="0"/>
          <w:marBottom w:val="0"/>
          <w:divBdr>
            <w:top w:val="none" w:sz="0" w:space="0" w:color="auto"/>
            <w:left w:val="none" w:sz="0" w:space="0" w:color="auto"/>
            <w:bottom w:val="none" w:sz="0" w:space="0" w:color="auto"/>
            <w:right w:val="none" w:sz="0" w:space="0" w:color="auto"/>
          </w:divBdr>
        </w:div>
        <w:div w:id="212935829">
          <w:marLeft w:val="0"/>
          <w:marRight w:val="0"/>
          <w:marTop w:val="0"/>
          <w:marBottom w:val="0"/>
          <w:divBdr>
            <w:top w:val="none" w:sz="0" w:space="0" w:color="auto"/>
            <w:left w:val="none" w:sz="0" w:space="0" w:color="auto"/>
            <w:bottom w:val="none" w:sz="0" w:space="0" w:color="auto"/>
            <w:right w:val="none" w:sz="0" w:space="0" w:color="auto"/>
          </w:divBdr>
        </w:div>
        <w:div w:id="221522518">
          <w:marLeft w:val="0"/>
          <w:marRight w:val="0"/>
          <w:marTop w:val="0"/>
          <w:marBottom w:val="0"/>
          <w:divBdr>
            <w:top w:val="none" w:sz="0" w:space="0" w:color="auto"/>
            <w:left w:val="none" w:sz="0" w:space="0" w:color="auto"/>
            <w:bottom w:val="none" w:sz="0" w:space="0" w:color="auto"/>
            <w:right w:val="none" w:sz="0" w:space="0" w:color="auto"/>
          </w:divBdr>
        </w:div>
        <w:div w:id="231475860">
          <w:marLeft w:val="0"/>
          <w:marRight w:val="0"/>
          <w:marTop w:val="0"/>
          <w:marBottom w:val="0"/>
          <w:divBdr>
            <w:top w:val="none" w:sz="0" w:space="0" w:color="auto"/>
            <w:left w:val="none" w:sz="0" w:space="0" w:color="auto"/>
            <w:bottom w:val="none" w:sz="0" w:space="0" w:color="auto"/>
            <w:right w:val="none" w:sz="0" w:space="0" w:color="auto"/>
          </w:divBdr>
        </w:div>
        <w:div w:id="235212365">
          <w:marLeft w:val="0"/>
          <w:marRight w:val="0"/>
          <w:marTop w:val="0"/>
          <w:marBottom w:val="0"/>
          <w:divBdr>
            <w:top w:val="none" w:sz="0" w:space="0" w:color="auto"/>
            <w:left w:val="none" w:sz="0" w:space="0" w:color="auto"/>
            <w:bottom w:val="none" w:sz="0" w:space="0" w:color="auto"/>
            <w:right w:val="none" w:sz="0" w:space="0" w:color="auto"/>
          </w:divBdr>
        </w:div>
        <w:div w:id="239558567">
          <w:marLeft w:val="0"/>
          <w:marRight w:val="0"/>
          <w:marTop w:val="0"/>
          <w:marBottom w:val="0"/>
          <w:divBdr>
            <w:top w:val="none" w:sz="0" w:space="0" w:color="auto"/>
            <w:left w:val="none" w:sz="0" w:space="0" w:color="auto"/>
            <w:bottom w:val="none" w:sz="0" w:space="0" w:color="auto"/>
            <w:right w:val="none" w:sz="0" w:space="0" w:color="auto"/>
          </w:divBdr>
        </w:div>
        <w:div w:id="240069689">
          <w:marLeft w:val="0"/>
          <w:marRight w:val="0"/>
          <w:marTop w:val="0"/>
          <w:marBottom w:val="0"/>
          <w:divBdr>
            <w:top w:val="none" w:sz="0" w:space="0" w:color="auto"/>
            <w:left w:val="none" w:sz="0" w:space="0" w:color="auto"/>
            <w:bottom w:val="none" w:sz="0" w:space="0" w:color="auto"/>
            <w:right w:val="none" w:sz="0" w:space="0" w:color="auto"/>
          </w:divBdr>
        </w:div>
        <w:div w:id="244193738">
          <w:marLeft w:val="0"/>
          <w:marRight w:val="0"/>
          <w:marTop w:val="0"/>
          <w:marBottom w:val="0"/>
          <w:divBdr>
            <w:top w:val="none" w:sz="0" w:space="0" w:color="auto"/>
            <w:left w:val="none" w:sz="0" w:space="0" w:color="auto"/>
            <w:bottom w:val="none" w:sz="0" w:space="0" w:color="auto"/>
            <w:right w:val="none" w:sz="0" w:space="0" w:color="auto"/>
          </w:divBdr>
        </w:div>
        <w:div w:id="251551392">
          <w:marLeft w:val="0"/>
          <w:marRight w:val="0"/>
          <w:marTop w:val="0"/>
          <w:marBottom w:val="0"/>
          <w:divBdr>
            <w:top w:val="none" w:sz="0" w:space="0" w:color="auto"/>
            <w:left w:val="none" w:sz="0" w:space="0" w:color="auto"/>
            <w:bottom w:val="none" w:sz="0" w:space="0" w:color="auto"/>
            <w:right w:val="none" w:sz="0" w:space="0" w:color="auto"/>
          </w:divBdr>
        </w:div>
        <w:div w:id="253440058">
          <w:marLeft w:val="0"/>
          <w:marRight w:val="0"/>
          <w:marTop w:val="0"/>
          <w:marBottom w:val="0"/>
          <w:divBdr>
            <w:top w:val="none" w:sz="0" w:space="0" w:color="auto"/>
            <w:left w:val="none" w:sz="0" w:space="0" w:color="auto"/>
            <w:bottom w:val="none" w:sz="0" w:space="0" w:color="auto"/>
            <w:right w:val="none" w:sz="0" w:space="0" w:color="auto"/>
          </w:divBdr>
        </w:div>
        <w:div w:id="265504211">
          <w:marLeft w:val="0"/>
          <w:marRight w:val="0"/>
          <w:marTop w:val="0"/>
          <w:marBottom w:val="0"/>
          <w:divBdr>
            <w:top w:val="none" w:sz="0" w:space="0" w:color="auto"/>
            <w:left w:val="none" w:sz="0" w:space="0" w:color="auto"/>
            <w:bottom w:val="none" w:sz="0" w:space="0" w:color="auto"/>
            <w:right w:val="none" w:sz="0" w:space="0" w:color="auto"/>
          </w:divBdr>
        </w:div>
        <w:div w:id="285890981">
          <w:marLeft w:val="0"/>
          <w:marRight w:val="0"/>
          <w:marTop w:val="0"/>
          <w:marBottom w:val="0"/>
          <w:divBdr>
            <w:top w:val="none" w:sz="0" w:space="0" w:color="auto"/>
            <w:left w:val="none" w:sz="0" w:space="0" w:color="auto"/>
            <w:bottom w:val="none" w:sz="0" w:space="0" w:color="auto"/>
            <w:right w:val="none" w:sz="0" w:space="0" w:color="auto"/>
          </w:divBdr>
        </w:div>
        <w:div w:id="287053569">
          <w:marLeft w:val="0"/>
          <w:marRight w:val="0"/>
          <w:marTop w:val="0"/>
          <w:marBottom w:val="0"/>
          <w:divBdr>
            <w:top w:val="none" w:sz="0" w:space="0" w:color="auto"/>
            <w:left w:val="none" w:sz="0" w:space="0" w:color="auto"/>
            <w:bottom w:val="none" w:sz="0" w:space="0" w:color="auto"/>
            <w:right w:val="none" w:sz="0" w:space="0" w:color="auto"/>
          </w:divBdr>
        </w:div>
        <w:div w:id="296839956">
          <w:marLeft w:val="0"/>
          <w:marRight w:val="0"/>
          <w:marTop w:val="0"/>
          <w:marBottom w:val="0"/>
          <w:divBdr>
            <w:top w:val="none" w:sz="0" w:space="0" w:color="auto"/>
            <w:left w:val="none" w:sz="0" w:space="0" w:color="auto"/>
            <w:bottom w:val="none" w:sz="0" w:space="0" w:color="auto"/>
            <w:right w:val="none" w:sz="0" w:space="0" w:color="auto"/>
          </w:divBdr>
        </w:div>
        <w:div w:id="300313355">
          <w:marLeft w:val="0"/>
          <w:marRight w:val="0"/>
          <w:marTop w:val="0"/>
          <w:marBottom w:val="0"/>
          <w:divBdr>
            <w:top w:val="none" w:sz="0" w:space="0" w:color="auto"/>
            <w:left w:val="none" w:sz="0" w:space="0" w:color="auto"/>
            <w:bottom w:val="none" w:sz="0" w:space="0" w:color="auto"/>
            <w:right w:val="none" w:sz="0" w:space="0" w:color="auto"/>
          </w:divBdr>
        </w:div>
        <w:div w:id="300967475">
          <w:marLeft w:val="0"/>
          <w:marRight w:val="0"/>
          <w:marTop w:val="0"/>
          <w:marBottom w:val="0"/>
          <w:divBdr>
            <w:top w:val="none" w:sz="0" w:space="0" w:color="auto"/>
            <w:left w:val="none" w:sz="0" w:space="0" w:color="auto"/>
            <w:bottom w:val="none" w:sz="0" w:space="0" w:color="auto"/>
            <w:right w:val="none" w:sz="0" w:space="0" w:color="auto"/>
          </w:divBdr>
        </w:div>
        <w:div w:id="306394343">
          <w:marLeft w:val="0"/>
          <w:marRight w:val="0"/>
          <w:marTop w:val="0"/>
          <w:marBottom w:val="0"/>
          <w:divBdr>
            <w:top w:val="none" w:sz="0" w:space="0" w:color="auto"/>
            <w:left w:val="none" w:sz="0" w:space="0" w:color="auto"/>
            <w:bottom w:val="none" w:sz="0" w:space="0" w:color="auto"/>
            <w:right w:val="none" w:sz="0" w:space="0" w:color="auto"/>
          </w:divBdr>
        </w:div>
        <w:div w:id="308023656">
          <w:marLeft w:val="0"/>
          <w:marRight w:val="0"/>
          <w:marTop w:val="0"/>
          <w:marBottom w:val="0"/>
          <w:divBdr>
            <w:top w:val="none" w:sz="0" w:space="0" w:color="auto"/>
            <w:left w:val="none" w:sz="0" w:space="0" w:color="auto"/>
            <w:bottom w:val="none" w:sz="0" w:space="0" w:color="auto"/>
            <w:right w:val="none" w:sz="0" w:space="0" w:color="auto"/>
          </w:divBdr>
        </w:div>
        <w:div w:id="313527991">
          <w:marLeft w:val="0"/>
          <w:marRight w:val="0"/>
          <w:marTop w:val="0"/>
          <w:marBottom w:val="0"/>
          <w:divBdr>
            <w:top w:val="none" w:sz="0" w:space="0" w:color="auto"/>
            <w:left w:val="none" w:sz="0" w:space="0" w:color="auto"/>
            <w:bottom w:val="none" w:sz="0" w:space="0" w:color="auto"/>
            <w:right w:val="none" w:sz="0" w:space="0" w:color="auto"/>
          </w:divBdr>
        </w:div>
        <w:div w:id="318268072">
          <w:marLeft w:val="0"/>
          <w:marRight w:val="0"/>
          <w:marTop w:val="0"/>
          <w:marBottom w:val="0"/>
          <w:divBdr>
            <w:top w:val="none" w:sz="0" w:space="0" w:color="auto"/>
            <w:left w:val="none" w:sz="0" w:space="0" w:color="auto"/>
            <w:bottom w:val="none" w:sz="0" w:space="0" w:color="auto"/>
            <w:right w:val="none" w:sz="0" w:space="0" w:color="auto"/>
          </w:divBdr>
        </w:div>
        <w:div w:id="324555369">
          <w:marLeft w:val="0"/>
          <w:marRight w:val="0"/>
          <w:marTop w:val="0"/>
          <w:marBottom w:val="0"/>
          <w:divBdr>
            <w:top w:val="none" w:sz="0" w:space="0" w:color="auto"/>
            <w:left w:val="none" w:sz="0" w:space="0" w:color="auto"/>
            <w:bottom w:val="none" w:sz="0" w:space="0" w:color="auto"/>
            <w:right w:val="none" w:sz="0" w:space="0" w:color="auto"/>
          </w:divBdr>
        </w:div>
        <w:div w:id="340547884">
          <w:marLeft w:val="0"/>
          <w:marRight w:val="0"/>
          <w:marTop w:val="0"/>
          <w:marBottom w:val="0"/>
          <w:divBdr>
            <w:top w:val="none" w:sz="0" w:space="0" w:color="auto"/>
            <w:left w:val="none" w:sz="0" w:space="0" w:color="auto"/>
            <w:bottom w:val="none" w:sz="0" w:space="0" w:color="auto"/>
            <w:right w:val="none" w:sz="0" w:space="0" w:color="auto"/>
          </w:divBdr>
        </w:div>
        <w:div w:id="343829541">
          <w:marLeft w:val="0"/>
          <w:marRight w:val="0"/>
          <w:marTop w:val="0"/>
          <w:marBottom w:val="0"/>
          <w:divBdr>
            <w:top w:val="none" w:sz="0" w:space="0" w:color="auto"/>
            <w:left w:val="none" w:sz="0" w:space="0" w:color="auto"/>
            <w:bottom w:val="none" w:sz="0" w:space="0" w:color="auto"/>
            <w:right w:val="none" w:sz="0" w:space="0" w:color="auto"/>
          </w:divBdr>
        </w:div>
        <w:div w:id="350424213">
          <w:marLeft w:val="0"/>
          <w:marRight w:val="0"/>
          <w:marTop w:val="0"/>
          <w:marBottom w:val="0"/>
          <w:divBdr>
            <w:top w:val="none" w:sz="0" w:space="0" w:color="auto"/>
            <w:left w:val="none" w:sz="0" w:space="0" w:color="auto"/>
            <w:bottom w:val="none" w:sz="0" w:space="0" w:color="auto"/>
            <w:right w:val="none" w:sz="0" w:space="0" w:color="auto"/>
          </w:divBdr>
        </w:div>
        <w:div w:id="366567920">
          <w:marLeft w:val="0"/>
          <w:marRight w:val="0"/>
          <w:marTop w:val="0"/>
          <w:marBottom w:val="0"/>
          <w:divBdr>
            <w:top w:val="none" w:sz="0" w:space="0" w:color="auto"/>
            <w:left w:val="none" w:sz="0" w:space="0" w:color="auto"/>
            <w:bottom w:val="none" w:sz="0" w:space="0" w:color="auto"/>
            <w:right w:val="none" w:sz="0" w:space="0" w:color="auto"/>
          </w:divBdr>
        </w:div>
        <w:div w:id="367947213">
          <w:marLeft w:val="0"/>
          <w:marRight w:val="0"/>
          <w:marTop w:val="0"/>
          <w:marBottom w:val="0"/>
          <w:divBdr>
            <w:top w:val="none" w:sz="0" w:space="0" w:color="auto"/>
            <w:left w:val="none" w:sz="0" w:space="0" w:color="auto"/>
            <w:bottom w:val="none" w:sz="0" w:space="0" w:color="auto"/>
            <w:right w:val="none" w:sz="0" w:space="0" w:color="auto"/>
          </w:divBdr>
        </w:div>
        <w:div w:id="373114502">
          <w:marLeft w:val="0"/>
          <w:marRight w:val="0"/>
          <w:marTop w:val="0"/>
          <w:marBottom w:val="0"/>
          <w:divBdr>
            <w:top w:val="none" w:sz="0" w:space="0" w:color="auto"/>
            <w:left w:val="none" w:sz="0" w:space="0" w:color="auto"/>
            <w:bottom w:val="none" w:sz="0" w:space="0" w:color="auto"/>
            <w:right w:val="none" w:sz="0" w:space="0" w:color="auto"/>
          </w:divBdr>
        </w:div>
        <w:div w:id="375085704">
          <w:marLeft w:val="0"/>
          <w:marRight w:val="0"/>
          <w:marTop w:val="0"/>
          <w:marBottom w:val="0"/>
          <w:divBdr>
            <w:top w:val="none" w:sz="0" w:space="0" w:color="auto"/>
            <w:left w:val="none" w:sz="0" w:space="0" w:color="auto"/>
            <w:bottom w:val="none" w:sz="0" w:space="0" w:color="auto"/>
            <w:right w:val="none" w:sz="0" w:space="0" w:color="auto"/>
          </w:divBdr>
        </w:div>
        <w:div w:id="380250763">
          <w:marLeft w:val="0"/>
          <w:marRight w:val="0"/>
          <w:marTop w:val="0"/>
          <w:marBottom w:val="0"/>
          <w:divBdr>
            <w:top w:val="none" w:sz="0" w:space="0" w:color="auto"/>
            <w:left w:val="none" w:sz="0" w:space="0" w:color="auto"/>
            <w:bottom w:val="none" w:sz="0" w:space="0" w:color="auto"/>
            <w:right w:val="none" w:sz="0" w:space="0" w:color="auto"/>
          </w:divBdr>
        </w:div>
        <w:div w:id="385880930">
          <w:marLeft w:val="0"/>
          <w:marRight w:val="0"/>
          <w:marTop w:val="0"/>
          <w:marBottom w:val="0"/>
          <w:divBdr>
            <w:top w:val="none" w:sz="0" w:space="0" w:color="auto"/>
            <w:left w:val="none" w:sz="0" w:space="0" w:color="auto"/>
            <w:bottom w:val="none" w:sz="0" w:space="0" w:color="auto"/>
            <w:right w:val="none" w:sz="0" w:space="0" w:color="auto"/>
          </w:divBdr>
        </w:div>
        <w:div w:id="386879339">
          <w:marLeft w:val="0"/>
          <w:marRight w:val="0"/>
          <w:marTop w:val="0"/>
          <w:marBottom w:val="0"/>
          <w:divBdr>
            <w:top w:val="none" w:sz="0" w:space="0" w:color="auto"/>
            <w:left w:val="none" w:sz="0" w:space="0" w:color="auto"/>
            <w:bottom w:val="none" w:sz="0" w:space="0" w:color="auto"/>
            <w:right w:val="none" w:sz="0" w:space="0" w:color="auto"/>
          </w:divBdr>
        </w:div>
        <w:div w:id="389622122">
          <w:marLeft w:val="0"/>
          <w:marRight w:val="0"/>
          <w:marTop w:val="0"/>
          <w:marBottom w:val="0"/>
          <w:divBdr>
            <w:top w:val="none" w:sz="0" w:space="0" w:color="auto"/>
            <w:left w:val="none" w:sz="0" w:space="0" w:color="auto"/>
            <w:bottom w:val="none" w:sz="0" w:space="0" w:color="auto"/>
            <w:right w:val="none" w:sz="0" w:space="0" w:color="auto"/>
          </w:divBdr>
        </w:div>
        <w:div w:id="391662815">
          <w:marLeft w:val="0"/>
          <w:marRight w:val="0"/>
          <w:marTop w:val="0"/>
          <w:marBottom w:val="0"/>
          <w:divBdr>
            <w:top w:val="none" w:sz="0" w:space="0" w:color="auto"/>
            <w:left w:val="none" w:sz="0" w:space="0" w:color="auto"/>
            <w:bottom w:val="none" w:sz="0" w:space="0" w:color="auto"/>
            <w:right w:val="none" w:sz="0" w:space="0" w:color="auto"/>
          </w:divBdr>
        </w:div>
        <w:div w:id="405302166">
          <w:marLeft w:val="0"/>
          <w:marRight w:val="0"/>
          <w:marTop w:val="0"/>
          <w:marBottom w:val="0"/>
          <w:divBdr>
            <w:top w:val="none" w:sz="0" w:space="0" w:color="auto"/>
            <w:left w:val="none" w:sz="0" w:space="0" w:color="auto"/>
            <w:bottom w:val="none" w:sz="0" w:space="0" w:color="auto"/>
            <w:right w:val="none" w:sz="0" w:space="0" w:color="auto"/>
          </w:divBdr>
        </w:div>
        <w:div w:id="412051018">
          <w:marLeft w:val="0"/>
          <w:marRight w:val="0"/>
          <w:marTop w:val="0"/>
          <w:marBottom w:val="0"/>
          <w:divBdr>
            <w:top w:val="none" w:sz="0" w:space="0" w:color="auto"/>
            <w:left w:val="none" w:sz="0" w:space="0" w:color="auto"/>
            <w:bottom w:val="none" w:sz="0" w:space="0" w:color="auto"/>
            <w:right w:val="none" w:sz="0" w:space="0" w:color="auto"/>
          </w:divBdr>
        </w:div>
        <w:div w:id="414789535">
          <w:marLeft w:val="0"/>
          <w:marRight w:val="0"/>
          <w:marTop w:val="0"/>
          <w:marBottom w:val="0"/>
          <w:divBdr>
            <w:top w:val="none" w:sz="0" w:space="0" w:color="auto"/>
            <w:left w:val="none" w:sz="0" w:space="0" w:color="auto"/>
            <w:bottom w:val="none" w:sz="0" w:space="0" w:color="auto"/>
            <w:right w:val="none" w:sz="0" w:space="0" w:color="auto"/>
          </w:divBdr>
        </w:div>
        <w:div w:id="414978517">
          <w:marLeft w:val="0"/>
          <w:marRight w:val="0"/>
          <w:marTop w:val="0"/>
          <w:marBottom w:val="0"/>
          <w:divBdr>
            <w:top w:val="none" w:sz="0" w:space="0" w:color="auto"/>
            <w:left w:val="none" w:sz="0" w:space="0" w:color="auto"/>
            <w:bottom w:val="none" w:sz="0" w:space="0" w:color="auto"/>
            <w:right w:val="none" w:sz="0" w:space="0" w:color="auto"/>
          </w:divBdr>
        </w:div>
        <w:div w:id="429008710">
          <w:marLeft w:val="0"/>
          <w:marRight w:val="0"/>
          <w:marTop w:val="0"/>
          <w:marBottom w:val="0"/>
          <w:divBdr>
            <w:top w:val="none" w:sz="0" w:space="0" w:color="auto"/>
            <w:left w:val="none" w:sz="0" w:space="0" w:color="auto"/>
            <w:bottom w:val="none" w:sz="0" w:space="0" w:color="auto"/>
            <w:right w:val="none" w:sz="0" w:space="0" w:color="auto"/>
          </w:divBdr>
        </w:div>
        <w:div w:id="429814148">
          <w:marLeft w:val="0"/>
          <w:marRight w:val="0"/>
          <w:marTop w:val="0"/>
          <w:marBottom w:val="0"/>
          <w:divBdr>
            <w:top w:val="none" w:sz="0" w:space="0" w:color="auto"/>
            <w:left w:val="none" w:sz="0" w:space="0" w:color="auto"/>
            <w:bottom w:val="none" w:sz="0" w:space="0" w:color="auto"/>
            <w:right w:val="none" w:sz="0" w:space="0" w:color="auto"/>
          </w:divBdr>
        </w:div>
        <w:div w:id="433208514">
          <w:marLeft w:val="0"/>
          <w:marRight w:val="0"/>
          <w:marTop w:val="0"/>
          <w:marBottom w:val="0"/>
          <w:divBdr>
            <w:top w:val="none" w:sz="0" w:space="0" w:color="auto"/>
            <w:left w:val="none" w:sz="0" w:space="0" w:color="auto"/>
            <w:bottom w:val="none" w:sz="0" w:space="0" w:color="auto"/>
            <w:right w:val="none" w:sz="0" w:space="0" w:color="auto"/>
          </w:divBdr>
        </w:div>
        <w:div w:id="435293377">
          <w:marLeft w:val="0"/>
          <w:marRight w:val="0"/>
          <w:marTop w:val="0"/>
          <w:marBottom w:val="0"/>
          <w:divBdr>
            <w:top w:val="none" w:sz="0" w:space="0" w:color="auto"/>
            <w:left w:val="none" w:sz="0" w:space="0" w:color="auto"/>
            <w:bottom w:val="none" w:sz="0" w:space="0" w:color="auto"/>
            <w:right w:val="none" w:sz="0" w:space="0" w:color="auto"/>
          </w:divBdr>
        </w:div>
        <w:div w:id="443118082">
          <w:marLeft w:val="0"/>
          <w:marRight w:val="0"/>
          <w:marTop w:val="0"/>
          <w:marBottom w:val="0"/>
          <w:divBdr>
            <w:top w:val="none" w:sz="0" w:space="0" w:color="auto"/>
            <w:left w:val="none" w:sz="0" w:space="0" w:color="auto"/>
            <w:bottom w:val="none" w:sz="0" w:space="0" w:color="auto"/>
            <w:right w:val="none" w:sz="0" w:space="0" w:color="auto"/>
          </w:divBdr>
        </w:div>
        <w:div w:id="445270914">
          <w:marLeft w:val="0"/>
          <w:marRight w:val="0"/>
          <w:marTop w:val="0"/>
          <w:marBottom w:val="0"/>
          <w:divBdr>
            <w:top w:val="none" w:sz="0" w:space="0" w:color="auto"/>
            <w:left w:val="none" w:sz="0" w:space="0" w:color="auto"/>
            <w:bottom w:val="none" w:sz="0" w:space="0" w:color="auto"/>
            <w:right w:val="none" w:sz="0" w:space="0" w:color="auto"/>
          </w:divBdr>
        </w:div>
        <w:div w:id="451903044">
          <w:marLeft w:val="0"/>
          <w:marRight w:val="0"/>
          <w:marTop w:val="0"/>
          <w:marBottom w:val="0"/>
          <w:divBdr>
            <w:top w:val="none" w:sz="0" w:space="0" w:color="auto"/>
            <w:left w:val="none" w:sz="0" w:space="0" w:color="auto"/>
            <w:bottom w:val="none" w:sz="0" w:space="0" w:color="auto"/>
            <w:right w:val="none" w:sz="0" w:space="0" w:color="auto"/>
          </w:divBdr>
        </w:div>
        <w:div w:id="462508200">
          <w:marLeft w:val="0"/>
          <w:marRight w:val="0"/>
          <w:marTop w:val="0"/>
          <w:marBottom w:val="0"/>
          <w:divBdr>
            <w:top w:val="none" w:sz="0" w:space="0" w:color="auto"/>
            <w:left w:val="none" w:sz="0" w:space="0" w:color="auto"/>
            <w:bottom w:val="none" w:sz="0" w:space="0" w:color="auto"/>
            <w:right w:val="none" w:sz="0" w:space="0" w:color="auto"/>
          </w:divBdr>
        </w:div>
        <w:div w:id="462968896">
          <w:marLeft w:val="0"/>
          <w:marRight w:val="0"/>
          <w:marTop w:val="0"/>
          <w:marBottom w:val="0"/>
          <w:divBdr>
            <w:top w:val="none" w:sz="0" w:space="0" w:color="auto"/>
            <w:left w:val="none" w:sz="0" w:space="0" w:color="auto"/>
            <w:bottom w:val="none" w:sz="0" w:space="0" w:color="auto"/>
            <w:right w:val="none" w:sz="0" w:space="0" w:color="auto"/>
          </w:divBdr>
        </w:div>
        <w:div w:id="466050050">
          <w:marLeft w:val="0"/>
          <w:marRight w:val="0"/>
          <w:marTop w:val="0"/>
          <w:marBottom w:val="0"/>
          <w:divBdr>
            <w:top w:val="none" w:sz="0" w:space="0" w:color="auto"/>
            <w:left w:val="none" w:sz="0" w:space="0" w:color="auto"/>
            <w:bottom w:val="none" w:sz="0" w:space="0" w:color="auto"/>
            <w:right w:val="none" w:sz="0" w:space="0" w:color="auto"/>
          </w:divBdr>
        </w:div>
        <w:div w:id="468741646">
          <w:marLeft w:val="0"/>
          <w:marRight w:val="0"/>
          <w:marTop w:val="0"/>
          <w:marBottom w:val="0"/>
          <w:divBdr>
            <w:top w:val="none" w:sz="0" w:space="0" w:color="auto"/>
            <w:left w:val="none" w:sz="0" w:space="0" w:color="auto"/>
            <w:bottom w:val="none" w:sz="0" w:space="0" w:color="auto"/>
            <w:right w:val="none" w:sz="0" w:space="0" w:color="auto"/>
          </w:divBdr>
        </w:div>
        <w:div w:id="489759858">
          <w:marLeft w:val="0"/>
          <w:marRight w:val="0"/>
          <w:marTop w:val="0"/>
          <w:marBottom w:val="0"/>
          <w:divBdr>
            <w:top w:val="none" w:sz="0" w:space="0" w:color="auto"/>
            <w:left w:val="none" w:sz="0" w:space="0" w:color="auto"/>
            <w:bottom w:val="none" w:sz="0" w:space="0" w:color="auto"/>
            <w:right w:val="none" w:sz="0" w:space="0" w:color="auto"/>
          </w:divBdr>
        </w:div>
        <w:div w:id="500660474">
          <w:marLeft w:val="0"/>
          <w:marRight w:val="0"/>
          <w:marTop w:val="0"/>
          <w:marBottom w:val="0"/>
          <w:divBdr>
            <w:top w:val="none" w:sz="0" w:space="0" w:color="auto"/>
            <w:left w:val="none" w:sz="0" w:space="0" w:color="auto"/>
            <w:bottom w:val="none" w:sz="0" w:space="0" w:color="auto"/>
            <w:right w:val="none" w:sz="0" w:space="0" w:color="auto"/>
          </w:divBdr>
        </w:div>
        <w:div w:id="515774308">
          <w:marLeft w:val="0"/>
          <w:marRight w:val="0"/>
          <w:marTop w:val="0"/>
          <w:marBottom w:val="0"/>
          <w:divBdr>
            <w:top w:val="none" w:sz="0" w:space="0" w:color="auto"/>
            <w:left w:val="none" w:sz="0" w:space="0" w:color="auto"/>
            <w:bottom w:val="none" w:sz="0" w:space="0" w:color="auto"/>
            <w:right w:val="none" w:sz="0" w:space="0" w:color="auto"/>
          </w:divBdr>
        </w:div>
        <w:div w:id="516316057">
          <w:marLeft w:val="0"/>
          <w:marRight w:val="0"/>
          <w:marTop w:val="0"/>
          <w:marBottom w:val="0"/>
          <w:divBdr>
            <w:top w:val="none" w:sz="0" w:space="0" w:color="auto"/>
            <w:left w:val="none" w:sz="0" w:space="0" w:color="auto"/>
            <w:bottom w:val="none" w:sz="0" w:space="0" w:color="auto"/>
            <w:right w:val="none" w:sz="0" w:space="0" w:color="auto"/>
          </w:divBdr>
        </w:div>
        <w:div w:id="523174597">
          <w:marLeft w:val="0"/>
          <w:marRight w:val="0"/>
          <w:marTop w:val="0"/>
          <w:marBottom w:val="0"/>
          <w:divBdr>
            <w:top w:val="none" w:sz="0" w:space="0" w:color="auto"/>
            <w:left w:val="none" w:sz="0" w:space="0" w:color="auto"/>
            <w:bottom w:val="none" w:sz="0" w:space="0" w:color="auto"/>
            <w:right w:val="none" w:sz="0" w:space="0" w:color="auto"/>
          </w:divBdr>
        </w:div>
        <w:div w:id="547499325">
          <w:marLeft w:val="0"/>
          <w:marRight w:val="0"/>
          <w:marTop w:val="0"/>
          <w:marBottom w:val="0"/>
          <w:divBdr>
            <w:top w:val="none" w:sz="0" w:space="0" w:color="auto"/>
            <w:left w:val="none" w:sz="0" w:space="0" w:color="auto"/>
            <w:bottom w:val="none" w:sz="0" w:space="0" w:color="auto"/>
            <w:right w:val="none" w:sz="0" w:space="0" w:color="auto"/>
          </w:divBdr>
        </w:div>
        <w:div w:id="548762756">
          <w:marLeft w:val="0"/>
          <w:marRight w:val="0"/>
          <w:marTop w:val="0"/>
          <w:marBottom w:val="0"/>
          <w:divBdr>
            <w:top w:val="none" w:sz="0" w:space="0" w:color="auto"/>
            <w:left w:val="none" w:sz="0" w:space="0" w:color="auto"/>
            <w:bottom w:val="none" w:sz="0" w:space="0" w:color="auto"/>
            <w:right w:val="none" w:sz="0" w:space="0" w:color="auto"/>
          </w:divBdr>
        </w:div>
        <w:div w:id="559484652">
          <w:marLeft w:val="0"/>
          <w:marRight w:val="0"/>
          <w:marTop w:val="0"/>
          <w:marBottom w:val="0"/>
          <w:divBdr>
            <w:top w:val="none" w:sz="0" w:space="0" w:color="auto"/>
            <w:left w:val="none" w:sz="0" w:space="0" w:color="auto"/>
            <w:bottom w:val="none" w:sz="0" w:space="0" w:color="auto"/>
            <w:right w:val="none" w:sz="0" w:space="0" w:color="auto"/>
          </w:divBdr>
        </w:div>
        <w:div w:id="562956500">
          <w:marLeft w:val="0"/>
          <w:marRight w:val="0"/>
          <w:marTop w:val="0"/>
          <w:marBottom w:val="0"/>
          <w:divBdr>
            <w:top w:val="none" w:sz="0" w:space="0" w:color="auto"/>
            <w:left w:val="none" w:sz="0" w:space="0" w:color="auto"/>
            <w:bottom w:val="none" w:sz="0" w:space="0" w:color="auto"/>
            <w:right w:val="none" w:sz="0" w:space="0" w:color="auto"/>
          </w:divBdr>
        </w:div>
        <w:div w:id="564265134">
          <w:marLeft w:val="0"/>
          <w:marRight w:val="0"/>
          <w:marTop w:val="0"/>
          <w:marBottom w:val="0"/>
          <w:divBdr>
            <w:top w:val="none" w:sz="0" w:space="0" w:color="auto"/>
            <w:left w:val="none" w:sz="0" w:space="0" w:color="auto"/>
            <w:bottom w:val="none" w:sz="0" w:space="0" w:color="auto"/>
            <w:right w:val="none" w:sz="0" w:space="0" w:color="auto"/>
          </w:divBdr>
        </w:div>
        <w:div w:id="587813227">
          <w:marLeft w:val="0"/>
          <w:marRight w:val="0"/>
          <w:marTop w:val="0"/>
          <w:marBottom w:val="0"/>
          <w:divBdr>
            <w:top w:val="none" w:sz="0" w:space="0" w:color="auto"/>
            <w:left w:val="none" w:sz="0" w:space="0" w:color="auto"/>
            <w:bottom w:val="none" w:sz="0" w:space="0" w:color="auto"/>
            <w:right w:val="none" w:sz="0" w:space="0" w:color="auto"/>
          </w:divBdr>
        </w:div>
        <w:div w:id="591400263">
          <w:marLeft w:val="0"/>
          <w:marRight w:val="0"/>
          <w:marTop w:val="0"/>
          <w:marBottom w:val="0"/>
          <w:divBdr>
            <w:top w:val="none" w:sz="0" w:space="0" w:color="auto"/>
            <w:left w:val="none" w:sz="0" w:space="0" w:color="auto"/>
            <w:bottom w:val="none" w:sz="0" w:space="0" w:color="auto"/>
            <w:right w:val="none" w:sz="0" w:space="0" w:color="auto"/>
          </w:divBdr>
        </w:div>
        <w:div w:id="599222892">
          <w:marLeft w:val="0"/>
          <w:marRight w:val="0"/>
          <w:marTop w:val="0"/>
          <w:marBottom w:val="0"/>
          <w:divBdr>
            <w:top w:val="none" w:sz="0" w:space="0" w:color="auto"/>
            <w:left w:val="none" w:sz="0" w:space="0" w:color="auto"/>
            <w:bottom w:val="none" w:sz="0" w:space="0" w:color="auto"/>
            <w:right w:val="none" w:sz="0" w:space="0" w:color="auto"/>
          </w:divBdr>
        </w:div>
        <w:div w:id="601694120">
          <w:marLeft w:val="0"/>
          <w:marRight w:val="0"/>
          <w:marTop w:val="0"/>
          <w:marBottom w:val="0"/>
          <w:divBdr>
            <w:top w:val="none" w:sz="0" w:space="0" w:color="auto"/>
            <w:left w:val="none" w:sz="0" w:space="0" w:color="auto"/>
            <w:bottom w:val="none" w:sz="0" w:space="0" w:color="auto"/>
            <w:right w:val="none" w:sz="0" w:space="0" w:color="auto"/>
          </w:divBdr>
        </w:div>
        <w:div w:id="612328063">
          <w:marLeft w:val="0"/>
          <w:marRight w:val="0"/>
          <w:marTop w:val="0"/>
          <w:marBottom w:val="0"/>
          <w:divBdr>
            <w:top w:val="none" w:sz="0" w:space="0" w:color="auto"/>
            <w:left w:val="none" w:sz="0" w:space="0" w:color="auto"/>
            <w:bottom w:val="none" w:sz="0" w:space="0" w:color="auto"/>
            <w:right w:val="none" w:sz="0" w:space="0" w:color="auto"/>
          </w:divBdr>
        </w:div>
        <w:div w:id="616183653">
          <w:marLeft w:val="0"/>
          <w:marRight w:val="0"/>
          <w:marTop w:val="0"/>
          <w:marBottom w:val="0"/>
          <w:divBdr>
            <w:top w:val="none" w:sz="0" w:space="0" w:color="auto"/>
            <w:left w:val="none" w:sz="0" w:space="0" w:color="auto"/>
            <w:bottom w:val="none" w:sz="0" w:space="0" w:color="auto"/>
            <w:right w:val="none" w:sz="0" w:space="0" w:color="auto"/>
          </w:divBdr>
        </w:div>
        <w:div w:id="617638835">
          <w:marLeft w:val="0"/>
          <w:marRight w:val="0"/>
          <w:marTop w:val="0"/>
          <w:marBottom w:val="0"/>
          <w:divBdr>
            <w:top w:val="none" w:sz="0" w:space="0" w:color="auto"/>
            <w:left w:val="none" w:sz="0" w:space="0" w:color="auto"/>
            <w:bottom w:val="none" w:sz="0" w:space="0" w:color="auto"/>
            <w:right w:val="none" w:sz="0" w:space="0" w:color="auto"/>
          </w:divBdr>
        </w:div>
        <w:div w:id="618339626">
          <w:marLeft w:val="0"/>
          <w:marRight w:val="0"/>
          <w:marTop w:val="0"/>
          <w:marBottom w:val="0"/>
          <w:divBdr>
            <w:top w:val="none" w:sz="0" w:space="0" w:color="auto"/>
            <w:left w:val="none" w:sz="0" w:space="0" w:color="auto"/>
            <w:bottom w:val="none" w:sz="0" w:space="0" w:color="auto"/>
            <w:right w:val="none" w:sz="0" w:space="0" w:color="auto"/>
          </w:divBdr>
        </w:div>
        <w:div w:id="622462247">
          <w:marLeft w:val="0"/>
          <w:marRight w:val="0"/>
          <w:marTop w:val="0"/>
          <w:marBottom w:val="0"/>
          <w:divBdr>
            <w:top w:val="none" w:sz="0" w:space="0" w:color="auto"/>
            <w:left w:val="none" w:sz="0" w:space="0" w:color="auto"/>
            <w:bottom w:val="none" w:sz="0" w:space="0" w:color="auto"/>
            <w:right w:val="none" w:sz="0" w:space="0" w:color="auto"/>
          </w:divBdr>
        </w:div>
        <w:div w:id="637420577">
          <w:marLeft w:val="0"/>
          <w:marRight w:val="0"/>
          <w:marTop w:val="0"/>
          <w:marBottom w:val="0"/>
          <w:divBdr>
            <w:top w:val="none" w:sz="0" w:space="0" w:color="auto"/>
            <w:left w:val="none" w:sz="0" w:space="0" w:color="auto"/>
            <w:bottom w:val="none" w:sz="0" w:space="0" w:color="auto"/>
            <w:right w:val="none" w:sz="0" w:space="0" w:color="auto"/>
          </w:divBdr>
        </w:div>
        <w:div w:id="642085100">
          <w:marLeft w:val="0"/>
          <w:marRight w:val="0"/>
          <w:marTop w:val="0"/>
          <w:marBottom w:val="0"/>
          <w:divBdr>
            <w:top w:val="none" w:sz="0" w:space="0" w:color="auto"/>
            <w:left w:val="none" w:sz="0" w:space="0" w:color="auto"/>
            <w:bottom w:val="none" w:sz="0" w:space="0" w:color="auto"/>
            <w:right w:val="none" w:sz="0" w:space="0" w:color="auto"/>
          </w:divBdr>
        </w:div>
        <w:div w:id="647394170">
          <w:marLeft w:val="0"/>
          <w:marRight w:val="0"/>
          <w:marTop w:val="0"/>
          <w:marBottom w:val="0"/>
          <w:divBdr>
            <w:top w:val="none" w:sz="0" w:space="0" w:color="auto"/>
            <w:left w:val="none" w:sz="0" w:space="0" w:color="auto"/>
            <w:bottom w:val="none" w:sz="0" w:space="0" w:color="auto"/>
            <w:right w:val="none" w:sz="0" w:space="0" w:color="auto"/>
          </w:divBdr>
        </w:div>
        <w:div w:id="649790684">
          <w:marLeft w:val="0"/>
          <w:marRight w:val="0"/>
          <w:marTop w:val="0"/>
          <w:marBottom w:val="0"/>
          <w:divBdr>
            <w:top w:val="none" w:sz="0" w:space="0" w:color="auto"/>
            <w:left w:val="none" w:sz="0" w:space="0" w:color="auto"/>
            <w:bottom w:val="none" w:sz="0" w:space="0" w:color="auto"/>
            <w:right w:val="none" w:sz="0" w:space="0" w:color="auto"/>
          </w:divBdr>
        </w:div>
        <w:div w:id="649988300">
          <w:marLeft w:val="0"/>
          <w:marRight w:val="0"/>
          <w:marTop w:val="0"/>
          <w:marBottom w:val="0"/>
          <w:divBdr>
            <w:top w:val="none" w:sz="0" w:space="0" w:color="auto"/>
            <w:left w:val="none" w:sz="0" w:space="0" w:color="auto"/>
            <w:bottom w:val="none" w:sz="0" w:space="0" w:color="auto"/>
            <w:right w:val="none" w:sz="0" w:space="0" w:color="auto"/>
          </w:divBdr>
        </w:div>
        <w:div w:id="650914002">
          <w:marLeft w:val="0"/>
          <w:marRight w:val="0"/>
          <w:marTop w:val="0"/>
          <w:marBottom w:val="0"/>
          <w:divBdr>
            <w:top w:val="none" w:sz="0" w:space="0" w:color="auto"/>
            <w:left w:val="none" w:sz="0" w:space="0" w:color="auto"/>
            <w:bottom w:val="none" w:sz="0" w:space="0" w:color="auto"/>
            <w:right w:val="none" w:sz="0" w:space="0" w:color="auto"/>
          </w:divBdr>
        </w:div>
        <w:div w:id="653797524">
          <w:marLeft w:val="0"/>
          <w:marRight w:val="0"/>
          <w:marTop w:val="0"/>
          <w:marBottom w:val="0"/>
          <w:divBdr>
            <w:top w:val="none" w:sz="0" w:space="0" w:color="auto"/>
            <w:left w:val="none" w:sz="0" w:space="0" w:color="auto"/>
            <w:bottom w:val="none" w:sz="0" w:space="0" w:color="auto"/>
            <w:right w:val="none" w:sz="0" w:space="0" w:color="auto"/>
          </w:divBdr>
        </w:div>
        <w:div w:id="662511308">
          <w:marLeft w:val="0"/>
          <w:marRight w:val="0"/>
          <w:marTop w:val="0"/>
          <w:marBottom w:val="0"/>
          <w:divBdr>
            <w:top w:val="none" w:sz="0" w:space="0" w:color="auto"/>
            <w:left w:val="none" w:sz="0" w:space="0" w:color="auto"/>
            <w:bottom w:val="none" w:sz="0" w:space="0" w:color="auto"/>
            <w:right w:val="none" w:sz="0" w:space="0" w:color="auto"/>
          </w:divBdr>
        </w:div>
        <w:div w:id="668748676">
          <w:marLeft w:val="0"/>
          <w:marRight w:val="0"/>
          <w:marTop w:val="0"/>
          <w:marBottom w:val="0"/>
          <w:divBdr>
            <w:top w:val="none" w:sz="0" w:space="0" w:color="auto"/>
            <w:left w:val="none" w:sz="0" w:space="0" w:color="auto"/>
            <w:bottom w:val="none" w:sz="0" w:space="0" w:color="auto"/>
            <w:right w:val="none" w:sz="0" w:space="0" w:color="auto"/>
          </w:divBdr>
        </w:div>
        <w:div w:id="669331410">
          <w:marLeft w:val="0"/>
          <w:marRight w:val="0"/>
          <w:marTop w:val="0"/>
          <w:marBottom w:val="0"/>
          <w:divBdr>
            <w:top w:val="none" w:sz="0" w:space="0" w:color="auto"/>
            <w:left w:val="none" w:sz="0" w:space="0" w:color="auto"/>
            <w:bottom w:val="none" w:sz="0" w:space="0" w:color="auto"/>
            <w:right w:val="none" w:sz="0" w:space="0" w:color="auto"/>
          </w:divBdr>
        </w:div>
        <w:div w:id="671029657">
          <w:marLeft w:val="0"/>
          <w:marRight w:val="0"/>
          <w:marTop w:val="0"/>
          <w:marBottom w:val="0"/>
          <w:divBdr>
            <w:top w:val="none" w:sz="0" w:space="0" w:color="auto"/>
            <w:left w:val="none" w:sz="0" w:space="0" w:color="auto"/>
            <w:bottom w:val="none" w:sz="0" w:space="0" w:color="auto"/>
            <w:right w:val="none" w:sz="0" w:space="0" w:color="auto"/>
          </w:divBdr>
        </w:div>
        <w:div w:id="672072077">
          <w:marLeft w:val="0"/>
          <w:marRight w:val="0"/>
          <w:marTop w:val="0"/>
          <w:marBottom w:val="0"/>
          <w:divBdr>
            <w:top w:val="none" w:sz="0" w:space="0" w:color="auto"/>
            <w:left w:val="none" w:sz="0" w:space="0" w:color="auto"/>
            <w:bottom w:val="none" w:sz="0" w:space="0" w:color="auto"/>
            <w:right w:val="none" w:sz="0" w:space="0" w:color="auto"/>
          </w:divBdr>
        </w:div>
        <w:div w:id="672341845">
          <w:marLeft w:val="0"/>
          <w:marRight w:val="0"/>
          <w:marTop w:val="0"/>
          <w:marBottom w:val="0"/>
          <w:divBdr>
            <w:top w:val="none" w:sz="0" w:space="0" w:color="auto"/>
            <w:left w:val="none" w:sz="0" w:space="0" w:color="auto"/>
            <w:bottom w:val="none" w:sz="0" w:space="0" w:color="auto"/>
            <w:right w:val="none" w:sz="0" w:space="0" w:color="auto"/>
          </w:divBdr>
        </w:div>
        <w:div w:id="675235264">
          <w:marLeft w:val="0"/>
          <w:marRight w:val="0"/>
          <w:marTop w:val="0"/>
          <w:marBottom w:val="0"/>
          <w:divBdr>
            <w:top w:val="none" w:sz="0" w:space="0" w:color="auto"/>
            <w:left w:val="none" w:sz="0" w:space="0" w:color="auto"/>
            <w:bottom w:val="none" w:sz="0" w:space="0" w:color="auto"/>
            <w:right w:val="none" w:sz="0" w:space="0" w:color="auto"/>
          </w:divBdr>
        </w:div>
        <w:div w:id="679048193">
          <w:marLeft w:val="0"/>
          <w:marRight w:val="0"/>
          <w:marTop w:val="0"/>
          <w:marBottom w:val="0"/>
          <w:divBdr>
            <w:top w:val="none" w:sz="0" w:space="0" w:color="auto"/>
            <w:left w:val="none" w:sz="0" w:space="0" w:color="auto"/>
            <w:bottom w:val="none" w:sz="0" w:space="0" w:color="auto"/>
            <w:right w:val="none" w:sz="0" w:space="0" w:color="auto"/>
          </w:divBdr>
        </w:div>
        <w:div w:id="680357013">
          <w:marLeft w:val="0"/>
          <w:marRight w:val="0"/>
          <w:marTop w:val="0"/>
          <w:marBottom w:val="0"/>
          <w:divBdr>
            <w:top w:val="none" w:sz="0" w:space="0" w:color="auto"/>
            <w:left w:val="none" w:sz="0" w:space="0" w:color="auto"/>
            <w:bottom w:val="none" w:sz="0" w:space="0" w:color="auto"/>
            <w:right w:val="none" w:sz="0" w:space="0" w:color="auto"/>
          </w:divBdr>
        </w:div>
        <w:div w:id="683558315">
          <w:marLeft w:val="0"/>
          <w:marRight w:val="0"/>
          <w:marTop w:val="0"/>
          <w:marBottom w:val="0"/>
          <w:divBdr>
            <w:top w:val="none" w:sz="0" w:space="0" w:color="auto"/>
            <w:left w:val="none" w:sz="0" w:space="0" w:color="auto"/>
            <w:bottom w:val="none" w:sz="0" w:space="0" w:color="auto"/>
            <w:right w:val="none" w:sz="0" w:space="0" w:color="auto"/>
          </w:divBdr>
        </w:div>
        <w:div w:id="689140806">
          <w:marLeft w:val="0"/>
          <w:marRight w:val="0"/>
          <w:marTop w:val="0"/>
          <w:marBottom w:val="0"/>
          <w:divBdr>
            <w:top w:val="none" w:sz="0" w:space="0" w:color="auto"/>
            <w:left w:val="none" w:sz="0" w:space="0" w:color="auto"/>
            <w:bottom w:val="none" w:sz="0" w:space="0" w:color="auto"/>
            <w:right w:val="none" w:sz="0" w:space="0" w:color="auto"/>
          </w:divBdr>
        </w:div>
        <w:div w:id="690574598">
          <w:marLeft w:val="0"/>
          <w:marRight w:val="0"/>
          <w:marTop w:val="0"/>
          <w:marBottom w:val="0"/>
          <w:divBdr>
            <w:top w:val="none" w:sz="0" w:space="0" w:color="auto"/>
            <w:left w:val="none" w:sz="0" w:space="0" w:color="auto"/>
            <w:bottom w:val="none" w:sz="0" w:space="0" w:color="auto"/>
            <w:right w:val="none" w:sz="0" w:space="0" w:color="auto"/>
          </w:divBdr>
        </w:div>
        <w:div w:id="697704000">
          <w:marLeft w:val="0"/>
          <w:marRight w:val="0"/>
          <w:marTop w:val="0"/>
          <w:marBottom w:val="0"/>
          <w:divBdr>
            <w:top w:val="none" w:sz="0" w:space="0" w:color="auto"/>
            <w:left w:val="none" w:sz="0" w:space="0" w:color="auto"/>
            <w:bottom w:val="none" w:sz="0" w:space="0" w:color="auto"/>
            <w:right w:val="none" w:sz="0" w:space="0" w:color="auto"/>
          </w:divBdr>
        </w:div>
        <w:div w:id="698968892">
          <w:marLeft w:val="0"/>
          <w:marRight w:val="0"/>
          <w:marTop w:val="0"/>
          <w:marBottom w:val="0"/>
          <w:divBdr>
            <w:top w:val="none" w:sz="0" w:space="0" w:color="auto"/>
            <w:left w:val="none" w:sz="0" w:space="0" w:color="auto"/>
            <w:bottom w:val="none" w:sz="0" w:space="0" w:color="auto"/>
            <w:right w:val="none" w:sz="0" w:space="0" w:color="auto"/>
          </w:divBdr>
        </w:div>
        <w:div w:id="699816203">
          <w:marLeft w:val="0"/>
          <w:marRight w:val="0"/>
          <w:marTop w:val="0"/>
          <w:marBottom w:val="0"/>
          <w:divBdr>
            <w:top w:val="none" w:sz="0" w:space="0" w:color="auto"/>
            <w:left w:val="none" w:sz="0" w:space="0" w:color="auto"/>
            <w:bottom w:val="none" w:sz="0" w:space="0" w:color="auto"/>
            <w:right w:val="none" w:sz="0" w:space="0" w:color="auto"/>
          </w:divBdr>
        </w:div>
        <w:div w:id="723138687">
          <w:marLeft w:val="0"/>
          <w:marRight w:val="0"/>
          <w:marTop w:val="0"/>
          <w:marBottom w:val="0"/>
          <w:divBdr>
            <w:top w:val="none" w:sz="0" w:space="0" w:color="auto"/>
            <w:left w:val="none" w:sz="0" w:space="0" w:color="auto"/>
            <w:bottom w:val="none" w:sz="0" w:space="0" w:color="auto"/>
            <w:right w:val="none" w:sz="0" w:space="0" w:color="auto"/>
          </w:divBdr>
        </w:div>
        <w:div w:id="731470191">
          <w:marLeft w:val="0"/>
          <w:marRight w:val="0"/>
          <w:marTop w:val="0"/>
          <w:marBottom w:val="0"/>
          <w:divBdr>
            <w:top w:val="none" w:sz="0" w:space="0" w:color="auto"/>
            <w:left w:val="none" w:sz="0" w:space="0" w:color="auto"/>
            <w:bottom w:val="none" w:sz="0" w:space="0" w:color="auto"/>
            <w:right w:val="none" w:sz="0" w:space="0" w:color="auto"/>
          </w:divBdr>
        </w:div>
        <w:div w:id="733746886">
          <w:marLeft w:val="0"/>
          <w:marRight w:val="0"/>
          <w:marTop w:val="0"/>
          <w:marBottom w:val="0"/>
          <w:divBdr>
            <w:top w:val="none" w:sz="0" w:space="0" w:color="auto"/>
            <w:left w:val="none" w:sz="0" w:space="0" w:color="auto"/>
            <w:bottom w:val="none" w:sz="0" w:space="0" w:color="auto"/>
            <w:right w:val="none" w:sz="0" w:space="0" w:color="auto"/>
          </w:divBdr>
        </w:div>
        <w:div w:id="736132467">
          <w:marLeft w:val="0"/>
          <w:marRight w:val="0"/>
          <w:marTop w:val="0"/>
          <w:marBottom w:val="0"/>
          <w:divBdr>
            <w:top w:val="none" w:sz="0" w:space="0" w:color="auto"/>
            <w:left w:val="none" w:sz="0" w:space="0" w:color="auto"/>
            <w:bottom w:val="none" w:sz="0" w:space="0" w:color="auto"/>
            <w:right w:val="none" w:sz="0" w:space="0" w:color="auto"/>
          </w:divBdr>
        </w:div>
        <w:div w:id="737360827">
          <w:marLeft w:val="0"/>
          <w:marRight w:val="0"/>
          <w:marTop w:val="0"/>
          <w:marBottom w:val="0"/>
          <w:divBdr>
            <w:top w:val="none" w:sz="0" w:space="0" w:color="auto"/>
            <w:left w:val="none" w:sz="0" w:space="0" w:color="auto"/>
            <w:bottom w:val="none" w:sz="0" w:space="0" w:color="auto"/>
            <w:right w:val="none" w:sz="0" w:space="0" w:color="auto"/>
          </w:divBdr>
        </w:div>
        <w:div w:id="737366157">
          <w:marLeft w:val="0"/>
          <w:marRight w:val="0"/>
          <w:marTop w:val="0"/>
          <w:marBottom w:val="0"/>
          <w:divBdr>
            <w:top w:val="none" w:sz="0" w:space="0" w:color="auto"/>
            <w:left w:val="none" w:sz="0" w:space="0" w:color="auto"/>
            <w:bottom w:val="none" w:sz="0" w:space="0" w:color="auto"/>
            <w:right w:val="none" w:sz="0" w:space="0" w:color="auto"/>
          </w:divBdr>
        </w:div>
        <w:div w:id="742027213">
          <w:marLeft w:val="0"/>
          <w:marRight w:val="0"/>
          <w:marTop w:val="0"/>
          <w:marBottom w:val="0"/>
          <w:divBdr>
            <w:top w:val="none" w:sz="0" w:space="0" w:color="auto"/>
            <w:left w:val="none" w:sz="0" w:space="0" w:color="auto"/>
            <w:bottom w:val="none" w:sz="0" w:space="0" w:color="auto"/>
            <w:right w:val="none" w:sz="0" w:space="0" w:color="auto"/>
          </w:divBdr>
        </w:div>
        <w:div w:id="747700506">
          <w:marLeft w:val="0"/>
          <w:marRight w:val="0"/>
          <w:marTop w:val="0"/>
          <w:marBottom w:val="0"/>
          <w:divBdr>
            <w:top w:val="none" w:sz="0" w:space="0" w:color="auto"/>
            <w:left w:val="none" w:sz="0" w:space="0" w:color="auto"/>
            <w:bottom w:val="none" w:sz="0" w:space="0" w:color="auto"/>
            <w:right w:val="none" w:sz="0" w:space="0" w:color="auto"/>
          </w:divBdr>
        </w:div>
        <w:div w:id="760569510">
          <w:marLeft w:val="0"/>
          <w:marRight w:val="0"/>
          <w:marTop w:val="0"/>
          <w:marBottom w:val="0"/>
          <w:divBdr>
            <w:top w:val="none" w:sz="0" w:space="0" w:color="auto"/>
            <w:left w:val="none" w:sz="0" w:space="0" w:color="auto"/>
            <w:bottom w:val="none" w:sz="0" w:space="0" w:color="auto"/>
            <w:right w:val="none" w:sz="0" w:space="0" w:color="auto"/>
          </w:divBdr>
        </w:div>
        <w:div w:id="770929701">
          <w:marLeft w:val="0"/>
          <w:marRight w:val="0"/>
          <w:marTop w:val="0"/>
          <w:marBottom w:val="0"/>
          <w:divBdr>
            <w:top w:val="none" w:sz="0" w:space="0" w:color="auto"/>
            <w:left w:val="none" w:sz="0" w:space="0" w:color="auto"/>
            <w:bottom w:val="none" w:sz="0" w:space="0" w:color="auto"/>
            <w:right w:val="none" w:sz="0" w:space="0" w:color="auto"/>
          </w:divBdr>
        </w:div>
        <w:div w:id="776289103">
          <w:marLeft w:val="0"/>
          <w:marRight w:val="0"/>
          <w:marTop w:val="0"/>
          <w:marBottom w:val="0"/>
          <w:divBdr>
            <w:top w:val="none" w:sz="0" w:space="0" w:color="auto"/>
            <w:left w:val="none" w:sz="0" w:space="0" w:color="auto"/>
            <w:bottom w:val="none" w:sz="0" w:space="0" w:color="auto"/>
            <w:right w:val="none" w:sz="0" w:space="0" w:color="auto"/>
          </w:divBdr>
        </w:div>
        <w:div w:id="781538499">
          <w:marLeft w:val="0"/>
          <w:marRight w:val="0"/>
          <w:marTop w:val="0"/>
          <w:marBottom w:val="0"/>
          <w:divBdr>
            <w:top w:val="none" w:sz="0" w:space="0" w:color="auto"/>
            <w:left w:val="none" w:sz="0" w:space="0" w:color="auto"/>
            <w:bottom w:val="none" w:sz="0" w:space="0" w:color="auto"/>
            <w:right w:val="none" w:sz="0" w:space="0" w:color="auto"/>
          </w:divBdr>
        </w:div>
        <w:div w:id="790513493">
          <w:marLeft w:val="0"/>
          <w:marRight w:val="0"/>
          <w:marTop w:val="0"/>
          <w:marBottom w:val="0"/>
          <w:divBdr>
            <w:top w:val="none" w:sz="0" w:space="0" w:color="auto"/>
            <w:left w:val="none" w:sz="0" w:space="0" w:color="auto"/>
            <w:bottom w:val="none" w:sz="0" w:space="0" w:color="auto"/>
            <w:right w:val="none" w:sz="0" w:space="0" w:color="auto"/>
          </w:divBdr>
        </w:div>
        <w:div w:id="796487824">
          <w:marLeft w:val="0"/>
          <w:marRight w:val="0"/>
          <w:marTop w:val="0"/>
          <w:marBottom w:val="0"/>
          <w:divBdr>
            <w:top w:val="none" w:sz="0" w:space="0" w:color="auto"/>
            <w:left w:val="none" w:sz="0" w:space="0" w:color="auto"/>
            <w:bottom w:val="none" w:sz="0" w:space="0" w:color="auto"/>
            <w:right w:val="none" w:sz="0" w:space="0" w:color="auto"/>
          </w:divBdr>
        </w:div>
        <w:div w:id="806163489">
          <w:marLeft w:val="0"/>
          <w:marRight w:val="0"/>
          <w:marTop w:val="0"/>
          <w:marBottom w:val="0"/>
          <w:divBdr>
            <w:top w:val="none" w:sz="0" w:space="0" w:color="auto"/>
            <w:left w:val="none" w:sz="0" w:space="0" w:color="auto"/>
            <w:bottom w:val="none" w:sz="0" w:space="0" w:color="auto"/>
            <w:right w:val="none" w:sz="0" w:space="0" w:color="auto"/>
          </w:divBdr>
        </w:div>
        <w:div w:id="806819634">
          <w:marLeft w:val="0"/>
          <w:marRight w:val="0"/>
          <w:marTop w:val="0"/>
          <w:marBottom w:val="0"/>
          <w:divBdr>
            <w:top w:val="none" w:sz="0" w:space="0" w:color="auto"/>
            <w:left w:val="none" w:sz="0" w:space="0" w:color="auto"/>
            <w:bottom w:val="none" w:sz="0" w:space="0" w:color="auto"/>
            <w:right w:val="none" w:sz="0" w:space="0" w:color="auto"/>
          </w:divBdr>
        </w:div>
        <w:div w:id="807092715">
          <w:marLeft w:val="0"/>
          <w:marRight w:val="0"/>
          <w:marTop w:val="0"/>
          <w:marBottom w:val="0"/>
          <w:divBdr>
            <w:top w:val="none" w:sz="0" w:space="0" w:color="auto"/>
            <w:left w:val="none" w:sz="0" w:space="0" w:color="auto"/>
            <w:bottom w:val="none" w:sz="0" w:space="0" w:color="auto"/>
            <w:right w:val="none" w:sz="0" w:space="0" w:color="auto"/>
          </w:divBdr>
        </w:div>
        <w:div w:id="810754924">
          <w:marLeft w:val="0"/>
          <w:marRight w:val="0"/>
          <w:marTop w:val="0"/>
          <w:marBottom w:val="0"/>
          <w:divBdr>
            <w:top w:val="none" w:sz="0" w:space="0" w:color="auto"/>
            <w:left w:val="none" w:sz="0" w:space="0" w:color="auto"/>
            <w:bottom w:val="none" w:sz="0" w:space="0" w:color="auto"/>
            <w:right w:val="none" w:sz="0" w:space="0" w:color="auto"/>
          </w:divBdr>
        </w:div>
        <w:div w:id="815879547">
          <w:marLeft w:val="0"/>
          <w:marRight w:val="0"/>
          <w:marTop w:val="0"/>
          <w:marBottom w:val="0"/>
          <w:divBdr>
            <w:top w:val="none" w:sz="0" w:space="0" w:color="auto"/>
            <w:left w:val="none" w:sz="0" w:space="0" w:color="auto"/>
            <w:bottom w:val="none" w:sz="0" w:space="0" w:color="auto"/>
            <w:right w:val="none" w:sz="0" w:space="0" w:color="auto"/>
          </w:divBdr>
        </w:div>
        <w:div w:id="816998314">
          <w:marLeft w:val="0"/>
          <w:marRight w:val="0"/>
          <w:marTop w:val="0"/>
          <w:marBottom w:val="0"/>
          <w:divBdr>
            <w:top w:val="none" w:sz="0" w:space="0" w:color="auto"/>
            <w:left w:val="none" w:sz="0" w:space="0" w:color="auto"/>
            <w:bottom w:val="none" w:sz="0" w:space="0" w:color="auto"/>
            <w:right w:val="none" w:sz="0" w:space="0" w:color="auto"/>
          </w:divBdr>
        </w:div>
        <w:div w:id="824052810">
          <w:marLeft w:val="0"/>
          <w:marRight w:val="0"/>
          <w:marTop w:val="0"/>
          <w:marBottom w:val="0"/>
          <w:divBdr>
            <w:top w:val="none" w:sz="0" w:space="0" w:color="auto"/>
            <w:left w:val="none" w:sz="0" w:space="0" w:color="auto"/>
            <w:bottom w:val="none" w:sz="0" w:space="0" w:color="auto"/>
            <w:right w:val="none" w:sz="0" w:space="0" w:color="auto"/>
          </w:divBdr>
        </w:div>
        <w:div w:id="832986802">
          <w:marLeft w:val="0"/>
          <w:marRight w:val="0"/>
          <w:marTop w:val="0"/>
          <w:marBottom w:val="0"/>
          <w:divBdr>
            <w:top w:val="none" w:sz="0" w:space="0" w:color="auto"/>
            <w:left w:val="none" w:sz="0" w:space="0" w:color="auto"/>
            <w:bottom w:val="none" w:sz="0" w:space="0" w:color="auto"/>
            <w:right w:val="none" w:sz="0" w:space="0" w:color="auto"/>
          </w:divBdr>
        </w:div>
        <w:div w:id="837892016">
          <w:marLeft w:val="0"/>
          <w:marRight w:val="0"/>
          <w:marTop w:val="0"/>
          <w:marBottom w:val="0"/>
          <w:divBdr>
            <w:top w:val="none" w:sz="0" w:space="0" w:color="auto"/>
            <w:left w:val="none" w:sz="0" w:space="0" w:color="auto"/>
            <w:bottom w:val="none" w:sz="0" w:space="0" w:color="auto"/>
            <w:right w:val="none" w:sz="0" w:space="0" w:color="auto"/>
          </w:divBdr>
        </w:div>
        <w:div w:id="844587277">
          <w:marLeft w:val="0"/>
          <w:marRight w:val="0"/>
          <w:marTop w:val="0"/>
          <w:marBottom w:val="0"/>
          <w:divBdr>
            <w:top w:val="none" w:sz="0" w:space="0" w:color="auto"/>
            <w:left w:val="none" w:sz="0" w:space="0" w:color="auto"/>
            <w:bottom w:val="none" w:sz="0" w:space="0" w:color="auto"/>
            <w:right w:val="none" w:sz="0" w:space="0" w:color="auto"/>
          </w:divBdr>
        </w:div>
        <w:div w:id="846822720">
          <w:marLeft w:val="0"/>
          <w:marRight w:val="0"/>
          <w:marTop w:val="0"/>
          <w:marBottom w:val="0"/>
          <w:divBdr>
            <w:top w:val="none" w:sz="0" w:space="0" w:color="auto"/>
            <w:left w:val="none" w:sz="0" w:space="0" w:color="auto"/>
            <w:bottom w:val="none" w:sz="0" w:space="0" w:color="auto"/>
            <w:right w:val="none" w:sz="0" w:space="0" w:color="auto"/>
          </w:divBdr>
        </w:div>
        <w:div w:id="851846670">
          <w:marLeft w:val="0"/>
          <w:marRight w:val="0"/>
          <w:marTop w:val="0"/>
          <w:marBottom w:val="0"/>
          <w:divBdr>
            <w:top w:val="none" w:sz="0" w:space="0" w:color="auto"/>
            <w:left w:val="none" w:sz="0" w:space="0" w:color="auto"/>
            <w:bottom w:val="none" w:sz="0" w:space="0" w:color="auto"/>
            <w:right w:val="none" w:sz="0" w:space="0" w:color="auto"/>
          </w:divBdr>
        </w:div>
        <w:div w:id="862062403">
          <w:marLeft w:val="0"/>
          <w:marRight w:val="0"/>
          <w:marTop w:val="0"/>
          <w:marBottom w:val="0"/>
          <w:divBdr>
            <w:top w:val="none" w:sz="0" w:space="0" w:color="auto"/>
            <w:left w:val="none" w:sz="0" w:space="0" w:color="auto"/>
            <w:bottom w:val="none" w:sz="0" w:space="0" w:color="auto"/>
            <w:right w:val="none" w:sz="0" w:space="0" w:color="auto"/>
          </w:divBdr>
        </w:div>
        <w:div w:id="874123330">
          <w:marLeft w:val="0"/>
          <w:marRight w:val="0"/>
          <w:marTop w:val="0"/>
          <w:marBottom w:val="0"/>
          <w:divBdr>
            <w:top w:val="none" w:sz="0" w:space="0" w:color="auto"/>
            <w:left w:val="none" w:sz="0" w:space="0" w:color="auto"/>
            <w:bottom w:val="none" w:sz="0" w:space="0" w:color="auto"/>
            <w:right w:val="none" w:sz="0" w:space="0" w:color="auto"/>
          </w:divBdr>
        </w:div>
        <w:div w:id="907956533">
          <w:marLeft w:val="0"/>
          <w:marRight w:val="0"/>
          <w:marTop w:val="0"/>
          <w:marBottom w:val="0"/>
          <w:divBdr>
            <w:top w:val="none" w:sz="0" w:space="0" w:color="auto"/>
            <w:left w:val="none" w:sz="0" w:space="0" w:color="auto"/>
            <w:bottom w:val="none" w:sz="0" w:space="0" w:color="auto"/>
            <w:right w:val="none" w:sz="0" w:space="0" w:color="auto"/>
          </w:divBdr>
        </w:div>
        <w:div w:id="933591585">
          <w:marLeft w:val="0"/>
          <w:marRight w:val="0"/>
          <w:marTop w:val="0"/>
          <w:marBottom w:val="0"/>
          <w:divBdr>
            <w:top w:val="none" w:sz="0" w:space="0" w:color="auto"/>
            <w:left w:val="none" w:sz="0" w:space="0" w:color="auto"/>
            <w:bottom w:val="none" w:sz="0" w:space="0" w:color="auto"/>
            <w:right w:val="none" w:sz="0" w:space="0" w:color="auto"/>
          </w:divBdr>
        </w:div>
        <w:div w:id="938099640">
          <w:marLeft w:val="0"/>
          <w:marRight w:val="0"/>
          <w:marTop w:val="0"/>
          <w:marBottom w:val="0"/>
          <w:divBdr>
            <w:top w:val="none" w:sz="0" w:space="0" w:color="auto"/>
            <w:left w:val="none" w:sz="0" w:space="0" w:color="auto"/>
            <w:bottom w:val="none" w:sz="0" w:space="0" w:color="auto"/>
            <w:right w:val="none" w:sz="0" w:space="0" w:color="auto"/>
          </w:divBdr>
        </w:div>
        <w:div w:id="941189026">
          <w:marLeft w:val="0"/>
          <w:marRight w:val="0"/>
          <w:marTop w:val="0"/>
          <w:marBottom w:val="0"/>
          <w:divBdr>
            <w:top w:val="none" w:sz="0" w:space="0" w:color="auto"/>
            <w:left w:val="none" w:sz="0" w:space="0" w:color="auto"/>
            <w:bottom w:val="none" w:sz="0" w:space="0" w:color="auto"/>
            <w:right w:val="none" w:sz="0" w:space="0" w:color="auto"/>
          </w:divBdr>
        </w:div>
        <w:div w:id="944577092">
          <w:marLeft w:val="0"/>
          <w:marRight w:val="0"/>
          <w:marTop w:val="0"/>
          <w:marBottom w:val="0"/>
          <w:divBdr>
            <w:top w:val="none" w:sz="0" w:space="0" w:color="auto"/>
            <w:left w:val="none" w:sz="0" w:space="0" w:color="auto"/>
            <w:bottom w:val="none" w:sz="0" w:space="0" w:color="auto"/>
            <w:right w:val="none" w:sz="0" w:space="0" w:color="auto"/>
          </w:divBdr>
        </w:div>
        <w:div w:id="945844164">
          <w:marLeft w:val="0"/>
          <w:marRight w:val="0"/>
          <w:marTop w:val="0"/>
          <w:marBottom w:val="0"/>
          <w:divBdr>
            <w:top w:val="none" w:sz="0" w:space="0" w:color="auto"/>
            <w:left w:val="none" w:sz="0" w:space="0" w:color="auto"/>
            <w:bottom w:val="none" w:sz="0" w:space="0" w:color="auto"/>
            <w:right w:val="none" w:sz="0" w:space="0" w:color="auto"/>
          </w:divBdr>
        </w:div>
        <w:div w:id="949819945">
          <w:marLeft w:val="0"/>
          <w:marRight w:val="0"/>
          <w:marTop w:val="0"/>
          <w:marBottom w:val="0"/>
          <w:divBdr>
            <w:top w:val="none" w:sz="0" w:space="0" w:color="auto"/>
            <w:left w:val="none" w:sz="0" w:space="0" w:color="auto"/>
            <w:bottom w:val="none" w:sz="0" w:space="0" w:color="auto"/>
            <w:right w:val="none" w:sz="0" w:space="0" w:color="auto"/>
          </w:divBdr>
        </w:div>
        <w:div w:id="961812556">
          <w:marLeft w:val="0"/>
          <w:marRight w:val="0"/>
          <w:marTop w:val="0"/>
          <w:marBottom w:val="0"/>
          <w:divBdr>
            <w:top w:val="none" w:sz="0" w:space="0" w:color="auto"/>
            <w:left w:val="none" w:sz="0" w:space="0" w:color="auto"/>
            <w:bottom w:val="none" w:sz="0" w:space="0" w:color="auto"/>
            <w:right w:val="none" w:sz="0" w:space="0" w:color="auto"/>
          </w:divBdr>
        </w:div>
        <w:div w:id="966355834">
          <w:marLeft w:val="0"/>
          <w:marRight w:val="0"/>
          <w:marTop w:val="0"/>
          <w:marBottom w:val="0"/>
          <w:divBdr>
            <w:top w:val="none" w:sz="0" w:space="0" w:color="auto"/>
            <w:left w:val="none" w:sz="0" w:space="0" w:color="auto"/>
            <w:bottom w:val="none" w:sz="0" w:space="0" w:color="auto"/>
            <w:right w:val="none" w:sz="0" w:space="0" w:color="auto"/>
          </w:divBdr>
        </w:div>
        <w:div w:id="968973420">
          <w:marLeft w:val="0"/>
          <w:marRight w:val="0"/>
          <w:marTop w:val="0"/>
          <w:marBottom w:val="0"/>
          <w:divBdr>
            <w:top w:val="none" w:sz="0" w:space="0" w:color="auto"/>
            <w:left w:val="none" w:sz="0" w:space="0" w:color="auto"/>
            <w:bottom w:val="none" w:sz="0" w:space="0" w:color="auto"/>
            <w:right w:val="none" w:sz="0" w:space="0" w:color="auto"/>
          </w:divBdr>
        </w:div>
        <w:div w:id="971716987">
          <w:marLeft w:val="0"/>
          <w:marRight w:val="0"/>
          <w:marTop w:val="0"/>
          <w:marBottom w:val="0"/>
          <w:divBdr>
            <w:top w:val="none" w:sz="0" w:space="0" w:color="auto"/>
            <w:left w:val="none" w:sz="0" w:space="0" w:color="auto"/>
            <w:bottom w:val="none" w:sz="0" w:space="0" w:color="auto"/>
            <w:right w:val="none" w:sz="0" w:space="0" w:color="auto"/>
          </w:divBdr>
        </w:div>
        <w:div w:id="984313265">
          <w:marLeft w:val="0"/>
          <w:marRight w:val="0"/>
          <w:marTop w:val="0"/>
          <w:marBottom w:val="0"/>
          <w:divBdr>
            <w:top w:val="none" w:sz="0" w:space="0" w:color="auto"/>
            <w:left w:val="none" w:sz="0" w:space="0" w:color="auto"/>
            <w:bottom w:val="none" w:sz="0" w:space="0" w:color="auto"/>
            <w:right w:val="none" w:sz="0" w:space="0" w:color="auto"/>
          </w:divBdr>
        </w:div>
        <w:div w:id="989286503">
          <w:marLeft w:val="0"/>
          <w:marRight w:val="0"/>
          <w:marTop w:val="0"/>
          <w:marBottom w:val="0"/>
          <w:divBdr>
            <w:top w:val="none" w:sz="0" w:space="0" w:color="auto"/>
            <w:left w:val="none" w:sz="0" w:space="0" w:color="auto"/>
            <w:bottom w:val="none" w:sz="0" w:space="0" w:color="auto"/>
            <w:right w:val="none" w:sz="0" w:space="0" w:color="auto"/>
          </w:divBdr>
        </w:div>
        <w:div w:id="992173137">
          <w:marLeft w:val="0"/>
          <w:marRight w:val="0"/>
          <w:marTop w:val="0"/>
          <w:marBottom w:val="0"/>
          <w:divBdr>
            <w:top w:val="none" w:sz="0" w:space="0" w:color="auto"/>
            <w:left w:val="none" w:sz="0" w:space="0" w:color="auto"/>
            <w:bottom w:val="none" w:sz="0" w:space="0" w:color="auto"/>
            <w:right w:val="none" w:sz="0" w:space="0" w:color="auto"/>
          </w:divBdr>
        </w:div>
        <w:div w:id="992949690">
          <w:marLeft w:val="0"/>
          <w:marRight w:val="0"/>
          <w:marTop w:val="0"/>
          <w:marBottom w:val="0"/>
          <w:divBdr>
            <w:top w:val="none" w:sz="0" w:space="0" w:color="auto"/>
            <w:left w:val="none" w:sz="0" w:space="0" w:color="auto"/>
            <w:bottom w:val="none" w:sz="0" w:space="0" w:color="auto"/>
            <w:right w:val="none" w:sz="0" w:space="0" w:color="auto"/>
          </w:divBdr>
        </w:div>
        <w:div w:id="994802856">
          <w:marLeft w:val="0"/>
          <w:marRight w:val="0"/>
          <w:marTop w:val="0"/>
          <w:marBottom w:val="0"/>
          <w:divBdr>
            <w:top w:val="none" w:sz="0" w:space="0" w:color="auto"/>
            <w:left w:val="none" w:sz="0" w:space="0" w:color="auto"/>
            <w:bottom w:val="none" w:sz="0" w:space="0" w:color="auto"/>
            <w:right w:val="none" w:sz="0" w:space="0" w:color="auto"/>
          </w:divBdr>
        </w:div>
        <w:div w:id="1016882213">
          <w:marLeft w:val="0"/>
          <w:marRight w:val="0"/>
          <w:marTop w:val="0"/>
          <w:marBottom w:val="0"/>
          <w:divBdr>
            <w:top w:val="none" w:sz="0" w:space="0" w:color="auto"/>
            <w:left w:val="none" w:sz="0" w:space="0" w:color="auto"/>
            <w:bottom w:val="none" w:sz="0" w:space="0" w:color="auto"/>
            <w:right w:val="none" w:sz="0" w:space="0" w:color="auto"/>
          </w:divBdr>
        </w:div>
        <w:div w:id="1021469336">
          <w:marLeft w:val="0"/>
          <w:marRight w:val="0"/>
          <w:marTop w:val="0"/>
          <w:marBottom w:val="0"/>
          <w:divBdr>
            <w:top w:val="none" w:sz="0" w:space="0" w:color="auto"/>
            <w:left w:val="none" w:sz="0" w:space="0" w:color="auto"/>
            <w:bottom w:val="none" w:sz="0" w:space="0" w:color="auto"/>
            <w:right w:val="none" w:sz="0" w:space="0" w:color="auto"/>
          </w:divBdr>
        </w:div>
        <w:div w:id="1021660737">
          <w:marLeft w:val="0"/>
          <w:marRight w:val="0"/>
          <w:marTop w:val="0"/>
          <w:marBottom w:val="0"/>
          <w:divBdr>
            <w:top w:val="none" w:sz="0" w:space="0" w:color="auto"/>
            <w:left w:val="none" w:sz="0" w:space="0" w:color="auto"/>
            <w:bottom w:val="none" w:sz="0" w:space="0" w:color="auto"/>
            <w:right w:val="none" w:sz="0" w:space="0" w:color="auto"/>
          </w:divBdr>
        </w:div>
        <w:div w:id="1026054128">
          <w:marLeft w:val="0"/>
          <w:marRight w:val="0"/>
          <w:marTop w:val="0"/>
          <w:marBottom w:val="0"/>
          <w:divBdr>
            <w:top w:val="none" w:sz="0" w:space="0" w:color="auto"/>
            <w:left w:val="none" w:sz="0" w:space="0" w:color="auto"/>
            <w:bottom w:val="none" w:sz="0" w:space="0" w:color="auto"/>
            <w:right w:val="none" w:sz="0" w:space="0" w:color="auto"/>
          </w:divBdr>
        </w:div>
        <w:div w:id="1030104485">
          <w:marLeft w:val="0"/>
          <w:marRight w:val="0"/>
          <w:marTop w:val="0"/>
          <w:marBottom w:val="0"/>
          <w:divBdr>
            <w:top w:val="none" w:sz="0" w:space="0" w:color="auto"/>
            <w:left w:val="none" w:sz="0" w:space="0" w:color="auto"/>
            <w:bottom w:val="none" w:sz="0" w:space="0" w:color="auto"/>
            <w:right w:val="none" w:sz="0" w:space="0" w:color="auto"/>
          </w:divBdr>
        </w:div>
        <w:div w:id="1033187465">
          <w:marLeft w:val="0"/>
          <w:marRight w:val="0"/>
          <w:marTop w:val="0"/>
          <w:marBottom w:val="0"/>
          <w:divBdr>
            <w:top w:val="none" w:sz="0" w:space="0" w:color="auto"/>
            <w:left w:val="none" w:sz="0" w:space="0" w:color="auto"/>
            <w:bottom w:val="none" w:sz="0" w:space="0" w:color="auto"/>
            <w:right w:val="none" w:sz="0" w:space="0" w:color="auto"/>
          </w:divBdr>
        </w:div>
        <w:div w:id="1039016663">
          <w:marLeft w:val="0"/>
          <w:marRight w:val="0"/>
          <w:marTop w:val="0"/>
          <w:marBottom w:val="0"/>
          <w:divBdr>
            <w:top w:val="none" w:sz="0" w:space="0" w:color="auto"/>
            <w:left w:val="none" w:sz="0" w:space="0" w:color="auto"/>
            <w:bottom w:val="none" w:sz="0" w:space="0" w:color="auto"/>
            <w:right w:val="none" w:sz="0" w:space="0" w:color="auto"/>
          </w:divBdr>
        </w:div>
        <w:div w:id="1044519359">
          <w:marLeft w:val="0"/>
          <w:marRight w:val="0"/>
          <w:marTop w:val="0"/>
          <w:marBottom w:val="0"/>
          <w:divBdr>
            <w:top w:val="none" w:sz="0" w:space="0" w:color="auto"/>
            <w:left w:val="none" w:sz="0" w:space="0" w:color="auto"/>
            <w:bottom w:val="none" w:sz="0" w:space="0" w:color="auto"/>
            <w:right w:val="none" w:sz="0" w:space="0" w:color="auto"/>
          </w:divBdr>
        </w:div>
        <w:div w:id="1047606180">
          <w:marLeft w:val="0"/>
          <w:marRight w:val="0"/>
          <w:marTop w:val="0"/>
          <w:marBottom w:val="0"/>
          <w:divBdr>
            <w:top w:val="none" w:sz="0" w:space="0" w:color="auto"/>
            <w:left w:val="none" w:sz="0" w:space="0" w:color="auto"/>
            <w:bottom w:val="none" w:sz="0" w:space="0" w:color="auto"/>
            <w:right w:val="none" w:sz="0" w:space="0" w:color="auto"/>
          </w:divBdr>
        </w:div>
        <w:div w:id="1049525745">
          <w:marLeft w:val="0"/>
          <w:marRight w:val="0"/>
          <w:marTop w:val="0"/>
          <w:marBottom w:val="0"/>
          <w:divBdr>
            <w:top w:val="none" w:sz="0" w:space="0" w:color="auto"/>
            <w:left w:val="none" w:sz="0" w:space="0" w:color="auto"/>
            <w:bottom w:val="none" w:sz="0" w:space="0" w:color="auto"/>
            <w:right w:val="none" w:sz="0" w:space="0" w:color="auto"/>
          </w:divBdr>
        </w:div>
        <w:div w:id="1057557985">
          <w:marLeft w:val="0"/>
          <w:marRight w:val="0"/>
          <w:marTop w:val="0"/>
          <w:marBottom w:val="0"/>
          <w:divBdr>
            <w:top w:val="none" w:sz="0" w:space="0" w:color="auto"/>
            <w:left w:val="none" w:sz="0" w:space="0" w:color="auto"/>
            <w:bottom w:val="none" w:sz="0" w:space="0" w:color="auto"/>
            <w:right w:val="none" w:sz="0" w:space="0" w:color="auto"/>
          </w:divBdr>
        </w:div>
        <w:div w:id="1068574642">
          <w:marLeft w:val="0"/>
          <w:marRight w:val="0"/>
          <w:marTop w:val="0"/>
          <w:marBottom w:val="0"/>
          <w:divBdr>
            <w:top w:val="none" w:sz="0" w:space="0" w:color="auto"/>
            <w:left w:val="none" w:sz="0" w:space="0" w:color="auto"/>
            <w:bottom w:val="none" w:sz="0" w:space="0" w:color="auto"/>
            <w:right w:val="none" w:sz="0" w:space="0" w:color="auto"/>
          </w:divBdr>
        </w:div>
        <w:div w:id="1079667482">
          <w:marLeft w:val="0"/>
          <w:marRight w:val="0"/>
          <w:marTop w:val="0"/>
          <w:marBottom w:val="0"/>
          <w:divBdr>
            <w:top w:val="none" w:sz="0" w:space="0" w:color="auto"/>
            <w:left w:val="none" w:sz="0" w:space="0" w:color="auto"/>
            <w:bottom w:val="none" w:sz="0" w:space="0" w:color="auto"/>
            <w:right w:val="none" w:sz="0" w:space="0" w:color="auto"/>
          </w:divBdr>
        </w:div>
        <w:div w:id="1090279145">
          <w:marLeft w:val="0"/>
          <w:marRight w:val="0"/>
          <w:marTop w:val="0"/>
          <w:marBottom w:val="0"/>
          <w:divBdr>
            <w:top w:val="none" w:sz="0" w:space="0" w:color="auto"/>
            <w:left w:val="none" w:sz="0" w:space="0" w:color="auto"/>
            <w:bottom w:val="none" w:sz="0" w:space="0" w:color="auto"/>
            <w:right w:val="none" w:sz="0" w:space="0" w:color="auto"/>
          </w:divBdr>
        </w:div>
        <w:div w:id="1097485184">
          <w:marLeft w:val="0"/>
          <w:marRight w:val="0"/>
          <w:marTop w:val="0"/>
          <w:marBottom w:val="0"/>
          <w:divBdr>
            <w:top w:val="none" w:sz="0" w:space="0" w:color="auto"/>
            <w:left w:val="none" w:sz="0" w:space="0" w:color="auto"/>
            <w:bottom w:val="none" w:sz="0" w:space="0" w:color="auto"/>
            <w:right w:val="none" w:sz="0" w:space="0" w:color="auto"/>
          </w:divBdr>
        </w:div>
        <w:div w:id="1115366248">
          <w:marLeft w:val="0"/>
          <w:marRight w:val="0"/>
          <w:marTop w:val="0"/>
          <w:marBottom w:val="0"/>
          <w:divBdr>
            <w:top w:val="none" w:sz="0" w:space="0" w:color="auto"/>
            <w:left w:val="none" w:sz="0" w:space="0" w:color="auto"/>
            <w:bottom w:val="none" w:sz="0" w:space="0" w:color="auto"/>
            <w:right w:val="none" w:sz="0" w:space="0" w:color="auto"/>
          </w:divBdr>
        </w:div>
        <w:div w:id="1115446372">
          <w:marLeft w:val="0"/>
          <w:marRight w:val="0"/>
          <w:marTop w:val="0"/>
          <w:marBottom w:val="0"/>
          <w:divBdr>
            <w:top w:val="none" w:sz="0" w:space="0" w:color="auto"/>
            <w:left w:val="none" w:sz="0" w:space="0" w:color="auto"/>
            <w:bottom w:val="none" w:sz="0" w:space="0" w:color="auto"/>
            <w:right w:val="none" w:sz="0" w:space="0" w:color="auto"/>
          </w:divBdr>
        </w:div>
        <w:div w:id="1118640344">
          <w:marLeft w:val="0"/>
          <w:marRight w:val="0"/>
          <w:marTop w:val="0"/>
          <w:marBottom w:val="0"/>
          <w:divBdr>
            <w:top w:val="none" w:sz="0" w:space="0" w:color="auto"/>
            <w:left w:val="none" w:sz="0" w:space="0" w:color="auto"/>
            <w:bottom w:val="none" w:sz="0" w:space="0" w:color="auto"/>
            <w:right w:val="none" w:sz="0" w:space="0" w:color="auto"/>
          </w:divBdr>
        </w:div>
        <w:div w:id="1138185845">
          <w:marLeft w:val="0"/>
          <w:marRight w:val="0"/>
          <w:marTop w:val="0"/>
          <w:marBottom w:val="0"/>
          <w:divBdr>
            <w:top w:val="none" w:sz="0" w:space="0" w:color="auto"/>
            <w:left w:val="none" w:sz="0" w:space="0" w:color="auto"/>
            <w:bottom w:val="none" w:sz="0" w:space="0" w:color="auto"/>
            <w:right w:val="none" w:sz="0" w:space="0" w:color="auto"/>
          </w:divBdr>
        </w:div>
        <w:div w:id="1139491294">
          <w:marLeft w:val="0"/>
          <w:marRight w:val="0"/>
          <w:marTop w:val="0"/>
          <w:marBottom w:val="0"/>
          <w:divBdr>
            <w:top w:val="none" w:sz="0" w:space="0" w:color="auto"/>
            <w:left w:val="none" w:sz="0" w:space="0" w:color="auto"/>
            <w:bottom w:val="none" w:sz="0" w:space="0" w:color="auto"/>
            <w:right w:val="none" w:sz="0" w:space="0" w:color="auto"/>
          </w:divBdr>
        </w:div>
        <w:div w:id="1141262861">
          <w:marLeft w:val="0"/>
          <w:marRight w:val="0"/>
          <w:marTop w:val="0"/>
          <w:marBottom w:val="0"/>
          <w:divBdr>
            <w:top w:val="none" w:sz="0" w:space="0" w:color="auto"/>
            <w:left w:val="none" w:sz="0" w:space="0" w:color="auto"/>
            <w:bottom w:val="none" w:sz="0" w:space="0" w:color="auto"/>
            <w:right w:val="none" w:sz="0" w:space="0" w:color="auto"/>
          </w:divBdr>
        </w:div>
        <w:div w:id="1143888918">
          <w:marLeft w:val="0"/>
          <w:marRight w:val="0"/>
          <w:marTop w:val="0"/>
          <w:marBottom w:val="0"/>
          <w:divBdr>
            <w:top w:val="none" w:sz="0" w:space="0" w:color="auto"/>
            <w:left w:val="none" w:sz="0" w:space="0" w:color="auto"/>
            <w:bottom w:val="none" w:sz="0" w:space="0" w:color="auto"/>
            <w:right w:val="none" w:sz="0" w:space="0" w:color="auto"/>
          </w:divBdr>
        </w:div>
        <w:div w:id="1144858412">
          <w:marLeft w:val="0"/>
          <w:marRight w:val="0"/>
          <w:marTop w:val="0"/>
          <w:marBottom w:val="0"/>
          <w:divBdr>
            <w:top w:val="none" w:sz="0" w:space="0" w:color="auto"/>
            <w:left w:val="none" w:sz="0" w:space="0" w:color="auto"/>
            <w:bottom w:val="none" w:sz="0" w:space="0" w:color="auto"/>
            <w:right w:val="none" w:sz="0" w:space="0" w:color="auto"/>
          </w:divBdr>
        </w:div>
        <w:div w:id="1164399308">
          <w:marLeft w:val="0"/>
          <w:marRight w:val="0"/>
          <w:marTop w:val="0"/>
          <w:marBottom w:val="0"/>
          <w:divBdr>
            <w:top w:val="none" w:sz="0" w:space="0" w:color="auto"/>
            <w:left w:val="none" w:sz="0" w:space="0" w:color="auto"/>
            <w:bottom w:val="none" w:sz="0" w:space="0" w:color="auto"/>
            <w:right w:val="none" w:sz="0" w:space="0" w:color="auto"/>
          </w:divBdr>
        </w:div>
        <w:div w:id="1167744188">
          <w:marLeft w:val="0"/>
          <w:marRight w:val="0"/>
          <w:marTop w:val="0"/>
          <w:marBottom w:val="0"/>
          <w:divBdr>
            <w:top w:val="none" w:sz="0" w:space="0" w:color="auto"/>
            <w:left w:val="none" w:sz="0" w:space="0" w:color="auto"/>
            <w:bottom w:val="none" w:sz="0" w:space="0" w:color="auto"/>
            <w:right w:val="none" w:sz="0" w:space="0" w:color="auto"/>
          </w:divBdr>
        </w:div>
        <w:div w:id="1167793615">
          <w:marLeft w:val="0"/>
          <w:marRight w:val="0"/>
          <w:marTop w:val="0"/>
          <w:marBottom w:val="0"/>
          <w:divBdr>
            <w:top w:val="none" w:sz="0" w:space="0" w:color="auto"/>
            <w:left w:val="none" w:sz="0" w:space="0" w:color="auto"/>
            <w:bottom w:val="none" w:sz="0" w:space="0" w:color="auto"/>
            <w:right w:val="none" w:sz="0" w:space="0" w:color="auto"/>
          </w:divBdr>
        </w:div>
        <w:div w:id="1170411722">
          <w:marLeft w:val="0"/>
          <w:marRight w:val="0"/>
          <w:marTop w:val="0"/>
          <w:marBottom w:val="0"/>
          <w:divBdr>
            <w:top w:val="none" w:sz="0" w:space="0" w:color="auto"/>
            <w:left w:val="none" w:sz="0" w:space="0" w:color="auto"/>
            <w:bottom w:val="none" w:sz="0" w:space="0" w:color="auto"/>
            <w:right w:val="none" w:sz="0" w:space="0" w:color="auto"/>
          </w:divBdr>
        </w:div>
        <w:div w:id="1181506531">
          <w:marLeft w:val="0"/>
          <w:marRight w:val="0"/>
          <w:marTop w:val="0"/>
          <w:marBottom w:val="0"/>
          <w:divBdr>
            <w:top w:val="none" w:sz="0" w:space="0" w:color="auto"/>
            <w:left w:val="none" w:sz="0" w:space="0" w:color="auto"/>
            <w:bottom w:val="none" w:sz="0" w:space="0" w:color="auto"/>
            <w:right w:val="none" w:sz="0" w:space="0" w:color="auto"/>
          </w:divBdr>
        </w:div>
        <w:div w:id="1198273473">
          <w:marLeft w:val="0"/>
          <w:marRight w:val="0"/>
          <w:marTop w:val="0"/>
          <w:marBottom w:val="0"/>
          <w:divBdr>
            <w:top w:val="none" w:sz="0" w:space="0" w:color="auto"/>
            <w:left w:val="none" w:sz="0" w:space="0" w:color="auto"/>
            <w:bottom w:val="none" w:sz="0" w:space="0" w:color="auto"/>
            <w:right w:val="none" w:sz="0" w:space="0" w:color="auto"/>
          </w:divBdr>
        </w:div>
        <w:div w:id="1203666275">
          <w:marLeft w:val="0"/>
          <w:marRight w:val="0"/>
          <w:marTop w:val="0"/>
          <w:marBottom w:val="0"/>
          <w:divBdr>
            <w:top w:val="none" w:sz="0" w:space="0" w:color="auto"/>
            <w:left w:val="none" w:sz="0" w:space="0" w:color="auto"/>
            <w:bottom w:val="none" w:sz="0" w:space="0" w:color="auto"/>
            <w:right w:val="none" w:sz="0" w:space="0" w:color="auto"/>
          </w:divBdr>
        </w:div>
        <w:div w:id="1210918407">
          <w:marLeft w:val="0"/>
          <w:marRight w:val="0"/>
          <w:marTop w:val="0"/>
          <w:marBottom w:val="0"/>
          <w:divBdr>
            <w:top w:val="none" w:sz="0" w:space="0" w:color="auto"/>
            <w:left w:val="none" w:sz="0" w:space="0" w:color="auto"/>
            <w:bottom w:val="none" w:sz="0" w:space="0" w:color="auto"/>
            <w:right w:val="none" w:sz="0" w:space="0" w:color="auto"/>
          </w:divBdr>
        </w:div>
        <w:div w:id="1216817448">
          <w:marLeft w:val="0"/>
          <w:marRight w:val="0"/>
          <w:marTop w:val="0"/>
          <w:marBottom w:val="0"/>
          <w:divBdr>
            <w:top w:val="none" w:sz="0" w:space="0" w:color="auto"/>
            <w:left w:val="none" w:sz="0" w:space="0" w:color="auto"/>
            <w:bottom w:val="none" w:sz="0" w:space="0" w:color="auto"/>
            <w:right w:val="none" w:sz="0" w:space="0" w:color="auto"/>
          </w:divBdr>
        </w:div>
        <w:div w:id="1218972836">
          <w:marLeft w:val="0"/>
          <w:marRight w:val="0"/>
          <w:marTop w:val="0"/>
          <w:marBottom w:val="0"/>
          <w:divBdr>
            <w:top w:val="none" w:sz="0" w:space="0" w:color="auto"/>
            <w:left w:val="none" w:sz="0" w:space="0" w:color="auto"/>
            <w:bottom w:val="none" w:sz="0" w:space="0" w:color="auto"/>
            <w:right w:val="none" w:sz="0" w:space="0" w:color="auto"/>
          </w:divBdr>
        </w:div>
        <w:div w:id="1222012068">
          <w:marLeft w:val="0"/>
          <w:marRight w:val="0"/>
          <w:marTop w:val="0"/>
          <w:marBottom w:val="0"/>
          <w:divBdr>
            <w:top w:val="none" w:sz="0" w:space="0" w:color="auto"/>
            <w:left w:val="none" w:sz="0" w:space="0" w:color="auto"/>
            <w:bottom w:val="none" w:sz="0" w:space="0" w:color="auto"/>
            <w:right w:val="none" w:sz="0" w:space="0" w:color="auto"/>
          </w:divBdr>
        </w:div>
        <w:div w:id="1231965454">
          <w:marLeft w:val="0"/>
          <w:marRight w:val="0"/>
          <w:marTop w:val="0"/>
          <w:marBottom w:val="0"/>
          <w:divBdr>
            <w:top w:val="none" w:sz="0" w:space="0" w:color="auto"/>
            <w:left w:val="none" w:sz="0" w:space="0" w:color="auto"/>
            <w:bottom w:val="none" w:sz="0" w:space="0" w:color="auto"/>
            <w:right w:val="none" w:sz="0" w:space="0" w:color="auto"/>
          </w:divBdr>
        </w:div>
        <w:div w:id="1237589374">
          <w:marLeft w:val="0"/>
          <w:marRight w:val="0"/>
          <w:marTop w:val="0"/>
          <w:marBottom w:val="0"/>
          <w:divBdr>
            <w:top w:val="none" w:sz="0" w:space="0" w:color="auto"/>
            <w:left w:val="none" w:sz="0" w:space="0" w:color="auto"/>
            <w:bottom w:val="none" w:sz="0" w:space="0" w:color="auto"/>
            <w:right w:val="none" w:sz="0" w:space="0" w:color="auto"/>
          </w:divBdr>
        </w:div>
        <w:div w:id="1238057851">
          <w:marLeft w:val="0"/>
          <w:marRight w:val="0"/>
          <w:marTop w:val="0"/>
          <w:marBottom w:val="0"/>
          <w:divBdr>
            <w:top w:val="none" w:sz="0" w:space="0" w:color="auto"/>
            <w:left w:val="none" w:sz="0" w:space="0" w:color="auto"/>
            <w:bottom w:val="none" w:sz="0" w:space="0" w:color="auto"/>
            <w:right w:val="none" w:sz="0" w:space="0" w:color="auto"/>
          </w:divBdr>
        </w:div>
        <w:div w:id="1240676234">
          <w:marLeft w:val="0"/>
          <w:marRight w:val="0"/>
          <w:marTop w:val="0"/>
          <w:marBottom w:val="0"/>
          <w:divBdr>
            <w:top w:val="none" w:sz="0" w:space="0" w:color="auto"/>
            <w:left w:val="none" w:sz="0" w:space="0" w:color="auto"/>
            <w:bottom w:val="none" w:sz="0" w:space="0" w:color="auto"/>
            <w:right w:val="none" w:sz="0" w:space="0" w:color="auto"/>
          </w:divBdr>
        </w:div>
        <w:div w:id="1242375373">
          <w:marLeft w:val="0"/>
          <w:marRight w:val="0"/>
          <w:marTop w:val="0"/>
          <w:marBottom w:val="0"/>
          <w:divBdr>
            <w:top w:val="none" w:sz="0" w:space="0" w:color="auto"/>
            <w:left w:val="none" w:sz="0" w:space="0" w:color="auto"/>
            <w:bottom w:val="none" w:sz="0" w:space="0" w:color="auto"/>
            <w:right w:val="none" w:sz="0" w:space="0" w:color="auto"/>
          </w:divBdr>
        </w:div>
        <w:div w:id="1278563380">
          <w:marLeft w:val="0"/>
          <w:marRight w:val="0"/>
          <w:marTop w:val="0"/>
          <w:marBottom w:val="0"/>
          <w:divBdr>
            <w:top w:val="none" w:sz="0" w:space="0" w:color="auto"/>
            <w:left w:val="none" w:sz="0" w:space="0" w:color="auto"/>
            <w:bottom w:val="none" w:sz="0" w:space="0" w:color="auto"/>
            <w:right w:val="none" w:sz="0" w:space="0" w:color="auto"/>
          </w:divBdr>
        </w:div>
        <w:div w:id="1280261165">
          <w:marLeft w:val="0"/>
          <w:marRight w:val="0"/>
          <w:marTop w:val="0"/>
          <w:marBottom w:val="0"/>
          <w:divBdr>
            <w:top w:val="none" w:sz="0" w:space="0" w:color="auto"/>
            <w:left w:val="none" w:sz="0" w:space="0" w:color="auto"/>
            <w:bottom w:val="none" w:sz="0" w:space="0" w:color="auto"/>
            <w:right w:val="none" w:sz="0" w:space="0" w:color="auto"/>
          </w:divBdr>
        </w:div>
        <w:div w:id="1280527480">
          <w:marLeft w:val="0"/>
          <w:marRight w:val="0"/>
          <w:marTop w:val="0"/>
          <w:marBottom w:val="0"/>
          <w:divBdr>
            <w:top w:val="none" w:sz="0" w:space="0" w:color="auto"/>
            <w:left w:val="none" w:sz="0" w:space="0" w:color="auto"/>
            <w:bottom w:val="none" w:sz="0" w:space="0" w:color="auto"/>
            <w:right w:val="none" w:sz="0" w:space="0" w:color="auto"/>
          </w:divBdr>
        </w:div>
        <w:div w:id="1280529594">
          <w:marLeft w:val="0"/>
          <w:marRight w:val="0"/>
          <w:marTop w:val="0"/>
          <w:marBottom w:val="0"/>
          <w:divBdr>
            <w:top w:val="none" w:sz="0" w:space="0" w:color="auto"/>
            <w:left w:val="none" w:sz="0" w:space="0" w:color="auto"/>
            <w:bottom w:val="none" w:sz="0" w:space="0" w:color="auto"/>
            <w:right w:val="none" w:sz="0" w:space="0" w:color="auto"/>
          </w:divBdr>
        </w:div>
        <w:div w:id="1291011743">
          <w:marLeft w:val="0"/>
          <w:marRight w:val="0"/>
          <w:marTop w:val="0"/>
          <w:marBottom w:val="0"/>
          <w:divBdr>
            <w:top w:val="none" w:sz="0" w:space="0" w:color="auto"/>
            <w:left w:val="none" w:sz="0" w:space="0" w:color="auto"/>
            <w:bottom w:val="none" w:sz="0" w:space="0" w:color="auto"/>
            <w:right w:val="none" w:sz="0" w:space="0" w:color="auto"/>
          </w:divBdr>
        </w:div>
        <w:div w:id="1303199286">
          <w:marLeft w:val="0"/>
          <w:marRight w:val="0"/>
          <w:marTop w:val="0"/>
          <w:marBottom w:val="0"/>
          <w:divBdr>
            <w:top w:val="none" w:sz="0" w:space="0" w:color="auto"/>
            <w:left w:val="none" w:sz="0" w:space="0" w:color="auto"/>
            <w:bottom w:val="none" w:sz="0" w:space="0" w:color="auto"/>
            <w:right w:val="none" w:sz="0" w:space="0" w:color="auto"/>
          </w:divBdr>
        </w:div>
        <w:div w:id="1316684387">
          <w:marLeft w:val="0"/>
          <w:marRight w:val="0"/>
          <w:marTop w:val="0"/>
          <w:marBottom w:val="0"/>
          <w:divBdr>
            <w:top w:val="none" w:sz="0" w:space="0" w:color="auto"/>
            <w:left w:val="none" w:sz="0" w:space="0" w:color="auto"/>
            <w:bottom w:val="none" w:sz="0" w:space="0" w:color="auto"/>
            <w:right w:val="none" w:sz="0" w:space="0" w:color="auto"/>
          </w:divBdr>
        </w:div>
        <w:div w:id="1332412773">
          <w:marLeft w:val="0"/>
          <w:marRight w:val="0"/>
          <w:marTop w:val="0"/>
          <w:marBottom w:val="0"/>
          <w:divBdr>
            <w:top w:val="none" w:sz="0" w:space="0" w:color="auto"/>
            <w:left w:val="none" w:sz="0" w:space="0" w:color="auto"/>
            <w:bottom w:val="none" w:sz="0" w:space="0" w:color="auto"/>
            <w:right w:val="none" w:sz="0" w:space="0" w:color="auto"/>
          </w:divBdr>
        </w:div>
        <w:div w:id="1339698281">
          <w:marLeft w:val="0"/>
          <w:marRight w:val="0"/>
          <w:marTop w:val="0"/>
          <w:marBottom w:val="0"/>
          <w:divBdr>
            <w:top w:val="none" w:sz="0" w:space="0" w:color="auto"/>
            <w:left w:val="none" w:sz="0" w:space="0" w:color="auto"/>
            <w:bottom w:val="none" w:sz="0" w:space="0" w:color="auto"/>
            <w:right w:val="none" w:sz="0" w:space="0" w:color="auto"/>
          </w:divBdr>
        </w:div>
        <w:div w:id="1340112009">
          <w:marLeft w:val="0"/>
          <w:marRight w:val="0"/>
          <w:marTop w:val="0"/>
          <w:marBottom w:val="0"/>
          <w:divBdr>
            <w:top w:val="none" w:sz="0" w:space="0" w:color="auto"/>
            <w:left w:val="none" w:sz="0" w:space="0" w:color="auto"/>
            <w:bottom w:val="none" w:sz="0" w:space="0" w:color="auto"/>
            <w:right w:val="none" w:sz="0" w:space="0" w:color="auto"/>
          </w:divBdr>
        </w:div>
        <w:div w:id="1360619652">
          <w:marLeft w:val="0"/>
          <w:marRight w:val="0"/>
          <w:marTop w:val="0"/>
          <w:marBottom w:val="0"/>
          <w:divBdr>
            <w:top w:val="none" w:sz="0" w:space="0" w:color="auto"/>
            <w:left w:val="none" w:sz="0" w:space="0" w:color="auto"/>
            <w:bottom w:val="none" w:sz="0" w:space="0" w:color="auto"/>
            <w:right w:val="none" w:sz="0" w:space="0" w:color="auto"/>
          </w:divBdr>
        </w:div>
        <w:div w:id="1366834196">
          <w:marLeft w:val="0"/>
          <w:marRight w:val="0"/>
          <w:marTop w:val="0"/>
          <w:marBottom w:val="0"/>
          <w:divBdr>
            <w:top w:val="none" w:sz="0" w:space="0" w:color="auto"/>
            <w:left w:val="none" w:sz="0" w:space="0" w:color="auto"/>
            <w:bottom w:val="none" w:sz="0" w:space="0" w:color="auto"/>
            <w:right w:val="none" w:sz="0" w:space="0" w:color="auto"/>
          </w:divBdr>
        </w:div>
        <w:div w:id="1382709851">
          <w:marLeft w:val="0"/>
          <w:marRight w:val="0"/>
          <w:marTop w:val="0"/>
          <w:marBottom w:val="0"/>
          <w:divBdr>
            <w:top w:val="none" w:sz="0" w:space="0" w:color="auto"/>
            <w:left w:val="none" w:sz="0" w:space="0" w:color="auto"/>
            <w:bottom w:val="none" w:sz="0" w:space="0" w:color="auto"/>
            <w:right w:val="none" w:sz="0" w:space="0" w:color="auto"/>
          </w:divBdr>
        </w:div>
        <w:div w:id="1383022047">
          <w:marLeft w:val="0"/>
          <w:marRight w:val="0"/>
          <w:marTop w:val="0"/>
          <w:marBottom w:val="0"/>
          <w:divBdr>
            <w:top w:val="none" w:sz="0" w:space="0" w:color="auto"/>
            <w:left w:val="none" w:sz="0" w:space="0" w:color="auto"/>
            <w:bottom w:val="none" w:sz="0" w:space="0" w:color="auto"/>
            <w:right w:val="none" w:sz="0" w:space="0" w:color="auto"/>
          </w:divBdr>
        </w:div>
        <w:div w:id="1406024661">
          <w:marLeft w:val="0"/>
          <w:marRight w:val="0"/>
          <w:marTop w:val="0"/>
          <w:marBottom w:val="0"/>
          <w:divBdr>
            <w:top w:val="none" w:sz="0" w:space="0" w:color="auto"/>
            <w:left w:val="none" w:sz="0" w:space="0" w:color="auto"/>
            <w:bottom w:val="none" w:sz="0" w:space="0" w:color="auto"/>
            <w:right w:val="none" w:sz="0" w:space="0" w:color="auto"/>
          </w:divBdr>
        </w:div>
        <w:div w:id="1406996523">
          <w:marLeft w:val="0"/>
          <w:marRight w:val="0"/>
          <w:marTop w:val="0"/>
          <w:marBottom w:val="0"/>
          <w:divBdr>
            <w:top w:val="none" w:sz="0" w:space="0" w:color="auto"/>
            <w:left w:val="none" w:sz="0" w:space="0" w:color="auto"/>
            <w:bottom w:val="none" w:sz="0" w:space="0" w:color="auto"/>
            <w:right w:val="none" w:sz="0" w:space="0" w:color="auto"/>
          </w:divBdr>
        </w:div>
        <w:div w:id="1408266431">
          <w:marLeft w:val="0"/>
          <w:marRight w:val="0"/>
          <w:marTop w:val="0"/>
          <w:marBottom w:val="0"/>
          <w:divBdr>
            <w:top w:val="none" w:sz="0" w:space="0" w:color="auto"/>
            <w:left w:val="none" w:sz="0" w:space="0" w:color="auto"/>
            <w:bottom w:val="none" w:sz="0" w:space="0" w:color="auto"/>
            <w:right w:val="none" w:sz="0" w:space="0" w:color="auto"/>
          </w:divBdr>
        </w:div>
        <w:div w:id="1415474915">
          <w:marLeft w:val="0"/>
          <w:marRight w:val="0"/>
          <w:marTop w:val="0"/>
          <w:marBottom w:val="0"/>
          <w:divBdr>
            <w:top w:val="none" w:sz="0" w:space="0" w:color="auto"/>
            <w:left w:val="none" w:sz="0" w:space="0" w:color="auto"/>
            <w:bottom w:val="none" w:sz="0" w:space="0" w:color="auto"/>
            <w:right w:val="none" w:sz="0" w:space="0" w:color="auto"/>
          </w:divBdr>
        </w:div>
        <w:div w:id="1416168729">
          <w:marLeft w:val="0"/>
          <w:marRight w:val="0"/>
          <w:marTop w:val="0"/>
          <w:marBottom w:val="0"/>
          <w:divBdr>
            <w:top w:val="none" w:sz="0" w:space="0" w:color="auto"/>
            <w:left w:val="none" w:sz="0" w:space="0" w:color="auto"/>
            <w:bottom w:val="none" w:sz="0" w:space="0" w:color="auto"/>
            <w:right w:val="none" w:sz="0" w:space="0" w:color="auto"/>
          </w:divBdr>
        </w:div>
        <w:div w:id="1416588804">
          <w:marLeft w:val="0"/>
          <w:marRight w:val="0"/>
          <w:marTop w:val="0"/>
          <w:marBottom w:val="0"/>
          <w:divBdr>
            <w:top w:val="none" w:sz="0" w:space="0" w:color="auto"/>
            <w:left w:val="none" w:sz="0" w:space="0" w:color="auto"/>
            <w:bottom w:val="none" w:sz="0" w:space="0" w:color="auto"/>
            <w:right w:val="none" w:sz="0" w:space="0" w:color="auto"/>
          </w:divBdr>
        </w:div>
        <w:div w:id="1420760777">
          <w:marLeft w:val="0"/>
          <w:marRight w:val="0"/>
          <w:marTop w:val="0"/>
          <w:marBottom w:val="0"/>
          <w:divBdr>
            <w:top w:val="none" w:sz="0" w:space="0" w:color="auto"/>
            <w:left w:val="none" w:sz="0" w:space="0" w:color="auto"/>
            <w:bottom w:val="none" w:sz="0" w:space="0" w:color="auto"/>
            <w:right w:val="none" w:sz="0" w:space="0" w:color="auto"/>
          </w:divBdr>
        </w:div>
        <w:div w:id="1423839623">
          <w:marLeft w:val="0"/>
          <w:marRight w:val="0"/>
          <w:marTop w:val="0"/>
          <w:marBottom w:val="0"/>
          <w:divBdr>
            <w:top w:val="none" w:sz="0" w:space="0" w:color="auto"/>
            <w:left w:val="none" w:sz="0" w:space="0" w:color="auto"/>
            <w:bottom w:val="none" w:sz="0" w:space="0" w:color="auto"/>
            <w:right w:val="none" w:sz="0" w:space="0" w:color="auto"/>
          </w:divBdr>
        </w:div>
        <w:div w:id="1438981316">
          <w:marLeft w:val="0"/>
          <w:marRight w:val="0"/>
          <w:marTop w:val="0"/>
          <w:marBottom w:val="0"/>
          <w:divBdr>
            <w:top w:val="none" w:sz="0" w:space="0" w:color="auto"/>
            <w:left w:val="none" w:sz="0" w:space="0" w:color="auto"/>
            <w:bottom w:val="none" w:sz="0" w:space="0" w:color="auto"/>
            <w:right w:val="none" w:sz="0" w:space="0" w:color="auto"/>
          </w:divBdr>
        </w:div>
        <w:div w:id="1455758028">
          <w:marLeft w:val="0"/>
          <w:marRight w:val="0"/>
          <w:marTop w:val="0"/>
          <w:marBottom w:val="0"/>
          <w:divBdr>
            <w:top w:val="none" w:sz="0" w:space="0" w:color="auto"/>
            <w:left w:val="none" w:sz="0" w:space="0" w:color="auto"/>
            <w:bottom w:val="none" w:sz="0" w:space="0" w:color="auto"/>
            <w:right w:val="none" w:sz="0" w:space="0" w:color="auto"/>
          </w:divBdr>
        </w:div>
        <w:div w:id="1469397949">
          <w:marLeft w:val="0"/>
          <w:marRight w:val="0"/>
          <w:marTop w:val="0"/>
          <w:marBottom w:val="0"/>
          <w:divBdr>
            <w:top w:val="none" w:sz="0" w:space="0" w:color="auto"/>
            <w:left w:val="none" w:sz="0" w:space="0" w:color="auto"/>
            <w:bottom w:val="none" w:sz="0" w:space="0" w:color="auto"/>
            <w:right w:val="none" w:sz="0" w:space="0" w:color="auto"/>
          </w:divBdr>
        </w:div>
        <w:div w:id="1472556267">
          <w:marLeft w:val="0"/>
          <w:marRight w:val="0"/>
          <w:marTop w:val="0"/>
          <w:marBottom w:val="0"/>
          <w:divBdr>
            <w:top w:val="none" w:sz="0" w:space="0" w:color="auto"/>
            <w:left w:val="none" w:sz="0" w:space="0" w:color="auto"/>
            <w:bottom w:val="none" w:sz="0" w:space="0" w:color="auto"/>
            <w:right w:val="none" w:sz="0" w:space="0" w:color="auto"/>
          </w:divBdr>
        </w:div>
        <w:div w:id="1486821528">
          <w:marLeft w:val="0"/>
          <w:marRight w:val="0"/>
          <w:marTop w:val="0"/>
          <w:marBottom w:val="0"/>
          <w:divBdr>
            <w:top w:val="none" w:sz="0" w:space="0" w:color="auto"/>
            <w:left w:val="none" w:sz="0" w:space="0" w:color="auto"/>
            <w:bottom w:val="none" w:sz="0" w:space="0" w:color="auto"/>
            <w:right w:val="none" w:sz="0" w:space="0" w:color="auto"/>
          </w:divBdr>
        </w:div>
        <w:div w:id="1487356314">
          <w:marLeft w:val="0"/>
          <w:marRight w:val="0"/>
          <w:marTop w:val="0"/>
          <w:marBottom w:val="0"/>
          <w:divBdr>
            <w:top w:val="none" w:sz="0" w:space="0" w:color="auto"/>
            <w:left w:val="none" w:sz="0" w:space="0" w:color="auto"/>
            <w:bottom w:val="none" w:sz="0" w:space="0" w:color="auto"/>
            <w:right w:val="none" w:sz="0" w:space="0" w:color="auto"/>
          </w:divBdr>
        </w:div>
        <w:div w:id="1504935200">
          <w:marLeft w:val="0"/>
          <w:marRight w:val="0"/>
          <w:marTop w:val="0"/>
          <w:marBottom w:val="0"/>
          <w:divBdr>
            <w:top w:val="none" w:sz="0" w:space="0" w:color="auto"/>
            <w:left w:val="none" w:sz="0" w:space="0" w:color="auto"/>
            <w:bottom w:val="none" w:sz="0" w:space="0" w:color="auto"/>
            <w:right w:val="none" w:sz="0" w:space="0" w:color="auto"/>
          </w:divBdr>
        </w:div>
        <w:div w:id="1537037413">
          <w:marLeft w:val="0"/>
          <w:marRight w:val="0"/>
          <w:marTop w:val="0"/>
          <w:marBottom w:val="0"/>
          <w:divBdr>
            <w:top w:val="none" w:sz="0" w:space="0" w:color="auto"/>
            <w:left w:val="none" w:sz="0" w:space="0" w:color="auto"/>
            <w:bottom w:val="none" w:sz="0" w:space="0" w:color="auto"/>
            <w:right w:val="none" w:sz="0" w:space="0" w:color="auto"/>
          </w:divBdr>
        </w:div>
        <w:div w:id="1546327825">
          <w:marLeft w:val="0"/>
          <w:marRight w:val="0"/>
          <w:marTop w:val="0"/>
          <w:marBottom w:val="0"/>
          <w:divBdr>
            <w:top w:val="none" w:sz="0" w:space="0" w:color="auto"/>
            <w:left w:val="none" w:sz="0" w:space="0" w:color="auto"/>
            <w:bottom w:val="none" w:sz="0" w:space="0" w:color="auto"/>
            <w:right w:val="none" w:sz="0" w:space="0" w:color="auto"/>
          </w:divBdr>
        </w:div>
        <w:div w:id="1547716863">
          <w:marLeft w:val="0"/>
          <w:marRight w:val="0"/>
          <w:marTop w:val="0"/>
          <w:marBottom w:val="0"/>
          <w:divBdr>
            <w:top w:val="none" w:sz="0" w:space="0" w:color="auto"/>
            <w:left w:val="none" w:sz="0" w:space="0" w:color="auto"/>
            <w:bottom w:val="none" w:sz="0" w:space="0" w:color="auto"/>
            <w:right w:val="none" w:sz="0" w:space="0" w:color="auto"/>
          </w:divBdr>
        </w:div>
        <w:div w:id="1552841164">
          <w:marLeft w:val="0"/>
          <w:marRight w:val="0"/>
          <w:marTop w:val="0"/>
          <w:marBottom w:val="0"/>
          <w:divBdr>
            <w:top w:val="none" w:sz="0" w:space="0" w:color="auto"/>
            <w:left w:val="none" w:sz="0" w:space="0" w:color="auto"/>
            <w:bottom w:val="none" w:sz="0" w:space="0" w:color="auto"/>
            <w:right w:val="none" w:sz="0" w:space="0" w:color="auto"/>
          </w:divBdr>
        </w:div>
        <w:div w:id="1559979611">
          <w:marLeft w:val="0"/>
          <w:marRight w:val="0"/>
          <w:marTop w:val="0"/>
          <w:marBottom w:val="0"/>
          <w:divBdr>
            <w:top w:val="none" w:sz="0" w:space="0" w:color="auto"/>
            <w:left w:val="none" w:sz="0" w:space="0" w:color="auto"/>
            <w:bottom w:val="none" w:sz="0" w:space="0" w:color="auto"/>
            <w:right w:val="none" w:sz="0" w:space="0" w:color="auto"/>
          </w:divBdr>
        </w:div>
        <w:div w:id="1560556018">
          <w:marLeft w:val="0"/>
          <w:marRight w:val="0"/>
          <w:marTop w:val="0"/>
          <w:marBottom w:val="0"/>
          <w:divBdr>
            <w:top w:val="none" w:sz="0" w:space="0" w:color="auto"/>
            <w:left w:val="none" w:sz="0" w:space="0" w:color="auto"/>
            <w:bottom w:val="none" w:sz="0" w:space="0" w:color="auto"/>
            <w:right w:val="none" w:sz="0" w:space="0" w:color="auto"/>
          </w:divBdr>
        </w:div>
        <w:div w:id="1561020995">
          <w:marLeft w:val="0"/>
          <w:marRight w:val="0"/>
          <w:marTop w:val="0"/>
          <w:marBottom w:val="0"/>
          <w:divBdr>
            <w:top w:val="none" w:sz="0" w:space="0" w:color="auto"/>
            <w:left w:val="none" w:sz="0" w:space="0" w:color="auto"/>
            <w:bottom w:val="none" w:sz="0" w:space="0" w:color="auto"/>
            <w:right w:val="none" w:sz="0" w:space="0" w:color="auto"/>
          </w:divBdr>
        </w:div>
        <w:div w:id="1572302807">
          <w:marLeft w:val="0"/>
          <w:marRight w:val="0"/>
          <w:marTop w:val="0"/>
          <w:marBottom w:val="0"/>
          <w:divBdr>
            <w:top w:val="none" w:sz="0" w:space="0" w:color="auto"/>
            <w:left w:val="none" w:sz="0" w:space="0" w:color="auto"/>
            <w:bottom w:val="none" w:sz="0" w:space="0" w:color="auto"/>
            <w:right w:val="none" w:sz="0" w:space="0" w:color="auto"/>
          </w:divBdr>
        </w:div>
        <w:div w:id="1582788386">
          <w:marLeft w:val="0"/>
          <w:marRight w:val="0"/>
          <w:marTop w:val="0"/>
          <w:marBottom w:val="0"/>
          <w:divBdr>
            <w:top w:val="none" w:sz="0" w:space="0" w:color="auto"/>
            <w:left w:val="none" w:sz="0" w:space="0" w:color="auto"/>
            <w:bottom w:val="none" w:sz="0" w:space="0" w:color="auto"/>
            <w:right w:val="none" w:sz="0" w:space="0" w:color="auto"/>
          </w:divBdr>
        </w:div>
        <w:div w:id="1588273124">
          <w:marLeft w:val="0"/>
          <w:marRight w:val="0"/>
          <w:marTop w:val="0"/>
          <w:marBottom w:val="0"/>
          <w:divBdr>
            <w:top w:val="none" w:sz="0" w:space="0" w:color="auto"/>
            <w:left w:val="none" w:sz="0" w:space="0" w:color="auto"/>
            <w:bottom w:val="none" w:sz="0" w:space="0" w:color="auto"/>
            <w:right w:val="none" w:sz="0" w:space="0" w:color="auto"/>
          </w:divBdr>
        </w:div>
        <w:div w:id="1609435951">
          <w:marLeft w:val="0"/>
          <w:marRight w:val="0"/>
          <w:marTop w:val="0"/>
          <w:marBottom w:val="0"/>
          <w:divBdr>
            <w:top w:val="none" w:sz="0" w:space="0" w:color="auto"/>
            <w:left w:val="none" w:sz="0" w:space="0" w:color="auto"/>
            <w:bottom w:val="none" w:sz="0" w:space="0" w:color="auto"/>
            <w:right w:val="none" w:sz="0" w:space="0" w:color="auto"/>
          </w:divBdr>
        </w:div>
        <w:div w:id="1612323733">
          <w:marLeft w:val="0"/>
          <w:marRight w:val="0"/>
          <w:marTop w:val="0"/>
          <w:marBottom w:val="0"/>
          <w:divBdr>
            <w:top w:val="none" w:sz="0" w:space="0" w:color="auto"/>
            <w:left w:val="none" w:sz="0" w:space="0" w:color="auto"/>
            <w:bottom w:val="none" w:sz="0" w:space="0" w:color="auto"/>
            <w:right w:val="none" w:sz="0" w:space="0" w:color="auto"/>
          </w:divBdr>
        </w:div>
        <w:div w:id="1613782489">
          <w:marLeft w:val="0"/>
          <w:marRight w:val="0"/>
          <w:marTop w:val="0"/>
          <w:marBottom w:val="0"/>
          <w:divBdr>
            <w:top w:val="none" w:sz="0" w:space="0" w:color="auto"/>
            <w:left w:val="none" w:sz="0" w:space="0" w:color="auto"/>
            <w:bottom w:val="none" w:sz="0" w:space="0" w:color="auto"/>
            <w:right w:val="none" w:sz="0" w:space="0" w:color="auto"/>
          </w:divBdr>
        </w:div>
        <w:div w:id="1615596551">
          <w:marLeft w:val="0"/>
          <w:marRight w:val="0"/>
          <w:marTop w:val="0"/>
          <w:marBottom w:val="0"/>
          <w:divBdr>
            <w:top w:val="none" w:sz="0" w:space="0" w:color="auto"/>
            <w:left w:val="none" w:sz="0" w:space="0" w:color="auto"/>
            <w:bottom w:val="none" w:sz="0" w:space="0" w:color="auto"/>
            <w:right w:val="none" w:sz="0" w:space="0" w:color="auto"/>
          </w:divBdr>
        </w:div>
        <w:div w:id="1624075775">
          <w:marLeft w:val="0"/>
          <w:marRight w:val="0"/>
          <w:marTop w:val="0"/>
          <w:marBottom w:val="0"/>
          <w:divBdr>
            <w:top w:val="none" w:sz="0" w:space="0" w:color="auto"/>
            <w:left w:val="none" w:sz="0" w:space="0" w:color="auto"/>
            <w:bottom w:val="none" w:sz="0" w:space="0" w:color="auto"/>
            <w:right w:val="none" w:sz="0" w:space="0" w:color="auto"/>
          </w:divBdr>
        </w:div>
        <w:div w:id="1624920489">
          <w:marLeft w:val="0"/>
          <w:marRight w:val="0"/>
          <w:marTop w:val="0"/>
          <w:marBottom w:val="0"/>
          <w:divBdr>
            <w:top w:val="none" w:sz="0" w:space="0" w:color="auto"/>
            <w:left w:val="none" w:sz="0" w:space="0" w:color="auto"/>
            <w:bottom w:val="none" w:sz="0" w:space="0" w:color="auto"/>
            <w:right w:val="none" w:sz="0" w:space="0" w:color="auto"/>
          </w:divBdr>
        </w:div>
        <w:div w:id="1627663303">
          <w:marLeft w:val="0"/>
          <w:marRight w:val="0"/>
          <w:marTop w:val="0"/>
          <w:marBottom w:val="0"/>
          <w:divBdr>
            <w:top w:val="none" w:sz="0" w:space="0" w:color="auto"/>
            <w:left w:val="none" w:sz="0" w:space="0" w:color="auto"/>
            <w:bottom w:val="none" w:sz="0" w:space="0" w:color="auto"/>
            <w:right w:val="none" w:sz="0" w:space="0" w:color="auto"/>
          </w:divBdr>
        </w:div>
        <w:div w:id="1630017697">
          <w:marLeft w:val="0"/>
          <w:marRight w:val="0"/>
          <w:marTop w:val="0"/>
          <w:marBottom w:val="0"/>
          <w:divBdr>
            <w:top w:val="none" w:sz="0" w:space="0" w:color="auto"/>
            <w:left w:val="none" w:sz="0" w:space="0" w:color="auto"/>
            <w:bottom w:val="none" w:sz="0" w:space="0" w:color="auto"/>
            <w:right w:val="none" w:sz="0" w:space="0" w:color="auto"/>
          </w:divBdr>
        </w:div>
        <w:div w:id="1633172202">
          <w:marLeft w:val="0"/>
          <w:marRight w:val="0"/>
          <w:marTop w:val="0"/>
          <w:marBottom w:val="0"/>
          <w:divBdr>
            <w:top w:val="none" w:sz="0" w:space="0" w:color="auto"/>
            <w:left w:val="none" w:sz="0" w:space="0" w:color="auto"/>
            <w:bottom w:val="none" w:sz="0" w:space="0" w:color="auto"/>
            <w:right w:val="none" w:sz="0" w:space="0" w:color="auto"/>
          </w:divBdr>
        </w:div>
        <w:div w:id="1633435917">
          <w:marLeft w:val="0"/>
          <w:marRight w:val="0"/>
          <w:marTop w:val="0"/>
          <w:marBottom w:val="0"/>
          <w:divBdr>
            <w:top w:val="none" w:sz="0" w:space="0" w:color="auto"/>
            <w:left w:val="none" w:sz="0" w:space="0" w:color="auto"/>
            <w:bottom w:val="none" w:sz="0" w:space="0" w:color="auto"/>
            <w:right w:val="none" w:sz="0" w:space="0" w:color="auto"/>
          </w:divBdr>
        </w:div>
        <w:div w:id="1635328337">
          <w:marLeft w:val="0"/>
          <w:marRight w:val="0"/>
          <w:marTop w:val="0"/>
          <w:marBottom w:val="0"/>
          <w:divBdr>
            <w:top w:val="none" w:sz="0" w:space="0" w:color="auto"/>
            <w:left w:val="none" w:sz="0" w:space="0" w:color="auto"/>
            <w:bottom w:val="none" w:sz="0" w:space="0" w:color="auto"/>
            <w:right w:val="none" w:sz="0" w:space="0" w:color="auto"/>
          </w:divBdr>
        </w:div>
        <w:div w:id="1643464936">
          <w:marLeft w:val="0"/>
          <w:marRight w:val="0"/>
          <w:marTop w:val="0"/>
          <w:marBottom w:val="0"/>
          <w:divBdr>
            <w:top w:val="none" w:sz="0" w:space="0" w:color="auto"/>
            <w:left w:val="none" w:sz="0" w:space="0" w:color="auto"/>
            <w:bottom w:val="none" w:sz="0" w:space="0" w:color="auto"/>
            <w:right w:val="none" w:sz="0" w:space="0" w:color="auto"/>
          </w:divBdr>
        </w:div>
        <w:div w:id="1646155036">
          <w:marLeft w:val="0"/>
          <w:marRight w:val="0"/>
          <w:marTop w:val="0"/>
          <w:marBottom w:val="0"/>
          <w:divBdr>
            <w:top w:val="none" w:sz="0" w:space="0" w:color="auto"/>
            <w:left w:val="none" w:sz="0" w:space="0" w:color="auto"/>
            <w:bottom w:val="none" w:sz="0" w:space="0" w:color="auto"/>
            <w:right w:val="none" w:sz="0" w:space="0" w:color="auto"/>
          </w:divBdr>
        </w:div>
        <w:div w:id="1657028980">
          <w:marLeft w:val="0"/>
          <w:marRight w:val="0"/>
          <w:marTop w:val="0"/>
          <w:marBottom w:val="0"/>
          <w:divBdr>
            <w:top w:val="none" w:sz="0" w:space="0" w:color="auto"/>
            <w:left w:val="none" w:sz="0" w:space="0" w:color="auto"/>
            <w:bottom w:val="none" w:sz="0" w:space="0" w:color="auto"/>
            <w:right w:val="none" w:sz="0" w:space="0" w:color="auto"/>
          </w:divBdr>
        </w:div>
        <w:div w:id="1658221883">
          <w:marLeft w:val="0"/>
          <w:marRight w:val="0"/>
          <w:marTop w:val="0"/>
          <w:marBottom w:val="0"/>
          <w:divBdr>
            <w:top w:val="none" w:sz="0" w:space="0" w:color="auto"/>
            <w:left w:val="none" w:sz="0" w:space="0" w:color="auto"/>
            <w:bottom w:val="none" w:sz="0" w:space="0" w:color="auto"/>
            <w:right w:val="none" w:sz="0" w:space="0" w:color="auto"/>
          </w:divBdr>
        </w:div>
        <w:div w:id="1660111735">
          <w:marLeft w:val="0"/>
          <w:marRight w:val="0"/>
          <w:marTop w:val="0"/>
          <w:marBottom w:val="0"/>
          <w:divBdr>
            <w:top w:val="none" w:sz="0" w:space="0" w:color="auto"/>
            <w:left w:val="none" w:sz="0" w:space="0" w:color="auto"/>
            <w:bottom w:val="none" w:sz="0" w:space="0" w:color="auto"/>
            <w:right w:val="none" w:sz="0" w:space="0" w:color="auto"/>
          </w:divBdr>
        </w:div>
        <w:div w:id="1664432625">
          <w:marLeft w:val="0"/>
          <w:marRight w:val="0"/>
          <w:marTop w:val="0"/>
          <w:marBottom w:val="0"/>
          <w:divBdr>
            <w:top w:val="none" w:sz="0" w:space="0" w:color="auto"/>
            <w:left w:val="none" w:sz="0" w:space="0" w:color="auto"/>
            <w:bottom w:val="none" w:sz="0" w:space="0" w:color="auto"/>
            <w:right w:val="none" w:sz="0" w:space="0" w:color="auto"/>
          </w:divBdr>
        </w:div>
        <w:div w:id="1664696482">
          <w:marLeft w:val="0"/>
          <w:marRight w:val="0"/>
          <w:marTop w:val="0"/>
          <w:marBottom w:val="0"/>
          <w:divBdr>
            <w:top w:val="none" w:sz="0" w:space="0" w:color="auto"/>
            <w:left w:val="none" w:sz="0" w:space="0" w:color="auto"/>
            <w:bottom w:val="none" w:sz="0" w:space="0" w:color="auto"/>
            <w:right w:val="none" w:sz="0" w:space="0" w:color="auto"/>
          </w:divBdr>
        </w:div>
        <w:div w:id="1668636032">
          <w:marLeft w:val="0"/>
          <w:marRight w:val="0"/>
          <w:marTop w:val="0"/>
          <w:marBottom w:val="0"/>
          <w:divBdr>
            <w:top w:val="none" w:sz="0" w:space="0" w:color="auto"/>
            <w:left w:val="none" w:sz="0" w:space="0" w:color="auto"/>
            <w:bottom w:val="none" w:sz="0" w:space="0" w:color="auto"/>
            <w:right w:val="none" w:sz="0" w:space="0" w:color="auto"/>
          </w:divBdr>
        </w:div>
        <w:div w:id="1669746886">
          <w:marLeft w:val="0"/>
          <w:marRight w:val="0"/>
          <w:marTop w:val="0"/>
          <w:marBottom w:val="0"/>
          <w:divBdr>
            <w:top w:val="none" w:sz="0" w:space="0" w:color="auto"/>
            <w:left w:val="none" w:sz="0" w:space="0" w:color="auto"/>
            <w:bottom w:val="none" w:sz="0" w:space="0" w:color="auto"/>
            <w:right w:val="none" w:sz="0" w:space="0" w:color="auto"/>
          </w:divBdr>
        </w:div>
        <w:div w:id="1672413994">
          <w:marLeft w:val="0"/>
          <w:marRight w:val="0"/>
          <w:marTop w:val="0"/>
          <w:marBottom w:val="0"/>
          <w:divBdr>
            <w:top w:val="none" w:sz="0" w:space="0" w:color="auto"/>
            <w:left w:val="none" w:sz="0" w:space="0" w:color="auto"/>
            <w:bottom w:val="none" w:sz="0" w:space="0" w:color="auto"/>
            <w:right w:val="none" w:sz="0" w:space="0" w:color="auto"/>
          </w:divBdr>
        </w:div>
        <w:div w:id="1696035442">
          <w:marLeft w:val="0"/>
          <w:marRight w:val="0"/>
          <w:marTop w:val="0"/>
          <w:marBottom w:val="0"/>
          <w:divBdr>
            <w:top w:val="none" w:sz="0" w:space="0" w:color="auto"/>
            <w:left w:val="none" w:sz="0" w:space="0" w:color="auto"/>
            <w:bottom w:val="none" w:sz="0" w:space="0" w:color="auto"/>
            <w:right w:val="none" w:sz="0" w:space="0" w:color="auto"/>
          </w:divBdr>
        </w:div>
        <w:div w:id="1696082247">
          <w:marLeft w:val="0"/>
          <w:marRight w:val="0"/>
          <w:marTop w:val="0"/>
          <w:marBottom w:val="0"/>
          <w:divBdr>
            <w:top w:val="none" w:sz="0" w:space="0" w:color="auto"/>
            <w:left w:val="none" w:sz="0" w:space="0" w:color="auto"/>
            <w:bottom w:val="none" w:sz="0" w:space="0" w:color="auto"/>
            <w:right w:val="none" w:sz="0" w:space="0" w:color="auto"/>
          </w:divBdr>
        </w:div>
        <w:div w:id="1702826457">
          <w:marLeft w:val="0"/>
          <w:marRight w:val="0"/>
          <w:marTop w:val="0"/>
          <w:marBottom w:val="0"/>
          <w:divBdr>
            <w:top w:val="none" w:sz="0" w:space="0" w:color="auto"/>
            <w:left w:val="none" w:sz="0" w:space="0" w:color="auto"/>
            <w:bottom w:val="none" w:sz="0" w:space="0" w:color="auto"/>
            <w:right w:val="none" w:sz="0" w:space="0" w:color="auto"/>
          </w:divBdr>
        </w:div>
        <w:div w:id="1703477534">
          <w:marLeft w:val="0"/>
          <w:marRight w:val="0"/>
          <w:marTop w:val="0"/>
          <w:marBottom w:val="0"/>
          <w:divBdr>
            <w:top w:val="none" w:sz="0" w:space="0" w:color="auto"/>
            <w:left w:val="none" w:sz="0" w:space="0" w:color="auto"/>
            <w:bottom w:val="none" w:sz="0" w:space="0" w:color="auto"/>
            <w:right w:val="none" w:sz="0" w:space="0" w:color="auto"/>
          </w:divBdr>
        </w:div>
        <w:div w:id="1711149940">
          <w:marLeft w:val="0"/>
          <w:marRight w:val="0"/>
          <w:marTop w:val="0"/>
          <w:marBottom w:val="0"/>
          <w:divBdr>
            <w:top w:val="none" w:sz="0" w:space="0" w:color="auto"/>
            <w:left w:val="none" w:sz="0" w:space="0" w:color="auto"/>
            <w:bottom w:val="none" w:sz="0" w:space="0" w:color="auto"/>
            <w:right w:val="none" w:sz="0" w:space="0" w:color="auto"/>
          </w:divBdr>
        </w:div>
        <w:div w:id="1724059931">
          <w:marLeft w:val="0"/>
          <w:marRight w:val="0"/>
          <w:marTop w:val="0"/>
          <w:marBottom w:val="0"/>
          <w:divBdr>
            <w:top w:val="none" w:sz="0" w:space="0" w:color="auto"/>
            <w:left w:val="none" w:sz="0" w:space="0" w:color="auto"/>
            <w:bottom w:val="none" w:sz="0" w:space="0" w:color="auto"/>
            <w:right w:val="none" w:sz="0" w:space="0" w:color="auto"/>
          </w:divBdr>
        </w:div>
        <w:div w:id="1735084196">
          <w:marLeft w:val="0"/>
          <w:marRight w:val="0"/>
          <w:marTop w:val="0"/>
          <w:marBottom w:val="0"/>
          <w:divBdr>
            <w:top w:val="none" w:sz="0" w:space="0" w:color="auto"/>
            <w:left w:val="none" w:sz="0" w:space="0" w:color="auto"/>
            <w:bottom w:val="none" w:sz="0" w:space="0" w:color="auto"/>
            <w:right w:val="none" w:sz="0" w:space="0" w:color="auto"/>
          </w:divBdr>
        </w:div>
        <w:div w:id="1740589156">
          <w:marLeft w:val="0"/>
          <w:marRight w:val="0"/>
          <w:marTop w:val="0"/>
          <w:marBottom w:val="0"/>
          <w:divBdr>
            <w:top w:val="none" w:sz="0" w:space="0" w:color="auto"/>
            <w:left w:val="none" w:sz="0" w:space="0" w:color="auto"/>
            <w:bottom w:val="none" w:sz="0" w:space="0" w:color="auto"/>
            <w:right w:val="none" w:sz="0" w:space="0" w:color="auto"/>
          </w:divBdr>
        </w:div>
        <w:div w:id="1749839294">
          <w:marLeft w:val="0"/>
          <w:marRight w:val="0"/>
          <w:marTop w:val="0"/>
          <w:marBottom w:val="0"/>
          <w:divBdr>
            <w:top w:val="none" w:sz="0" w:space="0" w:color="auto"/>
            <w:left w:val="none" w:sz="0" w:space="0" w:color="auto"/>
            <w:bottom w:val="none" w:sz="0" w:space="0" w:color="auto"/>
            <w:right w:val="none" w:sz="0" w:space="0" w:color="auto"/>
          </w:divBdr>
        </w:div>
        <w:div w:id="1756435670">
          <w:marLeft w:val="0"/>
          <w:marRight w:val="0"/>
          <w:marTop w:val="0"/>
          <w:marBottom w:val="0"/>
          <w:divBdr>
            <w:top w:val="none" w:sz="0" w:space="0" w:color="auto"/>
            <w:left w:val="none" w:sz="0" w:space="0" w:color="auto"/>
            <w:bottom w:val="none" w:sz="0" w:space="0" w:color="auto"/>
            <w:right w:val="none" w:sz="0" w:space="0" w:color="auto"/>
          </w:divBdr>
        </w:div>
        <w:div w:id="1767261658">
          <w:marLeft w:val="0"/>
          <w:marRight w:val="0"/>
          <w:marTop w:val="0"/>
          <w:marBottom w:val="0"/>
          <w:divBdr>
            <w:top w:val="none" w:sz="0" w:space="0" w:color="auto"/>
            <w:left w:val="none" w:sz="0" w:space="0" w:color="auto"/>
            <w:bottom w:val="none" w:sz="0" w:space="0" w:color="auto"/>
            <w:right w:val="none" w:sz="0" w:space="0" w:color="auto"/>
          </w:divBdr>
        </w:div>
        <w:div w:id="1771393314">
          <w:marLeft w:val="0"/>
          <w:marRight w:val="0"/>
          <w:marTop w:val="0"/>
          <w:marBottom w:val="0"/>
          <w:divBdr>
            <w:top w:val="none" w:sz="0" w:space="0" w:color="auto"/>
            <w:left w:val="none" w:sz="0" w:space="0" w:color="auto"/>
            <w:bottom w:val="none" w:sz="0" w:space="0" w:color="auto"/>
            <w:right w:val="none" w:sz="0" w:space="0" w:color="auto"/>
          </w:divBdr>
        </w:div>
        <w:div w:id="1774784060">
          <w:marLeft w:val="0"/>
          <w:marRight w:val="0"/>
          <w:marTop w:val="0"/>
          <w:marBottom w:val="0"/>
          <w:divBdr>
            <w:top w:val="none" w:sz="0" w:space="0" w:color="auto"/>
            <w:left w:val="none" w:sz="0" w:space="0" w:color="auto"/>
            <w:bottom w:val="none" w:sz="0" w:space="0" w:color="auto"/>
            <w:right w:val="none" w:sz="0" w:space="0" w:color="auto"/>
          </w:divBdr>
        </w:div>
        <w:div w:id="1779329802">
          <w:marLeft w:val="0"/>
          <w:marRight w:val="0"/>
          <w:marTop w:val="0"/>
          <w:marBottom w:val="0"/>
          <w:divBdr>
            <w:top w:val="none" w:sz="0" w:space="0" w:color="auto"/>
            <w:left w:val="none" w:sz="0" w:space="0" w:color="auto"/>
            <w:bottom w:val="none" w:sz="0" w:space="0" w:color="auto"/>
            <w:right w:val="none" w:sz="0" w:space="0" w:color="auto"/>
          </w:divBdr>
        </w:div>
        <w:div w:id="1782646609">
          <w:marLeft w:val="0"/>
          <w:marRight w:val="0"/>
          <w:marTop w:val="0"/>
          <w:marBottom w:val="0"/>
          <w:divBdr>
            <w:top w:val="none" w:sz="0" w:space="0" w:color="auto"/>
            <w:left w:val="none" w:sz="0" w:space="0" w:color="auto"/>
            <w:bottom w:val="none" w:sz="0" w:space="0" w:color="auto"/>
            <w:right w:val="none" w:sz="0" w:space="0" w:color="auto"/>
          </w:divBdr>
        </w:div>
        <w:div w:id="1782724751">
          <w:marLeft w:val="0"/>
          <w:marRight w:val="0"/>
          <w:marTop w:val="0"/>
          <w:marBottom w:val="0"/>
          <w:divBdr>
            <w:top w:val="none" w:sz="0" w:space="0" w:color="auto"/>
            <w:left w:val="none" w:sz="0" w:space="0" w:color="auto"/>
            <w:bottom w:val="none" w:sz="0" w:space="0" w:color="auto"/>
            <w:right w:val="none" w:sz="0" w:space="0" w:color="auto"/>
          </w:divBdr>
        </w:div>
        <w:div w:id="1785227088">
          <w:marLeft w:val="0"/>
          <w:marRight w:val="0"/>
          <w:marTop w:val="0"/>
          <w:marBottom w:val="0"/>
          <w:divBdr>
            <w:top w:val="none" w:sz="0" w:space="0" w:color="auto"/>
            <w:left w:val="none" w:sz="0" w:space="0" w:color="auto"/>
            <w:bottom w:val="none" w:sz="0" w:space="0" w:color="auto"/>
            <w:right w:val="none" w:sz="0" w:space="0" w:color="auto"/>
          </w:divBdr>
        </w:div>
        <w:div w:id="1790314529">
          <w:marLeft w:val="0"/>
          <w:marRight w:val="0"/>
          <w:marTop w:val="0"/>
          <w:marBottom w:val="0"/>
          <w:divBdr>
            <w:top w:val="none" w:sz="0" w:space="0" w:color="auto"/>
            <w:left w:val="none" w:sz="0" w:space="0" w:color="auto"/>
            <w:bottom w:val="none" w:sz="0" w:space="0" w:color="auto"/>
            <w:right w:val="none" w:sz="0" w:space="0" w:color="auto"/>
          </w:divBdr>
        </w:div>
        <w:div w:id="1792477246">
          <w:marLeft w:val="0"/>
          <w:marRight w:val="0"/>
          <w:marTop w:val="0"/>
          <w:marBottom w:val="0"/>
          <w:divBdr>
            <w:top w:val="none" w:sz="0" w:space="0" w:color="auto"/>
            <w:left w:val="none" w:sz="0" w:space="0" w:color="auto"/>
            <w:bottom w:val="none" w:sz="0" w:space="0" w:color="auto"/>
            <w:right w:val="none" w:sz="0" w:space="0" w:color="auto"/>
          </w:divBdr>
        </w:div>
        <w:div w:id="1809005021">
          <w:marLeft w:val="0"/>
          <w:marRight w:val="0"/>
          <w:marTop w:val="0"/>
          <w:marBottom w:val="0"/>
          <w:divBdr>
            <w:top w:val="none" w:sz="0" w:space="0" w:color="auto"/>
            <w:left w:val="none" w:sz="0" w:space="0" w:color="auto"/>
            <w:bottom w:val="none" w:sz="0" w:space="0" w:color="auto"/>
            <w:right w:val="none" w:sz="0" w:space="0" w:color="auto"/>
          </w:divBdr>
        </w:div>
        <w:div w:id="1809661046">
          <w:marLeft w:val="0"/>
          <w:marRight w:val="0"/>
          <w:marTop w:val="0"/>
          <w:marBottom w:val="0"/>
          <w:divBdr>
            <w:top w:val="none" w:sz="0" w:space="0" w:color="auto"/>
            <w:left w:val="none" w:sz="0" w:space="0" w:color="auto"/>
            <w:bottom w:val="none" w:sz="0" w:space="0" w:color="auto"/>
            <w:right w:val="none" w:sz="0" w:space="0" w:color="auto"/>
          </w:divBdr>
        </w:div>
        <w:div w:id="1819879440">
          <w:marLeft w:val="0"/>
          <w:marRight w:val="0"/>
          <w:marTop w:val="0"/>
          <w:marBottom w:val="0"/>
          <w:divBdr>
            <w:top w:val="none" w:sz="0" w:space="0" w:color="auto"/>
            <w:left w:val="none" w:sz="0" w:space="0" w:color="auto"/>
            <w:bottom w:val="none" w:sz="0" w:space="0" w:color="auto"/>
            <w:right w:val="none" w:sz="0" w:space="0" w:color="auto"/>
          </w:divBdr>
        </w:div>
        <w:div w:id="1825467300">
          <w:marLeft w:val="0"/>
          <w:marRight w:val="0"/>
          <w:marTop w:val="0"/>
          <w:marBottom w:val="0"/>
          <w:divBdr>
            <w:top w:val="none" w:sz="0" w:space="0" w:color="auto"/>
            <w:left w:val="none" w:sz="0" w:space="0" w:color="auto"/>
            <w:bottom w:val="none" w:sz="0" w:space="0" w:color="auto"/>
            <w:right w:val="none" w:sz="0" w:space="0" w:color="auto"/>
          </w:divBdr>
        </w:div>
        <w:div w:id="1827555036">
          <w:marLeft w:val="0"/>
          <w:marRight w:val="0"/>
          <w:marTop w:val="0"/>
          <w:marBottom w:val="0"/>
          <w:divBdr>
            <w:top w:val="none" w:sz="0" w:space="0" w:color="auto"/>
            <w:left w:val="none" w:sz="0" w:space="0" w:color="auto"/>
            <w:bottom w:val="none" w:sz="0" w:space="0" w:color="auto"/>
            <w:right w:val="none" w:sz="0" w:space="0" w:color="auto"/>
          </w:divBdr>
        </w:div>
        <w:div w:id="1829981546">
          <w:marLeft w:val="0"/>
          <w:marRight w:val="0"/>
          <w:marTop w:val="0"/>
          <w:marBottom w:val="0"/>
          <w:divBdr>
            <w:top w:val="none" w:sz="0" w:space="0" w:color="auto"/>
            <w:left w:val="none" w:sz="0" w:space="0" w:color="auto"/>
            <w:bottom w:val="none" w:sz="0" w:space="0" w:color="auto"/>
            <w:right w:val="none" w:sz="0" w:space="0" w:color="auto"/>
          </w:divBdr>
        </w:div>
        <w:div w:id="1831167217">
          <w:marLeft w:val="0"/>
          <w:marRight w:val="0"/>
          <w:marTop w:val="0"/>
          <w:marBottom w:val="0"/>
          <w:divBdr>
            <w:top w:val="none" w:sz="0" w:space="0" w:color="auto"/>
            <w:left w:val="none" w:sz="0" w:space="0" w:color="auto"/>
            <w:bottom w:val="none" w:sz="0" w:space="0" w:color="auto"/>
            <w:right w:val="none" w:sz="0" w:space="0" w:color="auto"/>
          </w:divBdr>
        </w:div>
        <w:div w:id="1831554297">
          <w:marLeft w:val="0"/>
          <w:marRight w:val="0"/>
          <w:marTop w:val="0"/>
          <w:marBottom w:val="0"/>
          <w:divBdr>
            <w:top w:val="none" w:sz="0" w:space="0" w:color="auto"/>
            <w:left w:val="none" w:sz="0" w:space="0" w:color="auto"/>
            <w:bottom w:val="none" w:sz="0" w:space="0" w:color="auto"/>
            <w:right w:val="none" w:sz="0" w:space="0" w:color="auto"/>
          </w:divBdr>
        </w:div>
        <w:div w:id="1841313851">
          <w:marLeft w:val="0"/>
          <w:marRight w:val="0"/>
          <w:marTop w:val="0"/>
          <w:marBottom w:val="0"/>
          <w:divBdr>
            <w:top w:val="none" w:sz="0" w:space="0" w:color="auto"/>
            <w:left w:val="none" w:sz="0" w:space="0" w:color="auto"/>
            <w:bottom w:val="none" w:sz="0" w:space="0" w:color="auto"/>
            <w:right w:val="none" w:sz="0" w:space="0" w:color="auto"/>
          </w:divBdr>
        </w:div>
        <w:div w:id="1850674672">
          <w:marLeft w:val="0"/>
          <w:marRight w:val="0"/>
          <w:marTop w:val="0"/>
          <w:marBottom w:val="0"/>
          <w:divBdr>
            <w:top w:val="none" w:sz="0" w:space="0" w:color="auto"/>
            <w:left w:val="none" w:sz="0" w:space="0" w:color="auto"/>
            <w:bottom w:val="none" w:sz="0" w:space="0" w:color="auto"/>
            <w:right w:val="none" w:sz="0" w:space="0" w:color="auto"/>
          </w:divBdr>
        </w:div>
        <w:div w:id="1867786017">
          <w:marLeft w:val="0"/>
          <w:marRight w:val="0"/>
          <w:marTop w:val="0"/>
          <w:marBottom w:val="0"/>
          <w:divBdr>
            <w:top w:val="none" w:sz="0" w:space="0" w:color="auto"/>
            <w:left w:val="none" w:sz="0" w:space="0" w:color="auto"/>
            <w:bottom w:val="none" w:sz="0" w:space="0" w:color="auto"/>
            <w:right w:val="none" w:sz="0" w:space="0" w:color="auto"/>
          </w:divBdr>
        </w:div>
        <w:div w:id="1869446273">
          <w:marLeft w:val="0"/>
          <w:marRight w:val="0"/>
          <w:marTop w:val="0"/>
          <w:marBottom w:val="0"/>
          <w:divBdr>
            <w:top w:val="none" w:sz="0" w:space="0" w:color="auto"/>
            <w:left w:val="none" w:sz="0" w:space="0" w:color="auto"/>
            <w:bottom w:val="none" w:sz="0" w:space="0" w:color="auto"/>
            <w:right w:val="none" w:sz="0" w:space="0" w:color="auto"/>
          </w:divBdr>
        </w:div>
        <w:div w:id="1881630109">
          <w:marLeft w:val="0"/>
          <w:marRight w:val="0"/>
          <w:marTop w:val="0"/>
          <w:marBottom w:val="0"/>
          <w:divBdr>
            <w:top w:val="none" w:sz="0" w:space="0" w:color="auto"/>
            <w:left w:val="none" w:sz="0" w:space="0" w:color="auto"/>
            <w:bottom w:val="none" w:sz="0" w:space="0" w:color="auto"/>
            <w:right w:val="none" w:sz="0" w:space="0" w:color="auto"/>
          </w:divBdr>
        </w:div>
        <w:div w:id="1894270998">
          <w:marLeft w:val="0"/>
          <w:marRight w:val="0"/>
          <w:marTop w:val="0"/>
          <w:marBottom w:val="0"/>
          <w:divBdr>
            <w:top w:val="none" w:sz="0" w:space="0" w:color="auto"/>
            <w:left w:val="none" w:sz="0" w:space="0" w:color="auto"/>
            <w:bottom w:val="none" w:sz="0" w:space="0" w:color="auto"/>
            <w:right w:val="none" w:sz="0" w:space="0" w:color="auto"/>
          </w:divBdr>
        </w:div>
        <w:div w:id="1896700301">
          <w:marLeft w:val="0"/>
          <w:marRight w:val="0"/>
          <w:marTop w:val="0"/>
          <w:marBottom w:val="0"/>
          <w:divBdr>
            <w:top w:val="none" w:sz="0" w:space="0" w:color="auto"/>
            <w:left w:val="none" w:sz="0" w:space="0" w:color="auto"/>
            <w:bottom w:val="none" w:sz="0" w:space="0" w:color="auto"/>
            <w:right w:val="none" w:sz="0" w:space="0" w:color="auto"/>
          </w:divBdr>
        </w:div>
        <w:div w:id="1915699813">
          <w:marLeft w:val="0"/>
          <w:marRight w:val="0"/>
          <w:marTop w:val="0"/>
          <w:marBottom w:val="0"/>
          <w:divBdr>
            <w:top w:val="none" w:sz="0" w:space="0" w:color="auto"/>
            <w:left w:val="none" w:sz="0" w:space="0" w:color="auto"/>
            <w:bottom w:val="none" w:sz="0" w:space="0" w:color="auto"/>
            <w:right w:val="none" w:sz="0" w:space="0" w:color="auto"/>
          </w:divBdr>
        </w:div>
        <w:div w:id="1919443537">
          <w:marLeft w:val="0"/>
          <w:marRight w:val="0"/>
          <w:marTop w:val="0"/>
          <w:marBottom w:val="0"/>
          <w:divBdr>
            <w:top w:val="none" w:sz="0" w:space="0" w:color="auto"/>
            <w:left w:val="none" w:sz="0" w:space="0" w:color="auto"/>
            <w:bottom w:val="none" w:sz="0" w:space="0" w:color="auto"/>
            <w:right w:val="none" w:sz="0" w:space="0" w:color="auto"/>
          </w:divBdr>
        </w:div>
        <w:div w:id="1919556914">
          <w:marLeft w:val="0"/>
          <w:marRight w:val="0"/>
          <w:marTop w:val="0"/>
          <w:marBottom w:val="0"/>
          <w:divBdr>
            <w:top w:val="none" w:sz="0" w:space="0" w:color="auto"/>
            <w:left w:val="none" w:sz="0" w:space="0" w:color="auto"/>
            <w:bottom w:val="none" w:sz="0" w:space="0" w:color="auto"/>
            <w:right w:val="none" w:sz="0" w:space="0" w:color="auto"/>
          </w:divBdr>
        </w:div>
        <w:div w:id="1929072211">
          <w:marLeft w:val="0"/>
          <w:marRight w:val="0"/>
          <w:marTop w:val="0"/>
          <w:marBottom w:val="0"/>
          <w:divBdr>
            <w:top w:val="none" w:sz="0" w:space="0" w:color="auto"/>
            <w:left w:val="none" w:sz="0" w:space="0" w:color="auto"/>
            <w:bottom w:val="none" w:sz="0" w:space="0" w:color="auto"/>
            <w:right w:val="none" w:sz="0" w:space="0" w:color="auto"/>
          </w:divBdr>
        </w:div>
        <w:div w:id="1930966973">
          <w:marLeft w:val="0"/>
          <w:marRight w:val="0"/>
          <w:marTop w:val="0"/>
          <w:marBottom w:val="0"/>
          <w:divBdr>
            <w:top w:val="none" w:sz="0" w:space="0" w:color="auto"/>
            <w:left w:val="none" w:sz="0" w:space="0" w:color="auto"/>
            <w:bottom w:val="none" w:sz="0" w:space="0" w:color="auto"/>
            <w:right w:val="none" w:sz="0" w:space="0" w:color="auto"/>
          </w:divBdr>
        </w:div>
        <w:div w:id="1943148701">
          <w:marLeft w:val="0"/>
          <w:marRight w:val="0"/>
          <w:marTop w:val="0"/>
          <w:marBottom w:val="0"/>
          <w:divBdr>
            <w:top w:val="none" w:sz="0" w:space="0" w:color="auto"/>
            <w:left w:val="none" w:sz="0" w:space="0" w:color="auto"/>
            <w:bottom w:val="none" w:sz="0" w:space="0" w:color="auto"/>
            <w:right w:val="none" w:sz="0" w:space="0" w:color="auto"/>
          </w:divBdr>
        </w:div>
        <w:div w:id="1947538807">
          <w:marLeft w:val="0"/>
          <w:marRight w:val="0"/>
          <w:marTop w:val="0"/>
          <w:marBottom w:val="0"/>
          <w:divBdr>
            <w:top w:val="none" w:sz="0" w:space="0" w:color="auto"/>
            <w:left w:val="none" w:sz="0" w:space="0" w:color="auto"/>
            <w:bottom w:val="none" w:sz="0" w:space="0" w:color="auto"/>
            <w:right w:val="none" w:sz="0" w:space="0" w:color="auto"/>
          </w:divBdr>
        </w:div>
        <w:div w:id="1953432980">
          <w:marLeft w:val="0"/>
          <w:marRight w:val="0"/>
          <w:marTop w:val="0"/>
          <w:marBottom w:val="0"/>
          <w:divBdr>
            <w:top w:val="none" w:sz="0" w:space="0" w:color="auto"/>
            <w:left w:val="none" w:sz="0" w:space="0" w:color="auto"/>
            <w:bottom w:val="none" w:sz="0" w:space="0" w:color="auto"/>
            <w:right w:val="none" w:sz="0" w:space="0" w:color="auto"/>
          </w:divBdr>
        </w:div>
        <w:div w:id="1960993670">
          <w:marLeft w:val="0"/>
          <w:marRight w:val="0"/>
          <w:marTop w:val="0"/>
          <w:marBottom w:val="0"/>
          <w:divBdr>
            <w:top w:val="none" w:sz="0" w:space="0" w:color="auto"/>
            <w:left w:val="none" w:sz="0" w:space="0" w:color="auto"/>
            <w:bottom w:val="none" w:sz="0" w:space="0" w:color="auto"/>
            <w:right w:val="none" w:sz="0" w:space="0" w:color="auto"/>
          </w:divBdr>
        </w:div>
        <w:div w:id="1965892399">
          <w:marLeft w:val="0"/>
          <w:marRight w:val="0"/>
          <w:marTop w:val="0"/>
          <w:marBottom w:val="0"/>
          <w:divBdr>
            <w:top w:val="none" w:sz="0" w:space="0" w:color="auto"/>
            <w:left w:val="none" w:sz="0" w:space="0" w:color="auto"/>
            <w:bottom w:val="none" w:sz="0" w:space="0" w:color="auto"/>
            <w:right w:val="none" w:sz="0" w:space="0" w:color="auto"/>
          </w:divBdr>
        </w:div>
        <w:div w:id="1974670641">
          <w:marLeft w:val="0"/>
          <w:marRight w:val="0"/>
          <w:marTop w:val="0"/>
          <w:marBottom w:val="0"/>
          <w:divBdr>
            <w:top w:val="none" w:sz="0" w:space="0" w:color="auto"/>
            <w:left w:val="none" w:sz="0" w:space="0" w:color="auto"/>
            <w:bottom w:val="none" w:sz="0" w:space="0" w:color="auto"/>
            <w:right w:val="none" w:sz="0" w:space="0" w:color="auto"/>
          </w:divBdr>
        </w:div>
        <w:div w:id="1994983840">
          <w:marLeft w:val="0"/>
          <w:marRight w:val="0"/>
          <w:marTop w:val="0"/>
          <w:marBottom w:val="0"/>
          <w:divBdr>
            <w:top w:val="none" w:sz="0" w:space="0" w:color="auto"/>
            <w:left w:val="none" w:sz="0" w:space="0" w:color="auto"/>
            <w:bottom w:val="none" w:sz="0" w:space="0" w:color="auto"/>
            <w:right w:val="none" w:sz="0" w:space="0" w:color="auto"/>
          </w:divBdr>
        </w:div>
        <w:div w:id="1999385084">
          <w:marLeft w:val="0"/>
          <w:marRight w:val="0"/>
          <w:marTop w:val="0"/>
          <w:marBottom w:val="0"/>
          <w:divBdr>
            <w:top w:val="none" w:sz="0" w:space="0" w:color="auto"/>
            <w:left w:val="none" w:sz="0" w:space="0" w:color="auto"/>
            <w:bottom w:val="none" w:sz="0" w:space="0" w:color="auto"/>
            <w:right w:val="none" w:sz="0" w:space="0" w:color="auto"/>
          </w:divBdr>
        </w:div>
        <w:div w:id="2008941866">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24241586">
          <w:marLeft w:val="0"/>
          <w:marRight w:val="0"/>
          <w:marTop w:val="0"/>
          <w:marBottom w:val="0"/>
          <w:divBdr>
            <w:top w:val="none" w:sz="0" w:space="0" w:color="auto"/>
            <w:left w:val="none" w:sz="0" w:space="0" w:color="auto"/>
            <w:bottom w:val="none" w:sz="0" w:space="0" w:color="auto"/>
            <w:right w:val="none" w:sz="0" w:space="0" w:color="auto"/>
          </w:divBdr>
        </w:div>
        <w:div w:id="2024818563">
          <w:marLeft w:val="0"/>
          <w:marRight w:val="0"/>
          <w:marTop w:val="0"/>
          <w:marBottom w:val="0"/>
          <w:divBdr>
            <w:top w:val="none" w:sz="0" w:space="0" w:color="auto"/>
            <w:left w:val="none" w:sz="0" w:space="0" w:color="auto"/>
            <w:bottom w:val="none" w:sz="0" w:space="0" w:color="auto"/>
            <w:right w:val="none" w:sz="0" w:space="0" w:color="auto"/>
          </w:divBdr>
        </w:div>
        <w:div w:id="2024821964">
          <w:marLeft w:val="0"/>
          <w:marRight w:val="0"/>
          <w:marTop w:val="0"/>
          <w:marBottom w:val="0"/>
          <w:divBdr>
            <w:top w:val="none" w:sz="0" w:space="0" w:color="auto"/>
            <w:left w:val="none" w:sz="0" w:space="0" w:color="auto"/>
            <w:bottom w:val="none" w:sz="0" w:space="0" w:color="auto"/>
            <w:right w:val="none" w:sz="0" w:space="0" w:color="auto"/>
          </w:divBdr>
        </w:div>
        <w:div w:id="2035881566">
          <w:marLeft w:val="0"/>
          <w:marRight w:val="0"/>
          <w:marTop w:val="0"/>
          <w:marBottom w:val="0"/>
          <w:divBdr>
            <w:top w:val="none" w:sz="0" w:space="0" w:color="auto"/>
            <w:left w:val="none" w:sz="0" w:space="0" w:color="auto"/>
            <w:bottom w:val="none" w:sz="0" w:space="0" w:color="auto"/>
            <w:right w:val="none" w:sz="0" w:space="0" w:color="auto"/>
          </w:divBdr>
        </w:div>
        <w:div w:id="2036080920">
          <w:marLeft w:val="0"/>
          <w:marRight w:val="0"/>
          <w:marTop w:val="0"/>
          <w:marBottom w:val="0"/>
          <w:divBdr>
            <w:top w:val="none" w:sz="0" w:space="0" w:color="auto"/>
            <w:left w:val="none" w:sz="0" w:space="0" w:color="auto"/>
            <w:bottom w:val="none" w:sz="0" w:space="0" w:color="auto"/>
            <w:right w:val="none" w:sz="0" w:space="0" w:color="auto"/>
          </w:divBdr>
        </w:div>
        <w:div w:id="2039118659">
          <w:marLeft w:val="0"/>
          <w:marRight w:val="0"/>
          <w:marTop w:val="0"/>
          <w:marBottom w:val="0"/>
          <w:divBdr>
            <w:top w:val="none" w:sz="0" w:space="0" w:color="auto"/>
            <w:left w:val="none" w:sz="0" w:space="0" w:color="auto"/>
            <w:bottom w:val="none" w:sz="0" w:space="0" w:color="auto"/>
            <w:right w:val="none" w:sz="0" w:space="0" w:color="auto"/>
          </w:divBdr>
        </w:div>
        <w:div w:id="2042971016">
          <w:marLeft w:val="0"/>
          <w:marRight w:val="0"/>
          <w:marTop w:val="0"/>
          <w:marBottom w:val="0"/>
          <w:divBdr>
            <w:top w:val="none" w:sz="0" w:space="0" w:color="auto"/>
            <w:left w:val="none" w:sz="0" w:space="0" w:color="auto"/>
            <w:bottom w:val="none" w:sz="0" w:space="0" w:color="auto"/>
            <w:right w:val="none" w:sz="0" w:space="0" w:color="auto"/>
          </w:divBdr>
        </w:div>
        <w:div w:id="2043624714">
          <w:marLeft w:val="0"/>
          <w:marRight w:val="0"/>
          <w:marTop w:val="0"/>
          <w:marBottom w:val="0"/>
          <w:divBdr>
            <w:top w:val="none" w:sz="0" w:space="0" w:color="auto"/>
            <w:left w:val="none" w:sz="0" w:space="0" w:color="auto"/>
            <w:bottom w:val="none" w:sz="0" w:space="0" w:color="auto"/>
            <w:right w:val="none" w:sz="0" w:space="0" w:color="auto"/>
          </w:divBdr>
        </w:div>
        <w:div w:id="2044478848">
          <w:marLeft w:val="0"/>
          <w:marRight w:val="0"/>
          <w:marTop w:val="0"/>
          <w:marBottom w:val="0"/>
          <w:divBdr>
            <w:top w:val="none" w:sz="0" w:space="0" w:color="auto"/>
            <w:left w:val="none" w:sz="0" w:space="0" w:color="auto"/>
            <w:bottom w:val="none" w:sz="0" w:space="0" w:color="auto"/>
            <w:right w:val="none" w:sz="0" w:space="0" w:color="auto"/>
          </w:divBdr>
        </w:div>
        <w:div w:id="2072804350">
          <w:marLeft w:val="0"/>
          <w:marRight w:val="0"/>
          <w:marTop w:val="0"/>
          <w:marBottom w:val="0"/>
          <w:divBdr>
            <w:top w:val="none" w:sz="0" w:space="0" w:color="auto"/>
            <w:left w:val="none" w:sz="0" w:space="0" w:color="auto"/>
            <w:bottom w:val="none" w:sz="0" w:space="0" w:color="auto"/>
            <w:right w:val="none" w:sz="0" w:space="0" w:color="auto"/>
          </w:divBdr>
        </w:div>
        <w:div w:id="2080251576">
          <w:marLeft w:val="0"/>
          <w:marRight w:val="0"/>
          <w:marTop w:val="0"/>
          <w:marBottom w:val="0"/>
          <w:divBdr>
            <w:top w:val="none" w:sz="0" w:space="0" w:color="auto"/>
            <w:left w:val="none" w:sz="0" w:space="0" w:color="auto"/>
            <w:bottom w:val="none" w:sz="0" w:space="0" w:color="auto"/>
            <w:right w:val="none" w:sz="0" w:space="0" w:color="auto"/>
          </w:divBdr>
        </w:div>
        <w:div w:id="2082023924">
          <w:marLeft w:val="0"/>
          <w:marRight w:val="0"/>
          <w:marTop w:val="0"/>
          <w:marBottom w:val="0"/>
          <w:divBdr>
            <w:top w:val="none" w:sz="0" w:space="0" w:color="auto"/>
            <w:left w:val="none" w:sz="0" w:space="0" w:color="auto"/>
            <w:bottom w:val="none" w:sz="0" w:space="0" w:color="auto"/>
            <w:right w:val="none" w:sz="0" w:space="0" w:color="auto"/>
          </w:divBdr>
        </w:div>
        <w:div w:id="2085448820">
          <w:marLeft w:val="0"/>
          <w:marRight w:val="0"/>
          <w:marTop w:val="0"/>
          <w:marBottom w:val="0"/>
          <w:divBdr>
            <w:top w:val="none" w:sz="0" w:space="0" w:color="auto"/>
            <w:left w:val="none" w:sz="0" w:space="0" w:color="auto"/>
            <w:bottom w:val="none" w:sz="0" w:space="0" w:color="auto"/>
            <w:right w:val="none" w:sz="0" w:space="0" w:color="auto"/>
          </w:divBdr>
        </w:div>
        <w:div w:id="2086411226">
          <w:marLeft w:val="0"/>
          <w:marRight w:val="0"/>
          <w:marTop w:val="0"/>
          <w:marBottom w:val="0"/>
          <w:divBdr>
            <w:top w:val="none" w:sz="0" w:space="0" w:color="auto"/>
            <w:left w:val="none" w:sz="0" w:space="0" w:color="auto"/>
            <w:bottom w:val="none" w:sz="0" w:space="0" w:color="auto"/>
            <w:right w:val="none" w:sz="0" w:space="0" w:color="auto"/>
          </w:divBdr>
        </w:div>
        <w:div w:id="2086682593">
          <w:marLeft w:val="0"/>
          <w:marRight w:val="0"/>
          <w:marTop w:val="0"/>
          <w:marBottom w:val="0"/>
          <w:divBdr>
            <w:top w:val="none" w:sz="0" w:space="0" w:color="auto"/>
            <w:left w:val="none" w:sz="0" w:space="0" w:color="auto"/>
            <w:bottom w:val="none" w:sz="0" w:space="0" w:color="auto"/>
            <w:right w:val="none" w:sz="0" w:space="0" w:color="auto"/>
          </w:divBdr>
        </w:div>
        <w:div w:id="2094157053">
          <w:marLeft w:val="0"/>
          <w:marRight w:val="0"/>
          <w:marTop w:val="0"/>
          <w:marBottom w:val="0"/>
          <w:divBdr>
            <w:top w:val="none" w:sz="0" w:space="0" w:color="auto"/>
            <w:left w:val="none" w:sz="0" w:space="0" w:color="auto"/>
            <w:bottom w:val="none" w:sz="0" w:space="0" w:color="auto"/>
            <w:right w:val="none" w:sz="0" w:space="0" w:color="auto"/>
          </w:divBdr>
        </w:div>
        <w:div w:id="2097088800">
          <w:marLeft w:val="0"/>
          <w:marRight w:val="0"/>
          <w:marTop w:val="0"/>
          <w:marBottom w:val="0"/>
          <w:divBdr>
            <w:top w:val="none" w:sz="0" w:space="0" w:color="auto"/>
            <w:left w:val="none" w:sz="0" w:space="0" w:color="auto"/>
            <w:bottom w:val="none" w:sz="0" w:space="0" w:color="auto"/>
            <w:right w:val="none" w:sz="0" w:space="0" w:color="auto"/>
          </w:divBdr>
        </w:div>
        <w:div w:id="2110853521">
          <w:marLeft w:val="0"/>
          <w:marRight w:val="0"/>
          <w:marTop w:val="0"/>
          <w:marBottom w:val="0"/>
          <w:divBdr>
            <w:top w:val="none" w:sz="0" w:space="0" w:color="auto"/>
            <w:left w:val="none" w:sz="0" w:space="0" w:color="auto"/>
            <w:bottom w:val="none" w:sz="0" w:space="0" w:color="auto"/>
            <w:right w:val="none" w:sz="0" w:space="0" w:color="auto"/>
          </w:divBdr>
        </w:div>
        <w:div w:id="2115054945">
          <w:marLeft w:val="0"/>
          <w:marRight w:val="0"/>
          <w:marTop w:val="0"/>
          <w:marBottom w:val="0"/>
          <w:divBdr>
            <w:top w:val="none" w:sz="0" w:space="0" w:color="auto"/>
            <w:left w:val="none" w:sz="0" w:space="0" w:color="auto"/>
            <w:bottom w:val="none" w:sz="0" w:space="0" w:color="auto"/>
            <w:right w:val="none" w:sz="0" w:space="0" w:color="auto"/>
          </w:divBdr>
        </w:div>
        <w:div w:id="2116171363">
          <w:marLeft w:val="0"/>
          <w:marRight w:val="0"/>
          <w:marTop w:val="0"/>
          <w:marBottom w:val="0"/>
          <w:divBdr>
            <w:top w:val="none" w:sz="0" w:space="0" w:color="auto"/>
            <w:left w:val="none" w:sz="0" w:space="0" w:color="auto"/>
            <w:bottom w:val="none" w:sz="0" w:space="0" w:color="auto"/>
            <w:right w:val="none" w:sz="0" w:space="0" w:color="auto"/>
          </w:divBdr>
        </w:div>
        <w:div w:id="2119565680">
          <w:marLeft w:val="0"/>
          <w:marRight w:val="0"/>
          <w:marTop w:val="0"/>
          <w:marBottom w:val="0"/>
          <w:divBdr>
            <w:top w:val="none" w:sz="0" w:space="0" w:color="auto"/>
            <w:left w:val="none" w:sz="0" w:space="0" w:color="auto"/>
            <w:bottom w:val="none" w:sz="0" w:space="0" w:color="auto"/>
            <w:right w:val="none" w:sz="0" w:space="0" w:color="auto"/>
          </w:divBdr>
        </w:div>
        <w:div w:id="2120903496">
          <w:marLeft w:val="0"/>
          <w:marRight w:val="0"/>
          <w:marTop w:val="0"/>
          <w:marBottom w:val="0"/>
          <w:divBdr>
            <w:top w:val="none" w:sz="0" w:space="0" w:color="auto"/>
            <w:left w:val="none" w:sz="0" w:space="0" w:color="auto"/>
            <w:bottom w:val="none" w:sz="0" w:space="0" w:color="auto"/>
            <w:right w:val="none" w:sz="0" w:space="0" w:color="auto"/>
          </w:divBdr>
        </w:div>
        <w:div w:id="2123573278">
          <w:marLeft w:val="0"/>
          <w:marRight w:val="0"/>
          <w:marTop w:val="0"/>
          <w:marBottom w:val="0"/>
          <w:divBdr>
            <w:top w:val="none" w:sz="0" w:space="0" w:color="auto"/>
            <w:left w:val="none" w:sz="0" w:space="0" w:color="auto"/>
            <w:bottom w:val="none" w:sz="0" w:space="0" w:color="auto"/>
            <w:right w:val="none" w:sz="0" w:space="0" w:color="auto"/>
          </w:divBdr>
        </w:div>
        <w:div w:id="2124689221">
          <w:marLeft w:val="0"/>
          <w:marRight w:val="0"/>
          <w:marTop w:val="0"/>
          <w:marBottom w:val="0"/>
          <w:divBdr>
            <w:top w:val="none" w:sz="0" w:space="0" w:color="auto"/>
            <w:left w:val="none" w:sz="0" w:space="0" w:color="auto"/>
            <w:bottom w:val="none" w:sz="0" w:space="0" w:color="auto"/>
            <w:right w:val="none" w:sz="0" w:space="0" w:color="auto"/>
          </w:divBdr>
        </w:div>
        <w:div w:id="2128347681">
          <w:marLeft w:val="0"/>
          <w:marRight w:val="0"/>
          <w:marTop w:val="0"/>
          <w:marBottom w:val="0"/>
          <w:divBdr>
            <w:top w:val="none" w:sz="0" w:space="0" w:color="auto"/>
            <w:left w:val="none" w:sz="0" w:space="0" w:color="auto"/>
            <w:bottom w:val="none" w:sz="0" w:space="0" w:color="auto"/>
            <w:right w:val="none" w:sz="0" w:space="0" w:color="auto"/>
          </w:divBdr>
        </w:div>
        <w:div w:id="2132088471">
          <w:marLeft w:val="0"/>
          <w:marRight w:val="0"/>
          <w:marTop w:val="0"/>
          <w:marBottom w:val="0"/>
          <w:divBdr>
            <w:top w:val="none" w:sz="0" w:space="0" w:color="auto"/>
            <w:left w:val="none" w:sz="0" w:space="0" w:color="auto"/>
            <w:bottom w:val="none" w:sz="0" w:space="0" w:color="auto"/>
            <w:right w:val="none" w:sz="0" w:space="0" w:color="auto"/>
          </w:divBdr>
        </w:div>
        <w:div w:id="213439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enquiries@aoc.co.uk"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www.aoc.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3C3C3B"/>
      </a:dk1>
      <a:lt1>
        <a:sysClr val="window" lastClr="FFFFFF"/>
      </a:lt1>
      <a:dk2>
        <a:srgbClr val="00AFBD"/>
      </a:dk2>
      <a:lt2>
        <a:srgbClr val="FFFFFF"/>
      </a:lt2>
      <a:accent1>
        <a:srgbClr val="00AFBD"/>
      </a:accent1>
      <a:accent2>
        <a:srgbClr val="3C3C3B"/>
      </a:accent2>
      <a:accent3>
        <a:srgbClr val="A7A9AC"/>
      </a:accent3>
      <a:accent4>
        <a:srgbClr val="F0B337"/>
      </a:accent4>
      <a:accent5>
        <a:srgbClr val="006780"/>
      </a:accent5>
      <a:accent6>
        <a:srgbClr val="DB4862"/>
      </a:accent6>
      <a:hlink>
        <a:srgbClr val="006780"/>
      </a:hlink>
      <a:folHlink>
        <a:srgbClr val="800080"/>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3B35-E64A-4A8F-BB38-9312AB8F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ADC645E3</Template>
  <TotalTime>0</TotalTime>
  <Pages>21</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Association Of Colleges</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juliang</dc:creator>
  <cp:keywords/>
  <dc:description/>
  <cp:lastModifiedBy>Lewis Cooper</cp:lastModifiedBy>
  <cp:revision>2</cp:revision>
  <cp:lastPrinted>2018-05-14T15:53:00Z</cp:lastPrinted>
  <dcterms:created xsi:type="dcterms:W3CDTF">2018-08-30T16:57:00Z</dcterms:created>
  <dcterms:modified xsi:type="dcterms:W3CDTF">2018-08-30T16:57:00Z</dcterms:modified>
</cp:coreProperties>
</file>